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13093"/>
    <w:bookmarkEnd w:id="0"/>
    <w:p w14:paraId="7721D758" w14:textId="77777777" w:rsidR="000648BD" w:rsidRDefault="000648BD" w:rsidP="000648BD">
      <w:pPr>
        <w:pStyle w:val="Tijeloteksta"/>
        <w:jc w:val="both"/>
        <w:rPr>
          <w:rFonts w:asciiTheme="minorHAnsi" w:hAnsiTheme="minorHAnsi" w:cstheme="minorHAnsi"/>
          <w:b/>
          <w:iCs/>
          <w:szCs w:val="24"/>
        </w:rPr>
      </w:pPr>
      <w:r>
        <w:rPr>
          <w:rFonts w:asciiTheme="minorHAnsi" w:hAnsiTheme="minorHAnsi" w:cstheme="minorHAnsi"/>
          <w:sz w:val="22"/>
          <w:szCs w:val="22"/>
        </w:rPr>
        <w:object w:dxaOrig="456" w:dyaOrig="600" w14:anchorId="2646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59903405" r:id="rId9"/>
        </w:object>
      </w:r>
      <w:r>
        <w:rPr>
          <w:rFonts w:asciiTheme="minorHAnsi" w:hAnsiTheme="minorHAnsi" w:cstheme="minorHAnsi"/>
          <w:sz w:val="22"/>
          <w:szCs w:val="22"/>
        </w:rPr>
        <w:t xml:space="preserve"> </w:t>
      </w:r>
      <w:proofErr w:type="gramStart"/>
      <w:r>
        <w:rPr>
          <w:rFonts w:asciiTheme="minorHAnsi" w:hAnsiTheme="minorHAnsi" w:cstheme="minorHAnsi"/>
          <w:b/>
          <w:sz w:val="22"/>
          <w:szCs w:val="22"/>
        </w:rPr>
        <w:t>OPĆINA  VIŠKOVO</w:t>
      </w:r>
      <w:proofErr w:type="gramEnd"/>
      <w:r>
        <w:rPr>
          <w:rFonts w:asciiTheme="minorHAnsi" w:hAnsiTheme="minorHAnsi" w:cstheme="minorHAnsi"/>
          <w:b/>
          <w:sz w:val="22"/>
          <w:szCs w:val="22"/>
        </w:rPr>
        <w:t xml:space="preserve"> </w:t>
      </w:r>
    </w:p>
    <w:p w14:paraId="6A85FCE0" w14:textId="77777777" w:rsidR="000648BD" w:rsidRDefault="000648BD" w:rsidP="0041538B">
      <w:pPr>
        <w:pStyle w:val="Tijeloteksta"/>
        <w:spacing w:after="0"/>
        <w:jc w:val="center"/>
        <w:rPr>
          <w:rFonts w:asciiTheme="minorHAnsi" w:hAnsiTheme="minorHAnsi"/>
          <w:b/>
          <w:iCs/>
          <w:color w:val="000000" w:themeColor="text1"/>
          <w:sz w:val="22"/>
          <w:szCs w:val="22"/>
          <w:lang w:val="hr-HR"/>
        </w:rPr>
      </w:pPr>
    </w:p>
    <w:p w14:paraId="5324E13A" w14:textId="77777777" w:rsidR="00B363A1" w:rsidRDefault="00B363A1" w:rsidP="0041538B">
      <w:pPr>
        <w:pStyle w:val="Tijeloteksta"/>
        <w:spacing w:after="0"/>
        <w:jc w:val="center"/>
        <w:rPr>
          <w:rFonts w:asciiTheme="minorHAnsi" w:hAnsiTheme="minorHAnsi"/>
          <w:b/>
          <w:iCs/>
          <w:color w:val="000000" w:themeColor="text1"/>
          <w:sz w:val="22"/>
          <w:szCs w:val="22"/>
          <w:lang w:val="hr-HR"/>
        </w:rPr>
      </w:pPr>
    </w:p>
    <w:p w14:paraId="5D3B56FE" w14:textId="16FFB315" w:rsidR="0041538B" w:rsidRPr="00D72E1D" w:rsidRDefault="0041538B" w:rsidP="0041538B">
      <w:pPr>
        <w:pStyle w:val="Tijeloteksta"/>
        <w:spacing w:after="0"/>
        <w:jc w:val="center"/>
        <w:rPr>
          <w:rFonts w:asciiTheme="minorHAnsi" w:hAnsiTheme="minorHAnsi" w:cstheme="minorHAnsi"/>
          <w:b/>
          <w:iCs/>
          <w:sz w:val="22"/>
          <w:szCs w:val="22"/>
          <w:lang w:val="hr-HR"/>
        </w:rPr>
      </w:pPr>
      <w:r w:rsidRPr="00D72E1D">
        <w:rPr>
          <w:rFonts w:asciiTheme="minorHAnsi" w:hAnsiTheme="minorHAnsi"/>
          <w:b/>
          <w:iCs/>
          <w:color w:val="000000" w:themeColor="text1"/>
          <w:sz w:val="22"/>
          <w:szCs w:val="22"/>
          <w:lang w:val="hr-HR"/>
        </w:rPr>
        <w:t>POLUGODIŠNJI IZVJEŠTAJ</w:t>
      </w:r>
      <w:r w:rsidRPr="00D72E1D">
        <w:rPr>
          <w:rFonts w:asciiTheme="minorHAnsi" w:hAnsiTheme="minorHAnsi"/>
          <w:b/>
          <w:iCs/>
          <w:color w:val="000000" w:themeColor="text1"/>
          <w:szCs w:val="24"/>
          <w:lang w:val="hr-HR"/>
        </w:rPr>
        <w:t xml:space="preserve"> </w:t>
      </w:r>
      <w:r w:rsidRPr="00D72E1D">
        <w:rPr>
          <w:rFonts w:asciiTheme="minorHAnsi" w:hAnsiTheme="minorHAnsi" w:cstheme="minorHAnsi"/>
          <w:b/>
          <w:iCs/>
          <w:sz w:val="22"/>
          <w:szCs w:val="22"/>
          <w:lang w:val="hr-HR"/>
        </w:rPr>
        <w:t>O IZVRŠENJU PRORAČUNA OPĆINE VIŠKOVO</w:t>
      </w:r>
    </w:p>
    <w:p w14:paraId="62C58BD6" w14:textId="02AC198F" w:rsidR="0041538B" w:rsidRPr="00D72E1D" w:rsidRDefault="0041538B" w:rsidP="0041538B">
      <w:pPr>
        <w:pStyle w:val="Tijeloteksta"/>
        <w:spacing w:after="0"/>
        <w:jc w:val="center"/>
        <w:rPr>
          <w:rFonts w:asciiTheme="minorHAnsi" w:hAnsiTheme="minorHAnsi"/>
          <w:b/>
          <w:iCs/>
          <w:color w:val="000000" w:themeColor="text1"/>
          <w:szCs w:val="24"/>
          <w:lang w:val="hr-HR"/>
        </w:rPr>
      </w:pPr>
      <w:r w:rsidRPr="00D72E1D">
        <w:rPr>
          <w:rFonts w:asciiTheme="minorHAnsi" w:hAnsiTheme="minorHAnsi" w:cstheme="minorHAnsi"/>
          <w:b/>
          <w:iCs/>
          <w:sz w:val="22"/>
          <w:szCs w:val="22"/>
          <w:lang w:val="hr-HR"/>
        </w:rPr>
        <w:t xml:space="preserve">ZA RAZDOBLJE OD 1. SIJEČNJA DO 30. LIPNJA 2023. GODINE </w:t>
      </w:r>
    </w:p>
    <w:p w14:paraId="6216594A" w14:textId="58752C60" w:rsidR="00E1257E" w:rsidRDefault="00E1257E" w:rsidP="00E1257E">
      <w:pPr>
        <w:pStyle w:val="Tijeloteksta"/>
        <w:jc w:val="center"/>
        <w:rPr>
          <w:rFonts w:asciiTheme="minorHAnsi" w:hAnsiTheme="minorHAnsi"/>
          <w:b/>
          <w:iCs/>
          <w:szCs w:val="24"/>
          <w:lang w:val="hr-HR"/>
        </w:rPr>
      </w:pPr>
    </w:p>
    <w:p w14:paraId="73218F29" w14:textId="40DE7628" w:rsidR="00141BD0" w:rsidRDefault="007E1185" w:rsidP="000648BD">
      <w:pPr>
        <w:pStyle w:val="Tijeloteksta"/>
        <w:jc w:val="center"/>
        <w:rPr>
          <w:rFonts w:asciiTheme="minorHAnsi" w:hAnsiTheme="minorHAnsi"/>
          <w:b/>
          <w:iCs/>
          <w:szCs w:val="24"/>
          <w:lang w:val="hr-HR"/>
        </w:rPr>
      </w:pPr>
      <w:r>
        <w:rPr>
          <w:noProof/>
        </w:rPr>
        <mc:AlternateContent>
          <mc:Choice Requires="wps">
            <w:drawing>
              <wp:anchor distT="0" distB="0" distL="114300" distR="114300" simplePos="0" relativeHeight="251659264" behindDoc="0" locked="0" layoutInCell="1" allowOverlap="1" wp14:anchorId="7332AC45" wp14:editId="17DAD307">
                <wp:simplePos x="0" y="0"/>
                <wp:positionH relativeFrom="column">
                  <wp:posOffset>6350</wp:posOffset>
                </wp:positionH>
                <wp:positionV relativeFrom="paragraph">
                  <wp:posOffset>39370</wp:posOffset>
                </wp:positionV>
                <wp:extent cx="5882640" cy="276225"/>
                <wp:effectExtent l="0" t="0" r="3810" b="9525"/>
                <wp:wrapNone/>
                <wp:docPr id="895444894" name="Pravoku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CEF8F3" w14:textId="77777777" w:rsidR="000648BD" w:rsidRPr="00473B8B" w:rsidRDefault="000648BD" w:rsidP="00473B8B">
                            <w:pPr>
                              <w:pStyle w:val="Naslov7"/>
                              <w:numPr>
                                <w:ilvl w:val="0"/>
                                <w:numId w:val="9"/>
                              </w:numPr>
                              <w:tabs>
                                <w:tab w:val="left" w:pos="360"/>
                              </w:tabs>
                              <w:autoSpaceDE w:val="0"/>
                              <w:autoSpaceDN w:val="0"/>
                              <w:adjustRightInd w:val="0"/>
                              <w:ind w:left="426" w:hanging="360"/>
                              <w:rPr>
                                <w:rFonts w:ascii="Calibri" w:hAnsi="Calibri"/>
                                <w:b/>
                                <w:color w:val="FFFFFF" w:themeColor="background1"/>
                                <w:sz w:val="26"/>
                                <w:szCs w:val="26"/>
                              </w:rPr>
                            </w:pPr>
                            <w:r w:rsidRPr="00473B8B">
                              <w:rPr>
                                <w:rFonts w:ascii="Calibri" w:hAnsi="Calibri"/>
                                <w:b/>
                                <w:color w:val="FFFFFF" w:themeColor="background1"/>
                                <w:sz w:val="26"/>
                                <w:szCs w:val="26"/>
                              </w:rPr>
                              <w:t>UVOD</w:t>
                            </w:r>
                          </w:p>
                          <w:p w14:paraId="3A316B1A" w14:textId="77777777" w:rsidR="000648BD" w:rsidRDefault="000648BD" w:rsidP="000648BD">
                            <w:pPr>
                              <w:pStyle w:val="Odlomakpopisa"/>
                              <w:numPr>
                                <w:ilvl w:val="0"/>
                                <w:numId w:val="10"/>
                              </w:num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32AC45" id="Pravokutnik 15" o:spid="_x0000_s1026" style="position:absolute;left:0;text-align:left;margin-left:.5pt;margin-top:3.1pt;width:463.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" fillcolor="#5b9bd5 [3204]" strokecolor="#1f4d78 [1604]" strokeweight="1pt">
                <v:path arrowok="t"/>
                <v:textbox>
                  <w:txbxContent>
                    <w:p w14:paraId="57CEF8F3" w14:textId="77777777" w:rsidR="000648BD" w:rsidRPr="00473B8B" w:rsidRDefault="000648BD" w:rsidP="00473B8B">
                      <w:pPr>
                        <w:pStyle w:val="Naslov7"/>
                        <w:numPr>
                          <w:ilvl w:val="0"/>
                          <w:numId w:val="9"/>
                        </w:numPr>
                        <w:tabs>
                          <w:tab w:val="left" w:pos="360"/>
                        </w:tabs>
                        <w:autoSpaceDE w:val="0"/>
                        <w:autoSpaceDN w:val="0"/>
                        <w:adjustRightInd w:val="0"/>
                        <w:ind w:left="426" w:hanging="360"/>
                        <w:rPr>
                          <w:rFonts w:ascii="Calibri" w:hAnsi="Calibri"/>
                          <w:b/>
                          <w:color w:val="FFFFFF" w:themeColor="background1"/>
                          <w:sz w:val="26"/>
                          <w:szCs w:val="26"/>
                        </w:rPr>
                      </w:pPr>
                      <w:r w:rsidRPr="00473B8B">
                        <w:rPr>
                          <w:rFonts w:ascii="Calibri" w:hAnsi="Calibri"/>
                          <w:b/>
                          <w:color w:val="FFFFFF" w:themeColor="background1"/>
                          <w:sz w:val="26"/>
                          <w:szCs w:val="26"/>
                        </w:rPr>
                        <w:t>UVOD</w:t>
                      </w:r>
                    </w:p>
                    <w:p w14:paraId="3A316B1A" w14:textId="77777777" w:rsidR="000648BD" w:rsidRDefault="000648BD" w:rsidP="000648BD">
                      <w:pPr>
                        <w:pStyle w:val="Odlomakpopisa"/>
                        <w:numPr>
                          <w:ilvl w:val="0"/>
                          <w:numId w:val="10"/>
                        </w:numPr>
                        <w:jc w:val="center"/>
                      </w:pPr>
                    </w:p>
                  </w:txbxContent>
                </v:textbox>
              </v:rect>
            </w:pict>
          </mc:Fallback>
        </mc:AlternateContent>
      </w:r>
    </w:p>
    <w:p w14:paraId="07CE5A2D" w14:textId="77777777" w:rsidR="000648BD" w:rsidRDefault="000648BD" w:rsidP="006C1DBE">
      <w:pPr>
        <w:pStyle w:val="Tijeloteksta"/>
        <w:spacing w:after="0"/>
        <w:jc w:val="center"/>
        <w:rPr>
          <w:rFonts w:asciiTheme="minorHAnsi" w:hAnsiTheme="minorHAnsi"/>
          <w:b/>
          <w:iCs/>
          <w:szCs w:val="24"/>
          <w:lang w:val="hr-HR"/>
        </w:rPr>
      </w:pPr>
    </w:p>
    <w:p w14:paraId="75741E05" w14:textId="5DC654FE" w:rsidR="00141BD0" w:rsidRPr="000648BD" w:rsidRDefault="00141BD0" w:rsidP="00B363A1">
      <w:pPr>
        <w:autoSpaceDE w:val="0"/>
        <w:autoSpaceDN w:val="0"/>
        <w:adjustRightInd w:val="0"/>
        <w:spacing w:after="0" w:line="240" w:lineRule="auto"/>
        <w:jc w:val="both"/>
        <w:rPr>
          <w:rFonts w:asciiTheme="minorHAnsi" w:hAnsiTheme="minorHAnsi"/>
          <w:sz w:val="22"/>
          <w:szCs w:val="22"/>
        </w:rPr>
      </w:pPr>
      <w:r w:rsidRPr="000648BD">
        <w:rPr>
          <w:rFonts w:asciiTheme="minorHAnsi" w:hAnsiTheme="minorHAnsi"/>
          <w:sz w:val="22"/>
          <w:szCs w:val="22"/>
        </w:rPr>
        <w:t>Pravilnik</w:t>
      </w:r>
      <w:r w:rsidR="00C573FC" w:rsidRPr="000648BD">
        <w:rPr>
          <w:rFonts w:asciiTheme="minorHAnsi" w:hAnsiTheme="minorHAnsi"/>
          <w:sz w:val="22"/>
          <w:szCs w:val="22"/>
        </w:rPr>
        <w:t>om</w:t>
      </w:r>
      <w:r w:rsidRPr="000648BD">
        <w:rPr>
          <w:rFonts w:asciiTheme="minorHAnsi" w:hAnsiTheme="minorHAnsi"/>
          <w:sz w:val="22"/>
          <w:szCs w:val="22"/>
        </w:rPr>
        <w:t xml:space="preserve"> o polugodišnjem i godišnjem izvještaju o izvršenju proračuna („Narodne </w:t>
      </w:r>
      <w:r w:rsidR="00C573FC" w:rsidRPr="000648BD">
        <w:rPr>
          <w:rFonts w:asciiTheme="minorHAnsi" w:hAnsiTheme="minorHAnsi"/>
          <w:sz w:val="22"/>
          <w:szCs w:val="22"/>
        </w:rPr>
        <w:t>N</w:t>
      </w:r>
      <w:r w:rsidRPr="000648BD">
        <w:rPr>
          <w:rFonts w:asciiTheme="minorHAnsi" w:hAnsiTheme="minorHAnsi"/>
          <w:sz w:val="22"/>
          <w:szCs w:val="22"/>
        </w:rPr>
        <w:t xml:space="preserve">ovine“, broj </w:t>
      </w:r>
      <w:r w:rsidR="00C573FC" w:rsidRPr="000648BD">
        <w:rPr>
          <w:rFonts w:asciiTheme="minorHAnsi" w:hAnsiTheme="minorHAnsi"/>
          <w:sz w:val="22"/>
          <w:szCs w:val="22"/>
        </w:rPr>
        <w:t>85/23</w:t>
      </w:r>
      <w:r w:rsidRPr="000648BD">
        <w:rPr>
          <w:rFonts w:asciiTheme="minorHAnsi" w:hAnsiTheme="minorHAnsi"/>
          <w:bCs/>
          <w:sz w:val="22"/>
          <w:szCs w:val="22"/>
        </w:rPr>
        <w:t>.</w:t>
      </w:r>
      <w:r w:rsidRPr="000648BD">
        <w:rPr>
          <w:rFonts w:asciiTheme="minorHAnsi" w:hAnsiTheme="minorHAnsi"/>
          <w:sz w:val="22"/>
          <w:szCs w:val="22"/>
        </w:rPr>
        <w:t>) utvrđen</w:t>
      </w:r>
      <w:r w:rsidR="00FD7B0D" w:rsidRPr="000648BD">
        <w:rPr>
          <w:rFonts w:asciiTheme="minorHAnsi" w:hAnsiTheme="minorHAnsi"/>
          <w:sz w:val="22"/>
          <w:szCs w:val="22"/>
        </w:rPr>
        <w:t xml:space="preserve"> je sadržaj i izgled polugodišnjeg </w:t>
      </w:r>
      <w:r w:rsidRPr="000648BD">
        <w:rPr>
          <w:rFonts w:asciiTheme="minorHAnsi" w:hAnsiTheme="minorHAnsi"/>
          <w:sz w:val="22"/>
          <w:szCs w:val="22"/>
        </w:rPr>
        <w:t>izvještaj</w:t>
      </w:r>
      <w:r w:rsidR="00AD1402">
        <w:rPr>
          <w:rFonts w:asciiTheme="minorHAnsi" w:hAnsiTheme="minorHAnsi"/>
          <w:sz w:val="22"/>
          <w:szCs w:val="22"/>
        </w:rPr>
        <w:t>a</w:t>
      </w:r>
      <w:r w:rsidRPr="000648BD">
        <w:rPr>
          <w:rFonts w:asciiTheme="minorHAnsi" w:hAnsiTheme="minorHAnsi"/>
          <w:sz w:val="22"/>
          <w:szCs w:val="22"/>
        </w:rPr>
        <w:t xml:space="preserve"> o izvršenju proračuna jedinice lokalne samouprave</w:t>
      </w:r>
      <w:r w:rsidR="00FD7B0D" w:rsidRPr="000648BD">
        <w:rPr>
          <w:rFonts w:asciiTheme="minorHAnsi" w:hAnsiTheme="minorHAnsi"/>
          <w:sz w:val="22"/>
          <w:szCs w:val="22"/>
        </w:rPr>
        <w:t>. Sukladno navedenom</w:t>
      </w:r>
      <w:r w:rsidR="00AD1402">
        <w:rPr>
          <w:rFonts w:asciiTheme="minorHAnsi" w:hAnsiTheme="minorHAnsi"/>
          <w:sz w:val="22"/>
          <w:szCs w:val="22"/>
        </w:rPr>
        <w:t>,</w:t>
      </w:r>
      <w:r w:rsidR="00FD7B0D" w:rsidRPr="000648BD">
        <w:rPr>
          <w:rFonts w:asciiTheme="minorHAnsi" w:hAnsiTheme="minorHAnsi"/>
          <w:sz w:val="22"/>
          <w:szCs w:val="22"/>
        </w:rPr>
        <w:t xml:space="preserve"> Polugodišnji izvještaj o izvršenju  </w:t>
      </w:r>
      <w:r w:rsidR="00AD1402">
        <w:rPr>
          <w:rFonts w:asciiTheme="minorHAnsi" w:hAnsiTheme="minorHAnsi"/>
          <w:sz w:val="22"/>
          <w:szCs w:val="22"/>
        </w:rPr>
        <w:t xml:space="preserve">Proračuna </w:t>
      </w:r>
      <w:r w:rsidR="00FD7B0D" w:rsidRPr="000648BD">
        <w:rPr>
          <w:rFonts w:asciiTheme="minorHAnsi" w:hAnsiTheme="minorHAnsi"/>
          <w:sz w:val="22"/>
          <w:szCs w:val="22"/>
        </w:rPr>
        <w:t>Općine Viškovo</w:t>
      </w:r>
      <w:r w:rsidR="00AD1402">
        <w:rPr>
          <w:rFonts w:asciiTheme="minorHAnsi" w:hAnsiTheme="minorHAnsi"/>
          <w:sz w:val="22"/>
          <w:szCs w:val="22"/>
        </w:rPr>
        <w:t xml:space="preserve"> za razdoblje 01. siječnja do 30. lipnja 2023. godine</w:t>
      </w:r>
      <w:r w:rsidR="00FD7B0D" w:rsidRPr="000648BD">
        <w:rPr>
          <w:rFonts w:asciiTheme="minorHAnsi" w:hAnsiTheme="minorHAnsi"/>
          <w:sz w:val="22"/>
          <w:szCs w:val="22"/>
        </w:rPr>
        <w:t xml:space="preserve"> sadrži</w:t>
      </w:r>
      <w:r w:rsidR="00AD1402">
        <w:rPr>
          <w:rFonts w:asciiTheme="minorHAnsi" w:hAnsiTheme="minorHAnsi"/>
          <w:sz w:val="22"/>
          <w:szCs w:val="22"/>
        </w:rPr>
        <w:t>:</w:t>
      </w:r>
      <w:r w:rsidR="00FD7B0D" w:rsidRPr="000648BD">
        <w:rPr>
          <w:rFonts w:asciiTheme="minorHAnsi" w:hAnsiTheme="minorHAnsi"/>
          <w:sz w:val="22"/>
          <w:szCs w:val="22"/>
        </w:rPr>
        <w:t xml:space="preserve"> </w:t>
      </w:r>
    </w:p>
    <w:p w14:paraId="4077F875" w14:textId="2BB64087" w:rsidR="00B07DD8" w:rsidRDefault="00B07DD8" w:rsidP="00B363A1">
      <w:pPr>
        <w:pStyle w:val="Odlomakpopisa"/>
        <w:numPr>
          <w:ilvl w:val="1"/>
          <w:numId w:val="12"/>
        </w:numPr>
        <w:autoSpaceDE w:val="0"/>
        <w:autoSpaceDN w:val="0"/>
        <w:adjustRightInd w:val="0"/>
        <w:spacing w:after="0" w:line="240" w:lineRule="auto"/>
        <w:ind w:left="426"/>
        <w:jc w:val="both"/>
        <w:rPr>
          <w:rFonts w:asciiTheme="minorHAnsi" w:hAnsiTheme="minorHAnsi"/>
        </w:rPr>
      </w:pPr>
      <w:r>
        <w:rPr>
          <w:rFonts w:asciiTheme="minorHAnsi" w:hAnsiTheme="minorHAnsi"/>
        </w:rPr>
        <w:t>o</w:t>
      </w:r>
      <w:r w:rsidR="00AD1402" w:rsidRPr="00AD1402">
        <w:rPr>
          <w:rFonts w:asciiTheme="minorHAnsi" w:hAnsiTheme="minorHAnsi"/>
        </w:rPr>
        <w:t xml:space="preserve">pći </w:t>
      </w:r>
      <w:r w:rsidR="00141BD0" w:rsidRPr="00AD1402">
        <w:rPr>
          <w:rFonts w:asciiTheme="minorHAnsi" w:hAnsiTheme="minorHAnsi"/>
        </w:rPr>
        <w:t>dio proračuna</w:t>
      </w:r>
      <w:r w:rsidR="00AD1402" w:rsidRPr="00AD1402">
        <w:rPr>
          <w:rFonts w:asciiTheme="minorHAnsi" w:hAnsiTheme="minorHAnsi"/>
        </w:rPr>
        <w:t xml:space="preserve"> </w:t>
      </w:r>
      <w:r w:rsidR="00473B8B">
        <w:rPr>
          <w:rFonts w:asciiTheme="minorHAnsi" w:hAnsiTheme="minorHAnsi"/>
        </w:rPr>
        <w:t xml:space="preserve">i to: </w:t>
      </w:r>
      <w:r w:rsidR="00AD1402" w:rsidRPr="00AD1402">
        <w:rPr>
          <w:rFonts w:asciiTheme="minorHAnsi" w:hAnsiTheme="minorHAnsi"/>
        </w:rPr>
        <w:t xml:space="preserve"> </w:t>
      </w:r>
    </w:p>
    <w:p w14:paraId="28E06601" w14:textId="77777777" w:rsidR="00B07DD8" w:rsidRDefault="00AD1402"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 xml:space="preserve">sažetak Računa </w:t>
      </w:r>
      <w:r w:rsidR="00141BD0" w:rsidRPr="00AD1402">
        <w:rPr>
          <w:rFonts w:asciiTheme="minorHAnsi" w:hAnsiTheme="minorHAnsi"/>
        </w:rPr>
        <w:t>prihoda i rashoda i Račun</w:t>
      </w:r>
      <w:r w:rsidRPr="00AD1402">
        <w:rPr>
          <w:rFonts w:asciiTheme="minorHAnsi" w:hAnsiTheme="minorHAnsi"/>
        </w:rPr>
        <w:t>a</w:t>
      </w:r>
      <w:r w:rsidR="00141BD0" w:rsidRPr="00AD1402">
        <w:rPr>
          <w:rFonts w:asciiTheme="minorHAnsi" w:hAnsiTheme="minorHAnsi"/>
        </w:rPr>
        <w:t xml:space="preserve"> financiranja</w:t>
      </w:r>
      <w:r w:rsidRPr="00AD1402">
        <w:rPr>
          <w:rFonts w:asciiTheme="minorHAnsi" w:hAnsiTheme="minorHAnsi"/>
        </w:rPr>
        <w:t>,</w:t>
      </w:r>
    </w:p>
    <w:p w14:paraId="202F8B03" w14:textId="77777777" w:rsidR="00B07DD8" w:rsidRDefault="00C573FC"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Račun prihoda i rashoda</w:t>
      </w:r>
      <w:r w:rsidR="00FD7B0D" w:rsidRPr="00AD1402">
        <w:rPr>
          <w:rFonts w:asciiTheme="minorHAnsi" w:hAnsiTheme="minorHAnsi"/>
        </w:rPr>
        <w:t xml:space="preserve"> iskazan prema ekonomskoj klasifikaciji</w:t>
      </w:r>
      <w:r w:rsidR="00B07DD8">
        <w:rPr>
          <w:rFonts w:asciiTheme="minorHAnsi" w:hAnsiTheme="minorHAnsi"/>
        </w:rPr>
        <w:t xml:space="preserve"> i prema </w:t>
      </w:r>
      <w:r w:rsidR="00FD7B0D" w:rsidRPr="00AD1402">
        <w:rPr>
          <w:rFonts w:asciiTheme="minorHAnsi" w:hAnsiTheme="minorHAnsi"/>
        </w:rPr>
        <w:t>izvorima financiranja</w:t>
      </w:r>
      <w:r w:rsidR="00B07DD8">
        <w:rPr>
          <w:rFonts w:asciiTheme="minorHAnsi" w:hAnsiTheme="minorHAnsi"/>
        </w:rPr>
        <w:t xml:space="preserve"> te prema funkcijskoj klasifikaciji </w:t>
      </w:r>
    </w:p>
    <w:p w14:paraId="381FAAE3" w14:textId="1B30B90A" w:rsidR="00FD7B0D" w:rsidRPr="00AD1402" w:rsidRDefault="00FD7B0D" w:rsidP="00B363A1">
      <w:pPr>
        <w:pStyle w:val="Odlomakpopisa"/>
        <w:numPr>
          <w:ilvl w:val="2"/>
          <w:numId w:val="12"/>
        </w:numPr>
        <w:autoSpaceDE w:val="0"/>
        <w:autoSpaceDN w:val="0"/>
        <w:adjustRightInd w:val="0"/>
        <w:spacing w:line="240" w:lineRule="auto"/>
        <w:ind w:left="851"/>
        <w:jc w:val="both"/>
        <w:rPr>
          <w:rFonts w:asciiTheme="minorHAnsi" w:hAnsiTheme="minorHAnsi"/>
        </w:rPr>
      </w:pPr>
      <w:r w:rsidRPr="00AD1402">
        <w:rPr>
          <w:rFonts w:asciiTheme="minorHAnsi" w:hAnsiTheme="minorHAnsi"/>
        </w:rPr>
        <w:t>Račun financiranja, iskazan prema ekonomskoj klasifikaciji i</w:t>
      </w:r>
      <w:r w:rsidR="00B07DD8">
        <w:rPr>
          <w:rFonts w:asciiTheme="minorHAnsi" w:hAnsiTheme="minorHAnsi"/>
        </w:rPr>
        <w:t xml:space="preserve"> prema</w:t>
      </w:r>
      <w:r w:rsidRPr="00AD1402">
        <w:rPr>
          <w:rFonts w:asciiTheme="minorHAnsi" w:hAnsiTheme="minorHAnsi"/>
        </w:rPr>
        <w:t xml:space="preserve"> izvorima financiranja</w:t>
      </w:r>
    </w:p>
    <w:p w14:paraId="3314116D" w14:textId="058890FD" w:rsidR="00754709" w:rsidRPr="000648BD"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posebni dio proračuna</w:t>
      </w:r>
      <w:r w:rsidR="00B07DD8">
        <w:rPr>
          <w:rFonts w:asciiTheme="minorHAnsi" w:hAnsiTheme="minorHAnsi"/>
        </w:rPr>
        <w:t xml:space="preserve"> iskazan po </w:t>
      </w:r>
      <w:r w:rsidR="00F11820" w:rsidRPr="000648BD">
        <w:rPr>
          <w:rFonts w:asciiTheme="minorHAnsi" w:hAnsiTheme="minorHAnsi"/>
        </w:rPr>
        <w:t xml:space="preserve">organizacijskoj i </w:t>
      </w:r>
      <w:r w:rsidR="00B07DD8">
        <w:rPr>
          <w:rFonts w:asciiTheme="minorHAnsi" w:hAnsiTheme="minorHAnsi"/>
        </w:rPr>
        <w:t xml:space="preserve">po </w:t>
      </w:r>
      <w:r w:rsidR="00F11820" w:rsidRPr="000648BD">
        <w:rPr>
          <w:rFonts w:asciiTheme="minorHAnsi" w:hAnsiTheme="minorHAnsi"/>
        </w:rPr>
        <w:t>programskoj klasifikaciji</w:t>
      </w:r>
    </w:p>
    <w:p w14:paraId="0AE1EE62" w14:textId="61B67FEB" w:rsidR="00F11820" w:rsidRPr="000648BD" w:rsidRDefault="00F1182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 xml:space="preserve">obrazloženje općeg </w:t>
      </w:r>
      <w:r w:rsidR="004E34A9" w:rsidRPr="000648BD">
        <w:rPr>
          <w:rFonts w:asciiTheme="minorHAnsi" w:hAnsiTheme="minorHAnsi"/>
        </w:rPr>
        <w:t xml:space="preserve">i posebnog </w:t>
      </w:r>
      <w:r w:rsidRPr="000648BD">
        <w:rPr>
          <w:rFonts w:asciiTheme="minorHAnsi" w:hAnsiTheme="minorHAnsi"/>
        </w:rPr>
        <w:t>dijela</w:t>
      </w:r>
      <w:r w:rsidR="00D057EC" w:rsidRPr="000648BD">
        <w:rPr>
          <w:rFonts w:asciiTheme="minorHAnsi" w:hAnsiTheme="minorHAnsi"/>
        </w:rPr>
        <w:t xml:space="preserve"> izvještaja o izvršenju</w:t>
      </w:r>
    </w:p>
    <w:p w14:paraId="5F21422F" w14:textId="1EDCDEE5" w:rsidR="00141BD0" w:rsidRPr="000648BD"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izvještaj o korištenju proračunske zalihe,</w:t>
      </w:r>
    </w:p>
    <w:p w14:paraId="5677DE0C" w14:textId="2B412093" w:rsidR="00F11820" w:rsidRPr="000648BD" w:rsidRDefault="00F1182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izvještaj o zaduživanju na domaćem i stranom tržištu novca i kapitala,</w:t>
      </w:r>
    </w:p>
    <w:p w14:paraId="3E05246F" w14:textId="19B7CCA1" w:rsidR="00243B75" w:rsidRDefault="00141BD0" w:rsidP="00B363A1">
      <w:pPr>
        <w:pStyle w:val="Odlomakpopisa"/>
        <w:numPr>
          <w:ilvl w:val="0"/>
          <w:numId w:val="12"/>
        </w:numPr>
        <w:autoSpaceDE w:val="0"/>
        <w:autoSpaceDN w:val="0"/>
        <w:adjustRightInd w:val="0"/>
        <w:spacing w:after="0" w:line="240" w:lineRule="auto"/>
        <w:ind w:left="426"/>
        <w:jc w:val="both"/>
        <w:rPr>
          <w:rFonts w:asciiTheme="minorHAnsi" w:hAnsiTheme="minorHAnsi"/>
        </w:rPr>
      </w:pPr>
      <w:r w:rsidRPr="000648BD">
        <w:rPr>
          <w:rFonts w:asciiTheme="minorHAnsi" w:hAnsiTheme="minorHAnsi"/>
        </w:rPr>
        <w:t xml:space="preserve">izvještaj o danim jamstvima i </w:t>
      </w:r>
      <w:r w:rsidR="00F11820" w:rsidRPr="000648BD">
        <w:rPr>
          <w:rFonts w:asciiTheme="minorHAnsi" w:hAnsiTheme="minorHAnsi"/>
        </w:rPr>
        <w:t>plaćanjima</w:t>
      </w:r>
      <w:r w:rsidRPr="000648BD">
        <w:rPr>
          <w:rFonts w:asciiTheme="minorHAnsi" w:hAnsiTheme="minorHAnsi"/>
        </w:rPr>
        <w:t xml:space="preserve"> po </w:t>
      </w:r>
      <w:r w:rsidR="00F11820" w:rsidRPr="000648BD">
        <w:rPr>
          <w:rFonts w:asciiTheme="minorHAnsi" w:hAnsiTheme="minorHAnsi"/>
        </w:rPr>
        <w:t>protestiranim</w:t>
      </w:r>
      <w:r w:rsidRPr="000648BD">
        <w:rPr>
          <w:rFonts w:asciiTheme="minorHAnsi" w:hAnsiTheme="minorHAnsi"/>
        </w:rPr>
        <w:t xml:space="preserve"> jamstvima</w:t>
      </w:r>
      <w:r w:rsidR="00F11820" w:rsidRPr="000648BD">
        <w:rPr>
          <w:rFonts w:asciiTheme="minorHAnsi" w:hAnsiTheme="minorHAnsi"/>
        </w:rPr>
        <w:t>.</w:t>
      </w:r>
    </w:p>
    <w:p w14:paraId="1D70E14A" w14:textId="77777777" w:rsidR="00B07DD8" w:rsidRDefault="00B07DD8" w:rsidP="00B07DD8">
      <w:pPr>
        <w:autoSpaceDE w:val="0"/>
        <w:autoSpaceDN w:val="0"/>
        <w:adjustRightInd w:val="0"/>
        <w:jc w:val="both"/>
        <w:rPr>
          <w:rFonts w:asciiTheme="minorHAnsi" w:hAnsiTheme="minorHAnsi"/>
          <w:b/>
          <w:bCs/>
          <w:sz w:val="22"/>
          <w:szCs w:val="22"/>
        </w:rPr>
      </w:pPr>
    </w:p>
    <w:p w14:paraId="1A4A4128" w14:textId="6061A7D8" w:rsidR="00B07DD8" w:rsidRDefault="00B07DD8" w:rsidP="00B07DD8">
      <w:pPr>
        <w:autoSpaceDE w:val="0"/>
        <w:autoSpaceDN w:val="0"/>
        <w:adjustRightInd w:val="0"/>
        <w:jc w:val="both"/>
        <w:rPr>
          <w:rFonts w:asciiTheme="minorHAnsi" w:hAnsiTheme="minorHAnsi"/>
          <w:b/>
          <w:bCs/>
          <w:sz w:val="22"/>
          <w:szCs w:val="22"/>
        </w:rPr>
      </w:pPr>
      <w:r w:rsidRPr="00B07DD8">
        <w:rPr>
          <w:rFonts w:asciiTheme="minorHAnsi" w:hAnsiTheme="minorHAnsi"/>
          <w:b/>
          <w:bCs/>
          <w:sz w:val="22"/>
          <w:szCs w:val="22"/>
        </w:rPr>
        <w:t>OPĆI I POSEBNI DIO PRORAČUNA</w:t>
      </w:r>
    </w:p>
    <w:p w14:paraId="16176442" w14:textId="3B1677F1" w:rsidR="00B07DD8" w:rsidRDefault="00B07DD8" w:rsidP="00B363A1">
      <w:pPr>
        <w:spacing w:after="0" w:line="240" w:lineRule="auto"/>
        <w:jc w:val="both"/>
        <w:rPr>
          <w:rFonts w:asciiTheme="minorHAnsi" w:hAnsiTheme="minorHAnsi"/>
          <w:sz w:val="22"/>
          <w:szCs w:val="22"/>
        </w:rPr>
      </w:pPr>
      <w:r>
        <w:rPr>
          <w:rFonts w:asciiTheme="minorHAnsi" w:hAnsiTheme="minorHAnsi"/>
          <w:sz w:val="22"/>
          <w:szCs w:val="22"/>
        </w:rPr>
        <w:t xml:space="preserve">Polugodišnji izvještaj o izvršenju Proračuna Općine Viškovo za 2023. godinu po planiranim stavkama prihoda i primitaka te rashoda i izdataka iskazanim u Općem dijelu Proračuna Općine Viškovo za 2023. godinu te rashoda i izdataka iskazanim u Posebnom dijelu Proračuna Općine Viškovo za 2023. godinu po programima, aktivnostima i projektima unutar razdjela/glava definiranih u skladu s organizacijskom klasifikacijom proračuna, sastavljen je u tabelarnom prikazu propisanog sadržaja koji je sastavni dio ovog Izvještaja i </w:t>
      </w:r>
      <w:r w:rsidR="0093269A">
        <w:rPr>
          <w:rFonts w:asciiTheme="minorHAnsi" w:hAnsiTheme="minorHAnsi"/>
          <w:sz w:val="22"/>
          <w:szCs w:val="22"/>
        </w:rPr>
        <w:t>p</w:t>
      </w:r>
      <w:r>
        <w:rPr>
          <w:rFonts w:asciiTheme="minorHAnsi" w:hAnsiTheme="minorHAnsi"/>
          <w:sz w:val="22"/>
          <w:szCs w:val="22"/>
        </w:rPr>
        <w:t xml:space="preserve">rilaže se istom. </w:t>
      </w:r>
    </w:p>
    <w:p w14:paraId="512E1F01" w14:textId="1739A067" w:rsidR="00B07DD8" w:rsidRPr="000648BD" w:rsidRDefault="00B07DD8" w:rsidP="00B363A1">
      <w:pPr>
        <w:spacing w:after="0" w:line="240" w:lineRule="auto"/>
        <w:jc w:val="both"/>
        <w:rPr>
          <w:rFonts w:asciiTheme="minorHAnsi" w:hAnsiTheme="minorHAnsi" w:cstheme="minorHAnsi"/>
          <w:sz w:val="22"/>
          <w:szCs w:val="22"/>
        </w:rPr>
      </w:pPr>
      <w:r w:rsidRPr="000648BD">
        <w:rPr>
          <w:rFonts w:asciiTheme="minorHAnsi" w:hAnsiTheme="minorHAnsi" w:cstheme="minorHAnsi"/>
          <w:sz w:val="22"/>
          <w:szCs w:val="22"/>
        </w:rPr>
        <w:t xml:space="preserve">U općem i posebnom dijelu Polugodišnjeg izvještaja o izvršenju </w:t>
      </w:r>
      <w:r>
        <w:rPr>
          <w:rFonts w:asciiTheme="minorHAnsi" w:hAnsiTheme="minorHAnsi" w:cstheme="minorHAnsi"/>
          <w:sz w:val="22"/>
          <w:szCs w:val="22"/>
        </w:rPr>
        <w:t xml:space="preserve">Proračuna </w:t>
      </w:r>
      <w:r w:rsidRPr="000648BD">
        <w:rPr>
          <w:rFonts w:asciiTheme="minorHAnsi" w:hAnsiTheme="minorHAnsi" w:cstheme="minorHAnsi"/>
          <w:sz w:val="22"/>
          <w:szCs w:val="22"/>
        </w:rPr>
        <w:t xml:space="preserve">za 2023. godinu </w:t>
      </w:r>
      <w:r>
        <w:rPr>
          <w:rFonts w:asciiTheme="minorHAnsi" w:hAnsiTheme="minorHAnsi" w:cstheme="minorHAnsi"/>
          <w:sz w:val="22"/>
          <w:szCs w:val="22"/>
        </w:rPr>
        <w:t xml:space="preserve">iskazani su </w:t>
      </w:r>
      <w:r w:rsidRPr="000648BD">
        <w:rPr>
          <w:rFonts w:asciiTheme="minorHAnsi" w:hAnsiTheme="minorHAnsi" w:cstheme="minorHAnsi"/>
          <w:sz w:val="22"/>
          <w:szCs w:val="22"/>
        </w:rPr>
        <w:t xml:space="preserve">podaci o planiranim prihodima i primicima, rashodima i izdacima kroz </w:t>
      </w:r>
      <w:r w:rsidR="0093269A">
        <w:rPr>
          <w:rFonts w:asciiTheme="minorHAnsi" w:hAnsiTheme="minorHAnsi" w:cstheme="minorHAnsi"/>
          <w:sz w:val="22"/>
          <w:szCs w:val="22"/>
        </w:rPr>
        <w:t>I</w:t>
      </w:r>
      <w:r w:rsidRPr="000648BD">
        <w:rPr>
          <w:rFonts w:asciiTheme="minorHAnsi" w:hAnsiTheme="minorHAnsi" w:cstheme="minorHAnsi"/>
          <w:sz w:val="22"/>
          <w:szCs w:val="22"/>
        </w:rPr>
        <w:t xml:space="preserve">zvorni plan za 2023. godinu, </w:t>
      </w:r>
      <w:r w:rsidR="0093269A">
        <w:rPr>
          <w:rFonts w:asciiTheme="minorHAnsi" w:hAnsiTheme="minorHAnsi" w:cstheme="minorHAnsi"/>
          <w:sz w:val="22"/>
          <w:szCs w:val="22"/>
        </w:rPr>
        <w:t>T</w:t>
      </w:r>
      <w:r w:rsidRPr="000648BD">
        <w:rPr>
          <w:rFonts w:asciiTheme="minorHAnsi" w:hAnsiTheme="minorHAnsi" w:cstheme="minorHAnsi"/>
          <w:sz w:val="22"/>
          <w:szCs w:val="22"/>
        </w:rPr>
        <w:t xml:space="preserve">ekući plan </w:t>
      </w:r>
      <w:r w:rsidR="0093269A">
        <w:rPr>
          <w:rFonts w:asciiTheme="minorHAnsi" w:hAnsiTheme="minorHAnsi" w:cstheme="minorHAnsi"/>
          <w:sz w:val="22"/>
          <w:szCs w:val="22"/>
        </w:rPr>
        <w:t xml:space="preserve">(izvorni plan s uključenim preraspodjelama) te </w:t>
      </w:r>
      <w:r w:rsidRPr="000648BD">
        <w:rPr>
          <w:rFonts w:asciiTheme="minorHAnsi" w:hAnsiTheme="minorHAnsi" w:cstheme="minorHAnsi"/>
          <w:sz w:val="22"/>
          <w:szCs w:val="22"/>
        </w:rPr>
        <w:t>podaci o njihovu izvršenju u prvom polugodištu 2023. g</w:t>
      </w:r>
      <w:r w:rsidR="0093269A">
        <w:rPr>
          <w:rFonts w:asciiTheme="minorHAnsi" w:hAnsiTheme="minorHAnsi" w:cstheme="minorHAnsi"/>
          <w:sz w:val="22"/>
          <w:szCs w:val="22"/>
        </w:rPr>
        <w:t>odi</w:t>
      </w:r>
      <w:r w:rsidRPr="000648BD">
        <w:rPr>
          <w:rFonts w:asciiTheme="minorHAnsi" w:hAnsiTheme="minorHAnsi" w:cstheme="minorHAnsi"/>
          <w:sz w:val="22"/>
          <w:szCs w:val="22"/>
        </w:rPr>
        <w:t xml:space="preserve">ne. U općem dijelu </w:t>
      </w:r>
      <w:r w:rsidR="0093269A">
        <w:rPr>
          <w:rFonts w:asciiTheme="minorHAnsi" w:hAnsiTheme="minorHAnsi" w:cstheme="minorHAnsi"/>
          <w:sz w:val="22"/>
          <w:szCs w:val="22"/>
        </w:rPr>
        <w:t>Polugodišnjeg izvješt</w:t>
      </w:r>
      <w:r w:rsidR="00E17C20">
        <w:rPr>
          <w:rFonts w:asciiTheme="minorHAnsi" w:hAnsiTheme="minorHAnsi" w:cstheme="minorHAnsi"/>
          <w:sz w:val="22"/>
          <w:szCs w:val="22"/>
        </w:rPr>
        <w:t>a</w:t>
      </w:r>
      <w:r w:rsidR="0093269A">
        <w:rPr>
          <w:rFonts w:asciiTheme="minorHAnsi" w:hAnsiTheme="minorHAnsi" w:cstheme="minorHAnsi"/>
          <w:sz w:val="22"/>
          <w:szCs w:val="22"/>
        </w:rPr>
        <w:t xml:space="preserve">ja iskazani su </w:t>
      </w:r>
      <w:r w:rsidRPr="000648BD">
        <w:rPr>
          <w:rFonts w:asciiTheme="minorHAnsi" w:hAnsiTheme="minorHAnsi" w:cstheme="minorHAnsi"/>
          <w:sz w:val="22"/>
          <w:szCs w:val="22"/>
        </w:rPr>
        <w:t>usporedni podaci i s izvršenim prihodima i primicima, rashodima i izdacima u prvom polugodištu 2022</w:t>
      </w:r>
      <w:r w:rsidR="00E17C20">
        <w:rPr>
          <w:rFonts w:asciiTheme="minorHAnsi" w:hAnsiTheme="minorHAnsi" w:cstheme="minorHAnsi"/>
          <w:sz w:val="22"/>
          <w:szCs w:val="22"/>
        </w:rPr>
        <w:t xml:space="preserve">. </w:t>
      </w:r>
      <w:r w:rsidRPr="000648BD">
        <w:rPr>
          <w:rFonts w:asciiTheme="minorHAnsi" w:hAnsiTheme="minorHAnsi" w:cstheme="minorHAnsi"/>
          <w:sz w:val="22"/>
          <w:szCs w:val="22"/>
        </w:rPr>
        <w:t>godine.</w:t>
      </w:r>
    </w:p>
    <w:p w14:paraId="7A80EF35" w14:textId="11D2BF44" w:rsidR="00243B75" w:rsidRPr="000648BD" w:rsidRDefault="00F11820" w:rsidP="00B363A1">
      <w:pPr>
        <w:spacing w:after="0" w:line="240" w:lineRule="auto"/>
        <w:jc w:val="both"/>
        <w:rPr>
          <w:rFonts w:asciiTheme="minorHAnsi" w:hAnsiTheme="minorHAnsi"/>
          <w:sz w:val="22"/>
          <w:szCs w:val="22"/>
        </w:rPr>
      </w:pPr>
      <w:r w:rsidRPr="000648BD">
        <w:rPr>
          <w:rFonts w:asciiTheme="minorHAnsi" w:hAnsiTheme="minorHAnsi"/>
          <w:sz w:val="22"/>
          <w:szCs w:val="22"/>
        </w:rPr>
        <w:t>Izvještajem su obuhvaće</w:t>
      </w:r>
      <w:r w:rsidR="008C71A0" w:rsidRPr="000648BD">
        <w:rPr>
          <w:rFonts w:asciiTheme="minorHAnsi" w:hAnsiTheme="minorHAnsi"/>
          <w:sz w:val="22"/>
          <w:szCs w:val="22"/>
        </w:rPr>
        <w:t>ni</w:t>
      </w:r>
      <w:r w:rsidR="0093269A">
        <w:rPr>
          <w:rFonts w:asciiTheme="minorHAnsi" w:hAnsiTheme="minorHAnsi"/>
          <w:sz w:val="22"/>
          <w:szCs w:val="22"/>
        </w:rPr>
        <w:t xml:space="preserve"> i</w:t>
      </w:r>
      <w:r w:rsidR="00243B75" w:rsidRPr="000648BD">
        <w:rPr>
          <w:rFonts w:asciiTheme="minorHAnsi" w:hAnsiTheme="minorHAnsi"/>
          <w:sz w:val="22"/>
          <w:szCs w:val="22"/>
        </w:rPr>
        <w:t xml:space="preserve"> podaci </w:t>
      </w:r>
      <w:r w:rsidRPr="000648BD">
        <w:rPr>
          <w:rFonts w:asciiTheme="minorHAnsi" w:hAnsiTheme="minorHAnsi"/>
          <w:sz w:val="22"/>
          <w:szCs w:val="22"/>
        </w:rPr>
        <w:t>proračunskih korisnika Općine</w:t>
      </w:r>
      <w:r w:rsidR="00243B75" w:rsidRPr="000648BD">
        <w:rPr>
          <w:rFonts w:asciiTheme="minorHAnsi" w:hAnsiTheme="minorHAnsi"/>
          <w:sz w:val="22"/>
          <w:szCs w:val="22"/>
        </w:rPr>
        <w:t xml:space="preserve"> čije se poslovanje vodi u jedinstvenom sustavu proračunske riznice ili se neposredno financiraju iz proračuna</w:t>
      </w:r>
      <w:r w:rsidRPr="000648BD">
        <w:rPr>
          <w:rFonts w:asciiTheme="minorHAnsi" w:hAnsiTheme="minorHAnsi"/>
          <w:sz w:val="22"/>
          <w:szCs w:val="22"/>
        </w:rPr>
        <w:t xml:space="preserve"> i to za: </w:t>
      </w:r>
      <w:r w:rsidR="00243B75" w:rsidRPr="000648BD">
        <w:rPr>
          <w:rFonts w:asciiTheme="minorHAnsi" w:hAnsiTheme="minorHAnsi"/>
          <w:sz w:val="22"/>
          <w:szCs w:val="22"/>
        </w:rPr>
        <w:t xml:space="preserve"> </w:t>
      </w:r>
    </w:p>
    <w:p w14:paraId="3F65C176"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Dječji vrtić Viškovo </w:t>
      </w:r>
    </w:p>
    <w:p w14:paraId="3DBB936D"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Javnu ustanovu Narodnu knjižnicu i čitaonicu Halubajska zora, </w:t>
      </w:r>
    </w:p>
    <w:p w14:paraId="74F81602" w14:textId="177BC242" w:rsidR="00F11820" w:rsidRPr="000648BD" w:rsidRDefault="0093269A" w:rsidP="00B363A1">
      <w:pPr>
        <w:pStyle w:val="Odlomakpopisa"/>
        <w:numPr>
          <w:ilvl w:val="0"/>
          <w:numId w:val="13"/>
        </w:numPr>
        <w:autoSpaceDE w:val="0"/>
        <w:autoSpaceDN w:val="0"/>
        <w:adjustRightInd w:val="0"/>
        <w:spacing w:after="0" w:line="240" w:lineRule="auto"/>
        <w:jc w:val="both"/>
        <w:rPr>
          <w:rFonts w:asciiTheme="minorHAnsi" w:hAnsiTheme="minorHAnsi"/>
        </w:rPr>
      </w:pPr>
      <w:r>
        <w:rPr>
          <w:rFonts w:asciiTheme="minorHAnsi" w:hAnsiTheme="minorHAnsi"/>
        </w:rPr>
        <w:t xml:space="preserve">Javnu ustanovu - </w:t>
      </w:r>
      <w:r w:rsidR="00F11820" w:rsidRPr="000648BD">
        <w:rPr>
          <w:rFonts w:asciiTheme="minorHAnsi" w:hAnsiTheme="minorHAnsi"/>
        </w:rPr>
        <w:t xml:space="preserve">Kuću </w:t>
      </w:r>
      <w:proofErr w:type="spellStart"/>
      <w:r w:rsidR="00F11820" w:rsidRPr="000648BD">
        <w:rPr>
          <w:rFonts w:asciiTheme="minorHAnsi" w:hAnsiTheme="minorHAnsi"/>
        </w:rPr>
        <w:t>halubajskega</w:t>
      </w:r>
      <w:proofErr w:type="spellEnd"/>
      <w:r w:rsidR="00F11820" w:rsidRPr="000648BD">
        <w:rPr>
          <w:rFonts w:asciiTheme="minorHAnsi" w:hAnsiTheme="minorHAnsi"/>
        </w:rPr>
        <w:t xml:space="preserve"> zvončara,</w:t>
      </w:r>
    </w:p>
    <w:p w14:paraId="601381FB" w14:textId="77777777" w:rsidR="00243B75" w:rsidRPr="000648BD" w:rsidRDefault="00243B75" w:rsidP="00B363A1">
      <w:pPr>
        <w:pStyle w:val="Odlomakpopisa"/>
        <w:numPr>
          <w:ilvl w:val="0"/>
          <w:numId w:val="13"/>
        </w:numPr>
        <w:autoSpaceDE w:val="0"/>
        <w:autoSpaceDN w:val="0"/>
        <w:adjustRightInd w:val="0"/>
        <w:spacing w:after="0" w:line="240" w:lineRule="auto"/>
        <w:jc w:val="both"/>
        <w:rPr>
          <w:rFonts w:asciiTheme="minorHAnsi" w:hAnsiTheme="minorHAnsi"/>
        </w:rPr>
      </w:pPr>
      <w:r w:rsidRPr="000648BD">
        <w:rPr>
          <w:rFonts w:asciiTheme="minorHAnsi" w:hAnsiTheme="minorHAnsi"/>
        </w:rPr>
        <w:t xml:space="preserve">Mjesni odbor </w:t>
      </w:r>
      <w:proofErr w:type="spellStart"/>
      <w:r w:rsidRPr="000648BD">
        <w:rPr>
          <w:rFonts w:asciiTheme="minorHAnsi" w:hAnsiTheme="minorHAnsi"/>
        </w:rPr>
        <w:t>Marčelji</w:t>
      </w:r>
      <w:proofErr w:type="spellEnd"/>
      <w:r w:rsidRPr="000648BD">
        <w:rPr>
          <w:rFonts w:asciiTheme="minorHAnsi" w:hAnsiTheme="minorHAnsi"/>
        </w:rPr>
        <w:t xml:space="preserve">, </w:t>
      </w:r>
    </w:p>
    <w:p w14:paraId="676E5BAA" w14:textId="3790452D" w:rsidR="00243B75" w:rsidRPr="000648BD" w:rsidRDefault="00243B75" w:rsidP="00B363A1">
      <w:pPr>
        <w:pStyle w:val="Odlomakpopisa"/>
        <w:numPr>
          <w:ilvl w:val="0"/>
          <w:numId w:val="13"/>
        </w:numPr>
        <w:autoSpaceDE w:val="0"/>
        <w:autoSpaceDN w:val="0"/>
        <w:adjustRightInd w:val="0"/>
        <w:spacing w:line="240" w:lineRule="auto"/>
        <w:jc w:val="both"/>
        <w:rPr>
          <w:rFonts w:asciiTheme="minorHAnsi" w:hAnsiTheme="minorHAnsi"/>
        </w:rPr>
      </w:pPr>
      <w:r w:rsidRPr="000648BD">
        <w:rPr>
          <w:rFonts w:asciiTheme="minorHAnsi" w:hAnsiTheme="minorHAnsi"/>
        </w:rPr>
        <w:t>Vijeće srpske nacionalne manjine i</w:t>
      </w:r>
    </w:p>
    <w:p w14:paraId="0CB34EA5" w14:textId="1B10FE2D" w:rsidR="008D513D" w:rsidRDefault="00243B75" w:rsidP="00B363A1">
      <w:pPr>
        <w:pStyle w:val="Odlomakpopisa"/>
        <w:numPr>
          <w:ilvl w:val="0"/>
          <w:numId w:val="13"/>
        </w:numPr>
        <w:autoSpaceDE w:val="0"/>
        <w:autoSpaceDN w:val="0"/>
        <w:adjustRightInd w:val="0"/>
        <w:spacing w:line="240" w:lineRule="auto"/>
        <w:jc w:val="both"/>
        <w:rPr>
          <w:rFonts w:asciiTheme="minorHAnsi" w:hAnsiTheme="minorHAnsi"/>
        </w:rPr>
      </w:pPr>
      <w:r w:rsidRPr="000648BD">
        <w:rPr>
          <w:rFonts w:asciiTheme="minorHAnsi" w:hAnsiTheme="minorHAnsi"/>
        </w:rPr>
        <w:t>Vijeće bošnjačke nacionalne manjine</w:t>
      </w:r>
      <w:r w:rsidR="001312F8" w:rsidRPr="000648BD">
        <w:rPr>
          <w:rFonts w:asciiTheme="minorHAnsi" w:hAnsiTheme="minorHAnsi"/>
        </w:rPr>
        <w:t>.</w:t>
      </w:r>
    </w:p>
    <w:p w14:paraId="06DDF852" w14:textId="77777777" w:rsidR="00B363A1" w:rsidRDefault="00B363A1" w:rsidP="00B363A1">
      <w:pPr>
        <w:pStyle w:val="Odlomakpopisa"/>
        <w:autoSpaceDE w:val="0"/>
        <w:autoSpaceDN w:val="0"/>
        <w:adjustRightInd w:val="0"/>
        <w:spacing w:line="240" w:lineRule="auto"/>
        <w:ind w:left="1080"/>
        <w:jc w:val="both"/>
        <w:rPr>
          <w:rFonts w:asciiTheme="minorHAnsi" w:hAnsiTheme="minorHAnsi"/>
        </w:rPr>
      </w:pPr>
    </w:p>
    <w:p w14:paraId="726102AB" w14:textId="77777777" w:rsidR="00B363A1" w:rsidRDefault="00B363A1" w:rsidP="00B363A1">
      <w:pPr>
        <w:pStyle w:val="Odlomakpopisa"/>
        <w:autoSpaceDE w:val="0"/>
        <w:autoSpaceDN w:val="0"/>
        <w:adjustRightInd w:val="0"/>
        <w:spacing w:line="240" w:lineRule="auto"/>
        <w:ind w:left="1080"/>
        <w:jc w:val="both"/>
        <w:rPr>
          <w:rFonts w:asciiTheme="minorHAnsi" w:hAnsiTheme="minorHAnsi"/>
        </w:rPr>
      </w:pPr>
    </w:p>
    <w:p w14:paraId="1408C23D" w14:textId="001406B3" w:rsidR="00C30362" w:rsidRPr="00C30362" w:rsidRDefault="007E1185" w:rsidP="00C30362">
      <w:pPr>
        <w:autoSpaceDE w:val="0"/>
        <w:autoSpaceDN w:val="0"/>
        <w:adjustRightInd w:val="0"/>
        <w:ind w:left="720"/>
        <w:jc w:val="both"/>
        <w:rPr>
          <w:rFonts w:asciiTheme="minorHAnsi" w:hAnsiTheme="minorHAnsi"/>
        </w:rPr>
      </w:pPr>
      <w:r>
        <w:rPr>
          <w:noProof/>
        </w:rPr>
        <w:lastRenderedPageBreak/>
        <mc:AlternateContent>
          <mc:Choice Requires="wps">
            <w:drawing>
              <wp:anchor distT="0" distB="0" distL="114300" distR="114300" simplePos="0" relativeHeight="251665408" behindDoc="0" locked="0" layoutInCell="1" allowOverlap="1" wp14:anchorId="4B6A1FD9" wp14:editId="589B55DB">
                <wp:simplePos x="0" y="0"/>
                <wp:positionH relativeFrom="margin">
                  <wp:align>left</wp:align>
                </wp:positionH>
                <wp:positionV relativeFrom="paragraph">
                  <wp:posOffset>635</wp:posOffset>
                </wp:positionV>
                <wp:extent cx="5915025" cy="295275"/>
                <wp:effectExtent l="0" t="0" r="28575" b="28575"/>
                <wp:wrapNone/>
                <wp:docPr id="115151550" name="Pravoku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5DA3F0D" w14:textId="77777777" w:rsidR="00C30362" w:rsidRDefault="00C30362" w:rsidP="00C30362">
                            <w:r>
                              <w:rPr>
                                <w:rFonts w:asciiTheme="minorHAnsi" w:hAnsiTheme="minorHAnsi" w:cstheme="minorHAnsi"/>
                                <w:b/>
                                <w:bCs/>
                                <w:iCs/>
                                <w:sz w:val="22"/>
                                <w:szCs w:val="22"/>
                              </w:rPr>
                              <w:t>OBRAZLOŽENJE OSTVARENJA PRIHODA I PRIMITAKA, RASHODA I IZDATAKA</w:t>
                            </w:r>
                          </w:p>
                          <w:p w14:paraId="50B1DD7E"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A1FD9" id="Pravokutnik 14" o:spid="_x0000_s1027" style="position:absolute;left:0;text-align:left;margin-left:0;margin-top:.05pt;width:465.75pt;height:2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" fillcolor="white [3201]" strokecolor="#5b9bd5 [3204]" strokeweight="1pt">
                <v:path arrowok="t"/>
                <v:textbox>
                  <w:txbxContent>
                    <w:p w14:paraId="75DA3F0D" w14:textId="77777777" w:rsidR="00C30362" w:rsidRDefault="00C30362" w:rsidP="00C30362">
                      <w:r>
                        <w:rPr>
                          <w:rFonts w:asciiTheme="minorHAnsi" w:hAnsiTheme="minorHAnsi" w:cstheme="minorHAnsi"/>
                          <w:b/>
                          <w:bCs/>
                          <w:iCs/>
                          <w:sz w:val="22"/>
                          <w:szCs w:val="22"/>
                        </w:rPr>
                        <w:t>OBRAZLOŽENJE OSTVARENJA PRIHODA I PRIMITAKA, RASHODA I IZDATAKA</w:t>
                      </w:r>
                    </w:p>
                    <w:p w14:paraId="50B1DD7E" w14:textId="77777777" w:rsidR="00C30362" w:rsidRDefault="00C30362" w:rsidP="00C30362">
                      <w:pPr>
                        <w:jc w:val="center"/>
                      </w:pPr>
                    </w:p>
                  </w:txbxContent>
                </v:textbox>
                <w10:wrap anchorx="margin"/>
              </v:rect>
            </w:pict>
          </mc:Fallback>
        </mc:AlternateContent>
      </w:r>
    </w:p>
    <w:p w14:paraId="7F7B2869" w14:textId="77777777" w:rsidR="00C30362" w:rsidRDefault="00C30362" w:rsidP="00EC7ED2">
      <w:pPr>
        <w:jc w:val="both"/>
        <w:rPr>
          <w:rFonts w:asciiTheme="minorHAnsi" w:hAnsiTheme="minorHAnsi"/>
          <w:b/>
          <w:bCs/>
          <w:i/>
          <w:sz w:val="10"/>
          <w:szCs w:val="10"/>
        </w:rPr>
      </w:pPr>
    </w:p>
    <w:p w14:paraId="539AE876" w14:textId="36971537" w:rsidR="004C6ACB" w:rsidRPr="000648BD" w:rsidRDefault="007E1185" w:rsidP="00EC7ED2">
      <w:pPr>
        <w:jc w:val="both"/>
        <w:rPr>
          <w:rFonts w:asciiTheme="minorHAnsi" w:hAnsiTheme="minorHAnsi"/>
          <w:b/>
          <w:bCs/>
          <w:i/>
          <w:sz w:val="10"/>
          <w:szCs w:val="10"/>
        </w:rPr>
      </w:pPr>
      <w:r>
        <w:rPr>
          <w:noProof/>
        </w:rPr>
        <mc:AlternateContent>
          <mc:Choice Requires="wps">
            <w:drawing>
              <wp:anchor distT="0" distB="0" distL="114300" distR="114300" simplePos="0" relativeHeight="251661312" behindDoc="0" locked="0" layoutInCell="1" allowOverlap="1" wp14:anchorId="4AF6F522" wp14:editId="001B68FB">
                <wp:simplePos x="0" y="0"/>
                <wp:positionH relativeFrom="column">
                  <wp:posOffset>0</wp:posOffset>
                </wp:positionH>
                <wp:positionV relativeFrom="paragraph">
                  <wp:posOffset>-635</wp:posOffset>
                </wp:positionV>
                <wp:extent cx="5943600" cy="257175"/>
                <wp:effectExtent l="0" t="0" r="0" b="9525"/>
                <wp:wrapNone/>
                <wp:docPr id="1385118255" name="Pravoku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80141F" w14:textId="25A160C5" w:rsidR="006C1DBE" w:rsidRDefault="006C1DBE" w:rsidP="006C1DBE">
                            <w:r>
                              <w:rPr>
                                <w:rFonts w:asciiTheme="minorHAnsi" w:hAnsiTheme="minorHAnsi"/>
                                <w:b/>
                                <w:bCs/>
                                <w:iCs/>
                                <w:sz w:val="22"/>
                                <w:szCs w:val="22"/>
                              </w:rPr>
                              <w:t>OBRAZLOŽENJE OPĆEG DIJELA IZVJEŠTAJA O IZVRŠENJU PRORAČUNA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F6F522" id="Pravokutnik 13" o:spid="_x0000_s1028" style="position:absolute;left:0;text-align:left;margin-left:0;margin-top:-.05pt;width:46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" fillcolor="#5b9bd5 [3204]" strokecolor="#1f4d78 [1604]" strokeweight="1pt">
                <v:path arrowok="t"/>
                <v:textbox>
                  <w:txbxContent>
                    <w:p w14:paraId="2A80141F" w14:textId="25A160C5" w:rsidR="006C1DBE" w:rsidRDefault="006C1DBE" w:rsidP="006C1DBE">
                      <w:r>
                        <w:rPr>
                          <w:rFonts w:asciiTheme="minorHAnsi" w:hAnsiTheme="minorHAnsi"/>
                          <w:b/>
                          <w:bCs/>
                          <w:iCs/>
                          <w:sz w:val="22"/>
                          <w:szCs w:val="22"/>
                        </w:rPr>
                        <w:t>OBRAZLOŽENJE OPĆEG DIJELA IZVJEŠTAJA O IZVRŠENJU PRORAČUNA</w:t>
                      </w:r>
                    </w:p>
                  </w:txbxContent>
                </v:textbox>
              </v:rect>
            </w:pict>
          </mc:Fallback>
        </mc:AlternateContent>
      </w:r>
    </w:p>
    <w:p w14:paraId="4BABDAEC" w14:textId="77777777" w:rsidR="004C6ACB" w:rsidRDefault="004C6ACB" w:rsidP="00EC7ED2">
      <w:pPr>
        <w:jc w:val="both"/>
        <w:rPr>
          <w:rFonts w:asciiTheme="minorHAnsi" w:hAnsiTheme="minorHAnsi"/>
          <w:b/>
          <w:bCs/>
          <w:i/>
          <w:strike/>
          <w:sz w:val="22"/>
          <w:szCs w:val="22"/>
        </w:rPr>
      </w:pPr>
    </w:p>
    <w:p w14:paraId="1864F3BB" w14:textId="72DBFEC6" w:rsidR="00BF5052" w:rsidRPr="00D72E1D" w:rsidRDefault="00AE0BBD" w:rsidP="00B363A1">
      <w:pPr>
        <w:jc w:val="both"/>
        <w:rPr>
          <w:rFonts w:asciiTheme="minorHAnsi" w:hAnsiTheme="minorHAnsi" w:cstheme="minorHAnsi"/>
          <w:sz w:val="22"/>
          <w:szCs w:val="22"/>
        </w:rPr>
      </w:pPr>
      <w:r w:rsidRPr="00D72E1D">
        <w:rPr>
          <w:rFonts w:asciiTheme="minorHAnsi" w:hAnsiTheme="minorHAnsi" w:cstheme="minorHAnsi"/>
          <w:sz w:val="22"/>
          <w:szCs w:val="22"/>
        </w:rPr>
        <w:t xml:space="preserve">U nastavku </w:t>
      </w:r>
      <w:r w:rsidR="006C1DBE">
        <w:rPr>
          <w:rFonts w:asciiTheme="minorHAnsi" w:hAnsiTheme="minorHAnsi" w:cstheme="minorHAnsi"/>
          <w:sz w:val="22"/>
          <w:szCs w:val="22"/>
        </w:rPr>
        <w:t xml:space="preserve">se donosi </w:t>
      </w:r>
      <w:r w:rsidRPr="00D72E1D">
        <w:rPr>
          <w:rFonts w:asciiTheme="minorHAnsi" w:hAnsiTheme="minorHAnsi" w:cstheme="minorHAnsi"/>
          <w:sz w:val="22"/>
          <w:szCs w:val="22"/>
        </w:rPr>
        <w:t>obrazloženje ostvarenja prihoda i primitaka te izvršenja rashoda i izdataka za prvo polugodište 2023. godine u odnosu na plan</w:t>
      </w:r>
      <w:r w:rsidR="006C1DBE">
        <w:rPr>
          <w:rFonts w:asciiTheme="minorHAnsi" w:hAnsiTheme="minorHAnsi" w:cstheme="minorHAnsi"/>
          <w:sz w:val="22"/>
          <w:szCs w:val="22"/>
        </w:rPr>
        <w:t xml:space="preserve">irane </w:t>
      </w:r>
      <w:r w:rsidRPr="00D72E1D">
        <w:rPr>
          <w:rFonts w:asciiTheme="minorHAnsi" w:hAnsiTheme="minorHAnsi" w:cstheme="minorHAnsi"/>
          <w:sz w:val="22"/>
          <w:szCs w:val="22"/>
        </w:rPr>
        <w:t>veličine s obrazloženjem njihova ostvarenja i pojašnjenjem većih odstupanja u odnosu na plan kao i na izvršenje u istom razdoblju prethodne godine</w:t>
      </w:r>
      <w:r w:rsidR="00D143B3">
        <w:rPr>
          <w:rFonts w:asciiTheme="minorHAnsi" w:hAnsiTheme="minorHAnsi" w:cstheme="minorHAnsi"/>
          <w:sz w:val="22"/>
          <w:szCs w:val="22"/>
        </w:rPr>
        <w:t>.</w:t>
      </w:r>
    </w:p>
    <w:p w14:paraId="68EC43F3" w14:textId="2E67C0CB" w:rsidR="00D80E25" w:rsidRPr="00D72E1D" w:rsidRDefault="00BF5052" w:rsidP="00EC7ED2">
      <w:pPr>
        <w:jc w:val="both"/>
        <w:rPr>
          <w:rFonts w:asciiTheme="minorHAnsi" w:hAnsiTheme="minorHAnsi" w:cstheme="minorHAnsi"/>
          <w:sz w:val="22"/>
          <w:szCs w:val="22"/>
        </w:rPr>
      </w:pPr>
      <w:r w:rsidRPr="00D72E1D">
        <w:rPr>
          <w:rFonts w:asciiTheme="minorHAnsi" w:hAnsiTheme="minorHAnsi" w:cstheme="minorHAnsi"/>
          <w:noProof/>
          <w:sz w:val="22"/>
          <w:szCs w:val="22"/>
        </w:rPr>
        <w:drawing>
          <wp:inline distT="0" distB="0" distL="0" distR="0" wp14:anchorId="78D8E904" wp14:editId="729AED38">
            <wp:extent cx="5762625" cy="3657600"/>
            <wp:effectExtent l="0" t="0" r="9525" b="0"/>
            <wp:docPr id="113523026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230260" name=""/>
                    <pic:cNvPicPr/>
                  </pic:nvPicPr>
                  <pic:blipFill>
                    <a:blip r:embed="rId10"/>
                    <a:stretch>
                      <a:fillRect/>
                    </a:stretch>
                  </pic:blipFill>
                  <pic:spPr>
                    <a:xfrm>
                      <a:off x="0" y="0"/>
                      <a:ext cx="5763432" cy="3658112"/>
                    </a:xfrm>
                    <a:prstGeom prst="rect">
                      <a:avLst/>
                    </a:prstGeom>
                  </pic:spPr>
                </pic:pic>
              </a:graphicData>
            </a:graphic>
          </wp:inline>
        </w:drawing>
      </w:r>
    </w:p>
    <w:p w14:paraId="1C88A2BC" w14:textId="4B4AFE78" w:rsidR="005212E3" w:rsidRDefault="00EC7ED2" w:rsidP="00D143B3">
      <w:pPr>
        <w:spacing w:after="0"/>
        <w:jc w:val="both"/>
        <w:rPr>
          <w:rFonts w:asciiTheme="minorHAnsi" w:hAnsiTheme="minorHAnsi"/>
          <w:sz w:val="22"/>
          <w:szCs w:val="22"/>
        </w:rPr>
      </w:pPr>
      <w:r w:rsidRPr="00D72E1D">
        <w:rPr>
          <w:rFonts w:asciiTheme="minorHAnsi" w:hAnsiTheme="minorHAnsi"/>
          <w:sz w:val="22"/>
          <w:szCs w:val="22"/>
        </w:rPr>
        <w:t>U razdoblju od 1. siječnja do 30. lipnja 202</w:t>
      </w:r>
      <w:r w:rsidR="00D80E25" w:rsidRPr="00D72E1D">
        <w:rPr>
          <w:rFonts w:asciiTheme="minorHAnsi" w:hAnsiTheme="minorHAnsi"/>
          <w:sz w:val="22"/>
          <w:szCs w:val="22"/>
        </w:rPr>
        <w:t>3</w:t>
      </w:r>
      <w:r w:rsidRPr="00D72E1D">
        <w:rPr>
          <w:rFonts w:asciiTheme="minorHAnsi" w:hAnsiTheme="minorHAnsi"/>
          <w:sz w:val="22"/>
          <w:szCs w:val="22"/>
        </w:rPr>
        <w:t xml:space="preserve">. </w:t>
      </w:r>
      <w:r w:rsidRPr="00E17C20">
        <w:rPr>
          <w:rFonts w:asciiTheme="minorHAnsi" w:hAnsiTheme="minorHAnsi"/>
          <w:sz w:val="22"/>
          <w:szCs w:val="22"/>
        </w:rPr>
        <w:t xml:space="preserve">godine ostvareni su prihodi i primici Proračuna Općine Viškovo u ukupnom iznosu od </w:t>
      </w:r>
      <w:r w:rsidR="00D80E25" w:rsidRPr="00E17C20">
        <w:rPr>
          <w:rFonts w:asciiTheme="minorHAnsi" w:hAnsiTheme="minorHAnsi"/>
          <w:sz w:val="22"/>
          <w:szCs w:val="22"/>
        </w:rPr>
        <w:t xml:space="preserve">5.458.741,25 EUR </w:t>
      </w:r>
      <w:r w:rsidRPr="00E17C20">
        <w:rPr>
          <w:rFonts w:asciiTheme="minorHAnsi" w:hAnsiTheme="minorHAnsi"/>
          <w:sz w:val="22"/>
          <w:szCs w:val="22"/>
        </w:rPr>
        <w:t xml:space="preserve">ili </w:t>
      </w:r>
      <w:r w:rsidR="00851793" w:rsidRPr="00E17C20">
        <w:rPr>
          <w:rFonts w:asciiTheme="minorHAnsi" w:hAnsiTheme="minorHAnsi"/>
          <w:sz w:val="22"/>
          <w:szCs w:val="22"/>
        </w:rPr>
        <w:t xml:space="preserve">za </w:t>
      </w:r>
      <w:r w:rsidR="00473B8B" w:rsidRPr="00E17C20">
        <w:rPr>
          <w:rFonts w:asciiTheme="minorHAnsi" w:hAnsiTheme="minorHAnsi"/>
          <w:sz w:val="22"/>
          <w:szCs w:val="22"/>
        </w:rPr>
        <w:t>1</w:t>
      </w:r>
      <w:r w:rsidR="00957175" w:rsidRPr="00E17C20">
        <w:rPr>
          <w:rFonts w:asciiTheme="minorHAnsi" w:hAnsiTheme="minorHAnsi"/>
          <w:sz w:val="22"/>
          <w:szCs w:val="22"/>
        </w:rPr>
        <w:t>2</w:t>
      </w:r>
      <w:r w:rsidR="00473B8B" w:rsidRPr="00E17C20">
        <w:rPr>
          <w:rFonts w:asciiTheme="minorHAnsi" w:hAnsiTheme="minorHAnsi"/>
          <w:sz w:val="22"/>
          <w:szCs w:val="22"/>
        </w:rPr>
        <w:t xml:space="preserve">% </w:t>
      </w:r>
      <w:r w:rsidRPr="00E17C20">
        <w:rPr>
          <w:rFonts w:asciiTheme="minorHAnsi" w:hAnsiTheme="minorHAnsi"/>
          <w:sz w:val="22"/>
          <w:szCs w:val="22"/>
        </w:rPr>
        <w:t xml:space="preserve">više u odnosu na isto razdoblje prethodne godine te rashodi i izdaci u ukupnom iznosu od </w:t>
      </w:r>
      <w:r w:rsidR="00AE0BBD" w:rsidRPr="00E17C20">
        <w:rPr>
          <w:rFonts w:asciiTheme="minorHAnsi" w:hAnsiTheme="minorHAnsi"/>
          <w:sz w:val="22"/>
          <w:szCs w:val="22"/>
        </w:rPr>
        <w:t>6.451.095,03</w:t>
      </w:r>
      <w:r w:rsidR="005212E3" w:rsidRPr="00E17C20">
        <w:rPr>
          <w:rFonts w:asciiTheme="minorHAnsi" w:hAnsiTheme="minorHAnsi"/>
          <w:sz w:val="22"/>
          <w:szCs w:val="22"/>
        </w:rPr>
        <w:t xml:space="preserve"> EUR</w:t>
      </w:r>
      <w:r w:rsidRPr="00E17C20">
        <w:rPr>
          <w:rFonts w:asciiTheme="minorHAnsi" w:hAnsiTheme="minorHAnsi"/>
          <w:sz w:val="22"/>
          <w:szCs w:val="22"/>
        </w:rPr>
        <w:t xml:space="preserve"> ili </w:t>
      </w:r>
      <w:r w:rsidR="00356F25" w:rsidRPr="00E17C20">
        <w:rPr>
          <w:rFonts w:asciiTheme="minorHAnsi" w:hAnsiTheme="minorHAnsi"/>
          <w:sz w:val="22"/>
          <w:szCs w:val="22"/>
        </w:rPr>
        <w:t>3</w:t>
      </w:r>
      <w:r w:rsidR="004E34A9" w:rsidRPr="00E17C20">
        <w:rPr>
          <w:rFonts w:asciiTheme="minorHAnsi" w:hAnsiTheme="minorHAnsi"/>
          <w:sz w:val="22"/>
          <w:szCs w:val="22"/>
        </w:rPr>
        <w:t>2</w:t>
      </w:r>
      <w:r w:rsidRPr="00E17C20">
        <w:rPr>
          <w:rFonts w:asciiTheme="minorHAnsi" w:hAnsiTheme="minorHAnsi"/>
          <w:sz w:val="22"/>
          <w:szCs w:val="22"/>
        </w:rPr>
        <w:t>% više u odnosu na isto razdoblje</w:t>
      </w:r>
      <w:r w:rsidR="005212E3" w:rsidRPr="00E17C20">
        <w:rPr>
          <w:rFonts w:asciiTheme="minorHAnsi" w:hAnsiTheme="minorHAnsi"/>
          <w:sz w:val="22"/>
          <w:szCs w:val="22"/>
        </w:rPr>
        <w:t xml:space="preserve"> </w:t>
      </w:r>
      <w:r w:rsidRPr="00E17C20">
        <w:rPr>
          <w:rFonts w:asciiTheme="minorHAnsi" w:hAnsiTheme="minorHAnsi"/>
          <w:sz w:val="22"/>
          <w:szCs w:val="22"/>
        </w:rPr>
        <w:t>prethodne godine</w:t>
      </w:r>
      <w:r w:rsidR="00D143B3" w:rsidRPr="00E17C20">
        <w:rPr>
          <w:rFonts w:asciiTheme="minorHAnsi" w:hAnsiTheme="minorHAnsi"/>
          <w:sz w:val="22"/>
          <w:szCs w:val="22"/>
        </w:rPr>
        <w:t>, slijedom čega je ostvaren manjak prihoda tekućeg razdoblja</w:t>
      </w:r>
      <w:r w:rsidR="00D143B3" w:rsidRPr="00F77E01">
        <w:rPr>
          <w:rFonts w:asciiTheme="minorHAnsi" w:hAnsiTheme="minorHAnsi"/>
          <w:sz w:val="22"/>
          <w:szCs w:val="22"/>
        </w:rPr>
        <w:t xml:space="preserve"> u iznosu od 992.353,78.</w:t>
      </w:r>
      <w:r w:rsidR="005212E3" w:rsidRPr="00F77E01">
        <w:rPr>
          <w:rFonts w:asciiTheme="minorHAnsi" w:hAnsiTheme="minorHAnsi"/>
          <w:sz w:val="22"/>
          <w:szCs w:val="22"/>
        </w:rPr>
        <w:t xml:space="preserve"> Preneseni višak poslovanja iz prethodne godine iznosi 2.612.178,24 EUR.</w:t>
      </w:r>
      <w:r w:rsidR="00473B8B" w:rsidRPr="00F77E01">
        <w:rPr>
          <w:rFonts w:asciiTheme="minorHAnsi" w:hAnsiTheme="minorHAnsi"/>
          <w:sz w:val="22"/>
          <w:szCs w:val="22"/>
        </w:rPr>
        <w:t xml:space="preserve"> </w:t>
      </w:r>
    </w:p>
    <w:p w14:paraId="43EAF5BB" w14:textId="77777777" w:rsidR="00F77E01" w:rsidRPr="00F77E01" w:rsidRDefault="00F77E01" w:rsidP="00D143B3">
      <w:pPr>
        <w:spacing w:after="0"/>
        <w:jc w:val="both"/>
        <w:rPr>
          <w:rFonts w:asciiTheme="minorHAnsi" w:hAnsiTheme="minorHAnsi"/>
          <w:sz w:val="22"/>
          <w:szCs w:val="22"/>
        </w:rPr>
      </w:pPr>
    </w:p>
    <w:p w14:paraId="45FD6C30" w14:textId="3B5A517C" w:rsidR="00EC7ED2" w:rsidRPr="00D72E1D" w:rsidRDefault="00EC7ED2" w:rsidP="00D143B3">
      <w:pPr>
        <w:spacing w:after="0"/>
        <w:jc w:val="both"/>
        <w:rPr>
          <w:rFonts w:asciiTheme="minorHAnsi" w:hAnsiTheme="minorHAnsi"/>
          <w:sz w:val="22"/>
          <w:szCs w:val="22"/>
        </w:rPr>
      </w:pPr>
      <w:r w:rsidRPr="00F77E01">
        <w:rPr>
          <w:rFonts w:asciiTheme="minorHAnsi" w:hAnsiTheme="minorHAnsi"/>
          <w:sz w:val="22"/>
          <w:szCs w:val="22"/>
        </w:rPr>
        <w:t xml:space="preserve">Ukupan rezultat ostvaren na kraju ovog izvještajnog razdoblja s prenesenim </w:t>
      </w:r>
      <w:r w:rsidR="005212E3" w:rsidRPr="00F77E01">
        <w:rPr>
          <w:rFonts w:asciiTheme="minorHAnsi" w:hAnsiTheme="minorHAnsi"/>
          <w:sz w:val="22"/>
          <w:szCs w:val="22"/>
        </w:rPr>
        <w:t>viškom</w:t>
      </w:r>
      <w:r w:rsidRPr="00F77E01">
        <w:rPr>
          <w:rFonts w:asciiTheme="minorHAnsi" w:hAnsiTheme="minorHAnsi"/>
          <w:sz w:val="22"/>
          <w:szCs w:val="22"/>
        </w:rPr>
        <w:t xml:space="preserve"> prihoda iz prote</w:t>
      </w:r>
      <w:r w:rsidR="005212E3" w:rsidRPr="00F77E01">
        <w:rPr>
          <w:rFonts w:asciiTheme="minorHAnsi" w:hAnsiTheme="minorHAnsi"/>
          <w:sz w:val="22"/>
          <w:szCs w:val="22"/>
        </w:rPr>
        <w:t>klog</w:t>
      </w:r>
      <w:r w:rsidRPr="00F77E01">
        <w:rPr>
          <w:rFonts w:asciiTheme="minorHAnsi" w:hAnsiTheme="minorHAnsi"/>
          <w:sz w:val="22"/>
          <w:szCs w:val="22"/>
        </w:rPr>
        <w:t xml:space="preserve"> </w:t>
      </w:r>
      <w:r w:rsidR="005212E3" w:rsidRPr="00F77E01">
        <w:rPr>
          <w:rFonts w:asciiTheme="minorHAnsi" w:hAnsiTheme="minorHAnsi"/>
          <w:sz w:val="22"/>
          <w:szCs w:val="22"/>
        </w:rPr>
        <w:t>razdoblja</w:t>
      </w:r>
      <w:r w:rsidRPr="00F77E01">
        <w:rPr>
          <w:rFonts w:asciiTheme="minorHAnsi" w:hAnsiTheme="minorHAnsi"/>
          <w:sz w:val="22"/>
          <w:szCs w:val="22"/>
        </w:rPr>
        <w:t xml:space="preserve"> </w:t>
      </w:r>
      <w:r w:rsidR="005212E3" w:rsidRPr="00F77E01">
        <w:rPr>
          <w:rFonts w:asciiTheme="minorHAnsi" w:hAnsiTheme="minorHAnsi"/>
          <w:sz w:val="22"/>
          <w:szCs w:val="22"/>
        </w:rPr>
        <w:t>iznosi 1.619.824,46 EUR</w:t>
      </w:r>
      <w:r w:rsidR="00BF5052" w:rsidRPr="00F77E01">
        <w:rPr>
          <w:rFonts w:asciiTheme="minorHAnsi" w:hAnsiTheme="minorHAnsi"/>
          <w:sz w:val="22"/>
          <w:szCs w:val="22"/>
        </w:rPr>
        <w:t xml:space="preserve">. Ukupni prihodi, primici i preneseni rezultat poslovanja </w:t>
      </w:r>
      <w:r w:rsidR="00660990" w:rsidRPr="00F77E01">
        <w:rPr>
          <w:rFonts w:asciiTheme="minorHAnsi" w:hAnsiTheme="minorHAnsi"/>
          <w:sz w:val="22"/>
          <w:szCs w:val="22"/>
        </w:rPr>
        <w:t>ostvareni su u iznosu od</w:t>
      </w:r>
      <w:r w:rsidR="00BF5052" w:rsidRPr="00F77E01">
        <w:rPr>
          <w:rFonts w:asciiTheme="minorHAnsi" w:hAnsiTheme="minorHAnsi"/>
          <w:sz w:val="22"/>
          <w:szCs w:val="22"/>
        </w:rPr>
        <w:t xml:space="preserve"> 8.070.919,49 EUR </w:t>
      </w:r>
      <w:r w:rsidR="00660990" w:rsidRPr="00F77E01">
        <w:rPr>
          <w:rFonts w:asciiTheme="minorHAnsi" w:hAnsiTheme="minorHAnsi"/>
          <w:sz w:val="22"/>
          <w:szCs w:val="22"/>
        </w:rPr>
        <w:t xml:space="preserve">što je 97% više u odnosu na ostvarenje u istom razdoblju 2022. godine te 41% planiranog iznosa. </w:t>
      </w:r>
      <w:r w:rsidR="00BF5052" w:rsidRPr="00F77E01">
        <w:rPr>
          <w:rFonts w:asciiTheme="minorHAnsi" w:hAnsiTheme="minorHAnsi"/>
          <w:sz w:val="22"/>
          <w:szCs w:val="22"/>
        </w:rPr>
        <w:t xml:space="preserve">Ukupni rashodi i izdaci </w:t>
      </w:r>
      <w:r w:rsidR="00660990" w:rsidRPr="00F77E01">
        <w:rPr>
          <w:rFonts w:asciiTheme="minorHAnsi" w:hAnsiTheme="minorHAnsi"/>
          <w:sz w:val="22"/>
          <w:szCs w:val="22"/>
        </w:rPr>
        <w:t>ostvareni su u iznosu od 6.451.295,03 EUR što ja za 32% više u odnosu na isto razdoblje 2022. godine te čini 33% plan</w:t>
      </w:r>
      <w:r w:rsidR="00AD0E53" w:rsidRPr="00F77E01">
        <w:rPr>
          <w:rFonts w:asciiTheme="minorHAnsi" w:hAnsiTheme="minorHAnsi"/>
          <w:sz w:val="22"/>
          <w:szCs w:val="22"/>
        </w:rPr>
        <w:t>iranog iznosa.</w:t>
      </w:r>
      <w:r w:rsidR="00AD0E53">
        <w:rPr>
          <w:rFonts w:asciiTheme="minorHAnsi" w:hAnsiTheme="minorHAnsi"/>
          <w:sz w:val="22"/>
          <w:szCs w:val="22"/>
        </w:rPr>
        <w:t xml:space="preserve"> </w:t>
      </w:r>
    </w:p>
    <w:p w14:paraId="432230D7" w14:textId="77777777" w:rsidR="00702FB3" w:rsidRPr="00D72E1D" w:rsidRDefault="00702FB3" w:rsidP="00BF5052">
      <w:pPr>
        <w:jc w:val="both"/>
        <w:rPr>
          <w:rFonts w:asciiTheme="minorHAnsi" w:hAnsiTheme="minorHAnsi"/>
          <w:sz w:val="22"/>
          <w:szCs w:val="22"/>
        </w:rPr>
      </w:pPr>
    </w:p>
    <w:p w14:paraId="6C6F88D4" w14:textId="77777777" w:rsidR="00702FB3" w:rsidRPr="00D72E1D" w:rsidRDefault="00702FB3" w:rsidP="00BF5052">
      <w:pPr>
        <w:jc w:val="both"/>
        <w:rPr>
          <w:rFonts w:asciiTheme="minorHAnsi" w:hAnsiTheme="minorHAnsi"/>
          <w:sz w:val="22"/>
          <w:szCs w:val="22"/>
        </w:rPr>
      </w:pPr>
    </w:p>
    <w:p w14:paraId="0F7CF287" w14:textId="77777777" w:rsidR="00702FB3" w:rsidRPr="00D72E1D" w:rsidRDefault="00702FB3" w:rsidP="00BF5052">
      <w:pPr>
        <w:jc w:val="both"/>
        <w:rPr>
          <w:rFonts w:asciiTheme="minorHAnsi" w:hAnsiTheme="minorHAnsi"/>
          <w:sz w:val="22"/>
          <w:szCs w:val="22"/>
        </w:rPr>
      </w:pPr>
    </w:p>
    <w:p w14:paraId="52A77007" w14:textId="77777777" w:rsidR="00702FB3" w:rsidRPr="00D72E1D" w:rsidRDefault="00702FB3" w:rsidP="00BF5052">
      <w:pPr>
        <w:jc w:val="both"/>
        <w:rPr>
          <w:rFonts w:asciiTheme="minorHAnsi" w:hAnsiTheme="minorHAnsi"/>
          <w:sz w:val="22"/>
          <w:szCs w:val="22"/>
        </w:rPr>
      </w:pPr>
    </w:p>
    <w:p w14:paraId="11452CDB" w14:textId="77777777" w:rsidR="00702FB3" w:rsidRPr="00D72E1D" w:rsidRDefault="00702FB3" w:rsidP="00BF5052">
      <w:pPr>
        <w:jc w:val="both"/>
        <w:rPr>
          <w:rFonts w:asciiTheme="minorHAnsi" w:hAnsiTheme="minorHAnsi"/>
          <w:sz w:val="22"/>
          <w:szCs w:val="22"/>
        </w:rPr>
      </w:pPr>
    </w:p>
    <w:p w14:paraId="6277A4D2" w14:textId="5407E521" w:rsidR="00C30362" w:rsidRDefault="007E1185" w:rsidP="00D94A02">
      <w:pPr>
        <w:jc w:val="both"/>
        <w:rPr>
          <w:rFonts w:asciiTheme="minorHAnsi" w:hAnsiTheme="minorHAnsi"/>
          <w:b/>
          <w:bCs/>
          <w:i/>
          <w:sz w:val="22"/>
          <w:szCs w:val="22"/>
        </w:rPr>
      </w:pPr>
      <w:r>
        <w:rPr>
          <w:noProof/>
        </w:rPr>
        <w:lastRenderedPageBreak/>
        <mc:AlternateContent>
          <mc:Choice Requires="wps">
            <w:drawing>
              <wp:anchor distT="0" distB="0" distL="114300" distR="114300" simplePos="0" relativeHeight="251667456" behindDoc="0" locked="0" layoutInCell="1" allowOverlap="1" wp14:anchorId="0490DD99" wp14:editId="7C368E8E">
                <wp:simplePos x="0" y="0"/>
                <wp:positionH relativeFrom="column">
                  <wp:posOffset>-33655</wp:posOffset>
                </wp:positionH>
                <wp:positionV relativeFrom="paragraph">
                  <wp:posOffset>95885</wp:posOffset>
                </wp:positionV>
                <wp:extent cx="6000750" cy="295275"/>
                <wp:effectExtent l="0" t="0" r="0" b="9525"/>
                <wp:wrapNone/>
                <wp:docPr id="1624934407" name="Pravoku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C6C477" w14:textId="235E5B41" w:rsidR="00C30362" w:rsidRDefault="00C30362" w:rsidP="00C30362">
                            <w:pPr>
                              <w:spacing w:after="0" w:line="240" w:lineRule="auto"/>
                              <w:jc w:val="both"/>
                              <w:rPr>
                                <w:rFonts w:asciiTheme="minorHAnsi" w:hAnsiTheme="minorHAnsi" w:cstheme="minorHAnsi"/>
                                <w:b/>
                                <w:bCs/>
                                <w:iCs/>
                                <w:sz w:val="22"/>
                                <w:szCs w:val="22"/>
                              </w:rPr>
                            </w:pPr>
                            <w:r>
                              <w:rPr>
                                <w:rFonts w:asciiTheme="minorHAnsi" w:hAnsiTheme="minorHAnsi" w:cstheme="minorHAnsi"/>
                                <w:b/>
                                <w:bCs/>
                                <w:iCs/>
                                <w:sz w:val="22"/>
                                <w:szCs w:val="22"/>
                              </w:rPr>
                              <w:t>RAČUN PRIHODA I RASHODA</w:t>
                            </w:r>
                          </w:p>
                          <w:p w14:paraId="5D6BF3DA"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90DD99" id="Pravokutnik 12" o:spid="_x0000_s1029" style="position:absolute;left:0;text-align:left;margin-left:-2.65pt;margin-top:7.55pt;width:4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" fillcolor="white [3201]" strokecolor="#5b9bd5 [3204]" strokeweight="1pt">
                <v:path arrowok="t"/>
                <v:textbox>
                  <w:txbxContent>
                    <w:p w14:paraId="4DC6C477" w14:textId="235E5B41" w:rsidR="00C30362" w:rsidRDefault="00C30362" w:rsidP="00C30362">
                      <w:pPr>
                        <w:spacing w:after="0" w:line="240" w:lineRule="auto"/>
                        <w:jc w:val="both"/>
                        <w:rPr>
                          <w:rFonts w:asciiTheme="minorHAnsi" w:hAnsiTheme="minorHAnsi" w:cstheme="minorHAnsi"/>
                          <w:b/>
                          <w:bCs/>
                          <w:iCs/>
                          <w:sz w:val="22"/>
                          <w:szCs w:val="22"/>
                        </w:rPr>
                      </w:pPr>
                      <w:r>
                        <w:rPr>
                          <w:rFonts w:asciiTheme="minorHAnsi" w:hAnsiTheme="minorHAnsi" w:cstheme="minorHAnsi"/>
                          <w:b/>
                          <w:bCs/>
                          <w:iCs/>
                          <w:sz w:val="22"/>
                          <w:szCs w:val="22"/>
                        </w:rPr>
                        <w:t>RAČUN PRIHODA I RASHODA</w:t>
                      </w:r>
                    </w:p>
                    <w:p w14:paraId="5D6BF3DA" w14:textId="77777777" w:rsidR="00C30362" w:rsidRDefault="00C30362" w:rsidP="00C30362">
                      <w:pPr>
                        <w:jc w:val="center"/>
                      </w:pPr>
                    </w:p>
                  </w:txbxContent>
                </v:textbox>
              </v:rect>
            </w:pict>
          </mc:Fallback>
        </mc:AlternateContent>
      </w:r>
    </w:p>
    <w:p w14:paraId="12046781" w14:textId="39255B44" w:rsidR="00C30362" w:rsidRDefault="00B363A1" w:rsidP="00D94A02">
      <w:pPr>
        <w:jc w:val="both"/>
        <w:rPr>
          <w:rFonts w:asciiTheme="minorHAnsi" w:hAnsiTheme="minorHAnsi"/>
          <w:b/>
          <w:bCs/>
          <w:i/>
          <w:sz w:val="22"/>
          <w:szCs w:val="22"/>
        </w:rPr>
      </w:pPr>
      <w:r>
        <w:rPr>
          <w:noProof/>
        </w:rPr>
        <mc:AlternateContent>
          <mc:Choice Requires="wps">
            <w:drawing>
              <wp:anchor distT="0" distB="0" distL="114300" distR="114300" simplePos="0" relativeHeight="251669504" behindDoc="0" locked="0" layoutInCell="1" allowOverlap="1" wp14:anchorId="574B0B24" wp14:editId="4FA834D1">
                <wp:simplePos x="0" y="0"/>
                <wp:positionH relativeFrom="column">
                  <wp:posOffset>-52705</wp:posOffset>
                </wp:positionH>
                <wp:positionV relativeFrom="paragraph">
                  <wp:posOffset>286385</wp:posOffset>
                </wp:positionV>
                <wp:extent cx="6012815" cy="295275"/>
                <wp:effectExtent l="0" t="0" r="26035" b="28575"/>
                <wp:wrapNone/>
                <wp:docPr id="1873092955" name="Pravoku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80F81C9" w14:textId="52BFE965" w:rsidR="00C30362" w:rsidRPr="00C30362" w:rsidRDefault="00C30362" w:rsidP="00C30362">
                            <w:pPr>
                              <w:autoSpaceDE w:val="0"/>
                              <w:autoSpaceDN w:val="0"/>
                              <w:adjustRightInd w:val="0"/>
                              <w:jc w:val="both"/>
                              <w:rPr>
                                <w:rFonts w:asciiTheme="minorHAnsi" w:hAnsiTheme="minorHAnsi" w:cstheme="minorHAnsi"/>
                                <w:b/>
                                <w:bCs/>
                                <w:sz w:val="22"/>
                                <w:szCs w:val="22"/>
                              </w:rPr>
                            </w:pPr>
                            <w:r w:rsidRPr="00C30362">
                              <w:rPr>
                                <w:rFonts w:asciiTheme="minorHAnsi" w:hAnsiTheme="minorHAnsi" w:cstheme="minorHAnsi"/>
                                <w:b/>
                                <w:bCs/>
                                <w:sz w:val="22"/>
                                <w:szCs w:val="22"/>
                              </w:rPr>
                              <w:t>OBRAZLOŽENJE OSTVARENJA PRIHODA I RASHODA</w:t>
                            </w:r>
                            <w:r w:rsidR="00146645">
                              <w:rPr>
                                <w:rFonts w:asciiTheme="minorHAnsi" w:hAnsiTheme="minorHAnsi" w:cstheme="minorHAnsi"/>
                                <w:b/>
                                <w:bCs/>
                                <w:sz w:val="22"/>
                                <w:szCs w:val="22"/>
                              </w:rPr>
                              <w:t xml:space="preserve"> </w:t>
                            </w:r>
                          </w:p>
                          <w:p w14:paraId="68E006D1" w14:textId="1932DF75" w:rsidR="00C30362" w:rsidRDefault="00C30362" w:rsidP="00C30362">
                            <w:pPr>
                              <w:autoSpaceDE w:val="0"/>
                              <w:autoSpaceDN w:val="0"/>
                              <w:adjustRightInd w:val="0"/>
                              <w:jc w:val="both"/>
                              <w:rPr>
                                <w:rFonts w:asciiTheme="minorHAnsi" w:hAnsiTheme="minorHAnsi" w:cstheme="minorHAnsi"/>
                                <w:b/>
                                <w:sz w:val="22"/>
                                <w:szCs w:val="22"/>
                              </w:rPr>
                            </w:pPr>
                          </w:p>
                          <w:p w14:paraId="75726D8B" w14:textId="77777777" w:rsidR="00C30362" w:rsidRDefault="00C30362" w:rsidP="00C3036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4B0B24" id="Pravokutnik 11" o:spid="_x0000_s1030" style="position:absolute;left:0;text-align:left;margin-left:-4.15pt;margin-top:22.55pt;width:473.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" fillcolor="#91bce3 [2164]" strokecolor="#5b9bd5 [3204]" strokeweight=".5pt">
                <v:fill color2="#7aaddd [2612]" rotate="t" colors="0 #b1cbe9;.5 #a3c1e5;1 #92b9e4" focus="100%" type="gradient">
                  <o:fill v:ext="view" type="gradientUnscaled"/>
                </v:fill>
                <v:path arrowok="t"/>
                <v:textbox>
                  <w:txbxContent>
                    <w:p w14:paraId="780F81C9" w14:textId="52BFE965" w:rsidR="00C30362" w:rsidRPr="00C30362" w:rsidRDefault="00C30362" w:rsidP="00C30362">
                      <w:pPr>
                        <w:autoSpaceDE w:val="0"/>
                        <w:autoSpaceDN w:val="0"/>
                        <w:adjustRightInd w:val="0"/>
                        <w:jc w:val="both"/>
                        <w:rPr>
                          <w:rFonts w:asciiTheme="minorHAnsi" w:hAnsiTheme="minorHAnsi" w:cstheme="minorHAnsi"/>
                          <w:b/>
                          <w:bCs/>
                          <w:sz w:val="22"/>
                          <w:szCs w:val="22"/>
                        </w:rPr>
                      </w:pPr>
                      <w:r w:rsidRPr="00C30362">
                        <w:rPr>
                          <w:rFonts w:asciiTheme="minorHAnsi" w:hAnsiTheme="minorHAnsi" w:cstheme="minorHAnsi"/>
                          <w:b/>
                          <w:bCs/>
                          <w:sz w:val="22"/>
                          <w:szCs w:val="22"/>
                        </w:rPr>
                        <w:t>OBRAZLOŽENJE OSTVARENJA PRIHODA I RASHODA</w:t>
                      </w:r>
                      <w:r w:rsidR="00146645">
                        <w:rPr>
                          <w:rFonts w:asciiTheme="minorHAnsi" w:hAnsiTheme="minorHAnsi" w:cstheme="minorHAnsi"/>
                          <w:b/>
                          <w:bCs/>
                          <w:sz w:val="22"/>
                          <w:szCs w:val="22"/>
                        </w:rPr>
                        <w:t xml:space="preserve"> </w:t>
                      </w:r>
                    </w:p>
                    <w:p w14:paraId="68E006D1" w14:textId="1932DF75" w:rsidR="00C30362" w:rsidRDefault="00C30362" w:rsidP="00C30362">
                      <w:pPr>
                        <w:autoSpaceDE w:val="0"/>
                        <w:autoSpaceDN w:val="0"/>
                        <w:adjustRightInd w:val="0"/>
                        <w:jc w:val="both"/>
                        <w:rPr>
                          <w:rFonts w:asciiTheme="minorHAnsi" w:hAnsiTheme="minorHAnsi" w:cstheme="minorHAnsi"/>
                          <w:b/>
                          <w:sz w:val="22"/>
                          <w:szCs w:val="22"/>
                        </w:rPr>
                      </w:pPr>
                    </w:p>
                    <w:p w14:paraId="75726D8B" w14:textId="77777777" w:rsidR="00C30362" w:rsidRDefault="00C30362" w:rsidP="00C30362">
                      <w:pPr>
                        <w:jc w:val="center"/>
                      </w:pPr>
                    </w:p>
                  </w:txbxContent>
                </v:textbox>
              </v:rect>
            </w:pict>
          </mc:Fallback>
        </mc:AlternateContent>
      </w:r>
    </w:p>
    <w:p w14:paraId="753EA458" w14:textId="5E6DE635" w:rsidR="00C30362" w:rsidRDefault="00C30362" w:rsidP="00D94A02">
      <w:pPr>
        <w:jc w:val="both"/>
        <w:rPr>
          <w:rFonts w:asciiTheme="minorHAnsi" w:hAnsiTheme="minorHAnsi"/>
          <w:b/>
          <w:bCs/>
          <w:i/>
          <w:sz w:val="22"/>
          <w:szCs w:val="22"/>
        </w:rPr>
      </w:pPr>
    </w:p>
    <w:p w14:paraId="386F5418" w14:textId="446C1043" w:rsidR="00D94A02" w:rsidRPr="00D72E1D" w:rsidRDefault="00D94A02" w:rsidP="00146645">
      <w:pPr>
        <w:spacing w:after="0"/>
        <w:jc w:val="both"/>
        <w:rPr>
          <w:rFonts w:asciiTheme="minorHAnsi" w:hAnsiTheme="minorHAnsi"/>
          <w:b/>
          <w:bCs/>
          <w:i/>
          <w:sz w:val="22"/>
          <w:szCs w:val="22"/>
        </w:rPr>
      </w:pPr>
    </w:p>
    <w:p w14:paraId="1D0B13BA" w14:textId="25D68B60" w:rsidR="00A95A77" w:rsidRPr="00D72E1D" w:rsidRDefault="00BF5052" w:rsidP="00A95A77">
      <w:pPr>
        <w:jc w:val="both"/>
        <w:rPr>
          <w:rFonts w:asciiTheme="minorHAnsi" w:hAnsiTheme="minorHAnsi"/>
          <w:b/>
          <w:bCs/>
          <w:i/>
          <w:sz w:val="22"/>
          <w:szCs w:val="22"/>
        </w:rPr>
      </w:pPr>
      <w:r w:rsidRPr="00D72E1D">
        <w:rPr>
          <w:rFonts w:asciiTheme="minorHAnsi" w:hAnsiTheme="minorHAnsi"/>
          <w:b/>
          <w:bCs/>
          <w:i/>
          <w:noProof/>
          <w:sz w:val="22"/>
          <w:szCs w:val="22"/>
        </w:rPr>
        <w:drawing>
          <wp:inline distT="0" distB="0" distL="0" distR="0" wp14:anchorId="3146C70B" wp14:editId="5C3CA0CB">
            <wp:extent cx="5895975" cy="304800"/>
            <wp:effectExtent l="19050" t="19050" r="28575" b="38100"/>
            <wp:docPr id="1600555001"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86DE4E" w14:textId="507E4DC4" w:rsidR="00FE5F26" w:rsidRDefault="00FE5F26" w:rsidP="00970E93">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Općina Viškovo u razdoblju od 01. siječnja do 30. lipnja 2023. godine ostvarila je prihode u ukupnom iznosu od 5.458.281,25 EUR što je 36% planiranog iznosa i 25% više u odnosu na isto razdoblje 2022. godine. Ukupne prihode </w:t>
      </w:r>
      <w:r w:rsidR="00A95A77" w:rsidRPr="00D72E1D">
        <w:rPr>
          <w:rFonts w:asciiTheme="minorHAnsi" w:hAnsiTheme="minorHAnsi" w:cstheme="minorHAnsi"/>
          <w:sz w:val="22"/>
          <w:szCs w:val="22"/>
        </w:rPr>
        <w:t xml:space="preserve">Općine </w:t>
      </w:r>
      <w:r>
        <w:rPr>
          <w:rFonts w:asciiTheme="minorHAnsi" w:hAnsiTheme="minorHAnsi" w:cstheme="minorHAnsi"/>
          <w:sz w:val="22"/>
          <w:szCs w:val="22"/>
        </w:rPr>
        <w:t>čine p</w:t>
      </w:r>
      <w:r w:rsidR="00A95A77" w:rsidRPr="00D72E1D">
        <w:rPr>
          <w:rFonts w:asciiTheme="minorHAnsi" w:hAnsiTheme="minorHAnsi" w:cstheme="minorHAnsi"/>
          <w:sz w:val="22"/>
          <w:szCs w:val="22"/>
        </w:rPr>
        <w:t xml:space="preserve">rihodi poslovanja </w:t>
      </w:r>
      <w:r w:rsidR="00C30362">
        <w:rPr>
          <w:rFonts w:asciiTheme="minorHAnsi" w:hAnsiTheme="minorHAnsi" w:cstheme="minorHAnsi"/>
          <w:sz w:val="22"/>
          <w:szCs w:val="22"/>
        </w:rPr>
        <w:t xml:space="preserve">ostvareni </w:t>
      </w:r>
      <w:r w:rsidR="00A95A77" w:rsidRPr="00D72E1D">
        <w:rPr>
          <w:rFonts w:asciiTheme="minorHAnsi" w:hAnsiTheme="minorHAnsi" w:cstheme="minorHAnsi"/>
          <w:sz w:val="22"/>
          <w:szCs w:val="22"/>
        </w:rPr>
        <w:t>u iznosu od 5.444.065,55 EUR</w:t>
      </w:r>
      <w:r w:rsidR="0051601A" w:rsidRPr="00D72E1D">
        <w:rPr>
          <w:rFonts w:asciiTheme="minorHAnsi" w:hAnsiTheme="minorHAnsi" w:cstheme="minorHAnsi"/>
          <w:sz w:val="22"/>
          <w:szCs w:val="22"/>
        </w:rPr>
        <w:t xml:space="preserve"> i </w:t>
      </w:r>
      <w:r>
        <w:rPr>
          <w:rFonts w:asciiTheme="minorHAnsi" w:hAnsiTheme="minorHAnsi" w:cstheme="minorHAnsi"/>
          <w:sz w:val="22"/>
          <w:szCs w:val="22"/>
        </w:rPr>
        <w:t>p</w:t>
      </w:r>
      <w:r w:rsidR="0051601A" w:rsidRPr="00D72E1D">
        <w:rPr>
          <w:rFonts w:asciiTheme="minorHAnsi" w:hAnsiTheme="minorHAnsi" w:cstheme="minorHAnsi"/>
          <w:sz w:val="22"/>
          <w:szCs w:val="22"/>
        </w:rPr>
        <w:t>rihodi od prodaje nefinancijske imovine</w:t>
      </w:r>
      <w:r w:rsidR="00C30362">
        <w:rPr>
          <w:rFonts w:asciiTheme="minorHAnsi" w:hAnsiTheme="minorHAnsi" w:cstheme="minorHAnsi"/>
          <w:sz w:val="22"/>
          <w:szCs w:val="22"/>
        </w:rPr>
        <w:t xml:space="preserve"> ostvareni u iznosu od </w:t>
      </w:r>
      <w:r w:rsidR="0051601A" w:rsidRPr="00D72E1D">
        <w:rPr>
          <w:rFonts w:asciiTheme="minorHAnsi" w:hAnsiTheme="minorHAnsi" w:cstheme="minorHAnsi"/>
          <w:sz w:val="22"/>
          <w:szCs w:val="22"/>
        </w:rPr>
        <w:t>14.215,70 EUR</w:t>
      </w:r>
      <w:r w:rsidR="003044B6" w:rsidRPr="00D72E1D">
        <w:rPr>
          <w:rFonts w:asciiTheme="minorHAnsi" w:hAnsiTheme="minorHAnsi" w:cstheme="minorHAnsi"/>
          <w:sz w:val="22"/>
          <w:szCs w:val="22"/>
        </w:rPr>
        <w:t xml:space="preserve">. </w:t>
      </w:r>
    </w:p>
    <w:p w14:paraId="0DAE50FB" w14:textId="7D77201E" w:rsidR="00A95A77" w:rsidRDefault="00FE5F26" w:rsidP="00702FB3">
      <w:pPr>
        <w:spacing w:line="240" w:lineRule="auto"/>
        <w:jc w:val="both"/>
        <w:rPr>
          <w:rFonts w:asciiTheme="minorHAnsi" w:hAnsiTheme="minorHAnsi" w:cstheme="minorHAnsi"/>
          <w:sz w:val="22"/>
          <w:szCs w:val="22"/>
        </w:rPr>
      </w:pPr>
      <w:r>
        <w:rPr>
          <w:rFonts w:asciiTheme="minorHAnsi" w:hAnsiTheme="minorHAnsi" w:cstheme="minorHAnsi"/>
          <w:sz w:val="22"/>
          <w:szCs w:val="22"/>
        </w:rPr>
        <w:t>U istom razdoblju ostvareni su ukupni rashodi u iznosu od 6.036.020,13 EUR što je 32% planiranog izno</w:t>
      </w:r>
      <w:r w:rsidR="00F73262">
        <w:rPr>
          <w:rFonts w:asciiTheme="minorHAnsi" w:hAnsiTheme="minorHAnsi" w:cstheme="minorHAnsi"/>
          <w:sz w:val="22"/>
          <w:szCs w:val="22"/>
        </w:rPr>
        <w:t>s</w:t>
      </w:r>
      <w:r>
        <w:rPr>
          <w:rFonts w:asciiTheme="minorHAnsi" w:hAnsiTheme="minorHAnsi" w:cstheme="minorHAnsi"/>
          <w:sz w:val="22"/>
          <w:szCs w:val="22"/>
        </w:rPr>
        <w:t>a i 28% više nego u istom razdoblju 2022. godine. Ukupni ra</w:t>
      </w:r>
      <w:r w:rsidR="003044B6" w:rsidRPr="00D72E1D">
        <w:rPr>
          <w:rFonts w:asciiTheme="minorHAnsi" w:hAnsiTheme="minorHAnsi" w:cstheme="minorHAnsi"/>
          <w:sz w:val="22"/>
          <w:szCs w:val="22"/>
        </w:rPr>
        <w:t xml:space="preserve">shodi sastoje </w:t>
      </w:r>
      <w:r>
        <w:rPr>
          <w:rFonts w:asciiTheme="minorHAnsi" w:hAnsiTheme="minorHAnsi" w:cstheme="minorHAnsi"/>
          <w:sz w:val="22"/>
          <w:szCs w:val="22"/>
        </w:rPr>
        <w:t xml:space="preserve">se </w:t>
      </w:r>
      <w:r w:rsidR="003044B6" w:rsidRPr="00D72E1D">
        <w:rPr>
          <w:rFonts w:asciiTheme="minorHAnsi" w:hAnsiTheme="minorHAnsi" w:cstheme="minorHAnsi"/>
          <w:sz w:val="22"/>
          <w:szCs w:val="22"/>
        </w:rPr>
        <w:t xml:space="preserve">od </w:t>
      </w:r>
      <w:r>
        <w:rPr>
          <w:rFonts w:asciiTheme="minorHAnsi" w:hAnsiTheme="minorHAnsi" w:cstheme="minorHAnsi"/>
          <w:sz w:val="22"/>
          <w:szCs w:val="22"/>
        </w:rPr>
        <w:t>r</w:t>
      </w:r>
      <w:r w:rsidR="003044B6" w:rsidRPr="00D72E1D">
        <w:rPr>
          <w:rFonts w:asciiTheme="minorHAnsi" w:hAnsiTheme="minorHAnsi" w:cstheme="minorHAnsi"/>
          <w:sz w:val="22"/>
          <w:szCs w:val="22"/>
        </w:rPr>
        <w:t>ashoda poslovanja u iznosu 4.078.138,90 EUR i rashoda za nabavu nefinancijske imovine u iznosu od 1.957.881,23 EUR.</w:t>
      </w:r>
    </w:p>
    <w:p w14:paraId="735DC1F7" w14:textId="77777777" w:rsidR="00B363A1" w:rsidRDefault="00B363A1" w:rsidP="00146645">
      <w:pPr>
        <w:spacing w:after="0" w:line="240" w:lineRule="auto"/>
        <w:jc w:val="both"/>
        <w:rPr>
          <w:rFonts w:asciiTheme="minorHAnsi" w:hAnsiTheme="minorHAnsi" w:cstheme="minorHAnsi"/>
          <w:sz w:val="22"/>
          <w:szCs w:val="22"/>
        </w:rPr>
      </w:pPr>
    </w:p>
    <w:p w14:paraId="11915047" w14:textId="1288C733" w:rsidR="00FE5F26" w:rsidRPr="00D72E1D" w:rsidRDefault="007E1185" w:rsidP="00702FB3">
      <w:pPr>
        <w:spacing w:line="240" w:lineRule="auto"/>
        <w:jc w:val="both"/>
        <w:rPr>
          <w:rFonts w:asciiTheme="minorHAnsi" w:hAnsiTheme="minorHAnsi" w:cstheme="minorHAnsi"/>
          <w:sz w:val="22"/>
          <w:szCs w:val="22"/>
        </w:rPr>
      </w:pPr>
      <w:r>
        <w:rPr>
          <w:noProof/>
        </w:rPr>
        <mc:AlternateContent>
          <mc:Choice Requires="wps">
            <w:drawing>
              <wp:anchor distT="0" distB="0" distL="114300" distR="114300" simplePos="0" relativeHeight="251671552" behindDoc="0" locked="0" layoutInCell="1" allowOverlap="1" wp14:anchorId="1E10B76D" wp14:editId="0E3E9939">
                <wp:simplePos x="0" y="0"/>
                <wp:positionH relativeFrom="column">
                  <wp:posOffset>0</wp:posOffset>
                </wp:positionH>
                <wp:positionV relativeFrom="paragraph">
                  <wp:posOffset>0</wp:posOffset>
                </wp:positionV>
                <wp:extent cx="5955665" cy="295275"/>
                <wp:effectExtent l="0" t="0" r="6985" b="9525"/>
                <wp:wrapNone/>
                <wp:docPr id="659149879"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7F735F" w14:textId="77777777" w:rsidR="00FE5F26" w:rsidRDefault="00FE5F26" w:rsidP="00FE5F2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POSLOVANJA </w:t>
                            </w:r>
                          </w:p>
                          <w:p w14:paraId="2C79F734" w14:textId="77777777" w:rsidR="00FE5F26" w:rsidRDefault="00FE5F26" w:rsidP="00FE5F26">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10" o:spid="_x0000_s1031" style="position:absolute;left:0;text-align:left;margin-left:0;margin-top:0;width:468.9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" fillcolor="#91bce3 [2164]" strokecolor="#5b9bd5 [3204]" strokeweight=".5pt">
                <v:fill color2="#7aaddd [2612]" rotate="t" colors="0 #b1cbe9;.5 #a3c1e5;1 #92b9e4" focus="100%" type="gradient">
                  <o:fill v:ext="view" type="gradientUnscaled"/>
                </v:fill>
                <v:path arrowok="t"/>
                <v:textbox>
                  <w:txbxContent>
                    <w:p w14:paraId="587F735F" w14:textId="77777777" w:rsidR="00FE5F26" w:rsidRDefault="00FE5F26" w:rsidP="00FE5F26">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POSLOVANJA </w:t>
                      </w:r>
                    </w:p>
                    <w:p w14:paraId="2C79F734" w14:textId="77777777" w:rsidR="00FE5F26" w:rsidRDefault="00FE5F26" w:rsidP="00FE5F26">
                      <w:pPr>
                        <w:jc w:val="center"/>
                      </w:pPr>
                    </w:p>
                  </w:txbxContent>
                </v:textbox>
              </v:rect>
            </w:pict>
          </mc:Fallback>
        </mc:AlternateContent>
      </w:r>
    </w:p>
    <w:p w14:paraId="7A3EB7BE" w14:textId="734C5CD0" w:rsidR="00EC7ED2" w:rsidRPr="00D72E1D" w:rsidRDefault="00EC7ED2" w:rsidP="00702FB3">
      <w:pPr>
        <w:spacing w:line="240" w:lineRule="auto"/>
        <w:jc w:val="both"/>
        <w:rPr>
          <w:rFonts w:asciiTheme="minorHAnsi" w:hAnsiTheme="minorHAnsi" w:cstheme="minorHAnsi"/>
          <w:b/>
          <w:bCs/>
          <w:iCs/>
          <w:color w:val="2E74B5" w:themeColor="accent1" w:themeShade="BF"/>
          <w:sz w:val="22"/>
          <w:szCs w:val="22"/>
        </w:rPr>
      </w:pPr>
    </w:p>
    <w:p w14:paraId="1DE0A7AC" w14:textId="3D2D034B" w:rsidR="00A95A77" w:rsidRDefault="00A95A77" w:rsidP="00E17C20">
      <w:pPr>
        <w:pStyle w:val="Tijeloteksta"/>
        <w:spacing w:after="0" w:line="240" w:lineRule="auto"/>
        <w:jc w:val="both"/>
        <w:rPr>
          <w:rFonts w:asciiTheme="minorHAnsi" w:hAnsiTheme="minorHAnsi" w:cstheme="minorHAnsi"/>
          <w:sz w:val="22"/>
          <w:szCs w:val="22"/>
          <w:lang w:val="hr-HR"/>
        </w:rPr>
      </w:pPr>
      <w:r w:rsidRPr="00FE5F26">
        <w:rPr>
          <w:rFonts w:asciiTheme="minorHAnsi" w:hAnsiTheme="minorHAnsi" w:cstheme="minorHAnsi"/>
          <w:sz w:val="22"/>
          <w:szCs w:val="22"/>
          <w:lang w:val="hr-HR"/>
        </w:rPr>
        <w:t xml:space="preserve">Prihodi poslovanja </w:t>
      </w:r>
      <w:r w:rsidR="00FE5F26">
        <w:rPr>
          <w:rFonts w:asciiTheme="minorHAnsi" w:hAnsiTheme="minorHAnsi" w:cstheme="minorHAnsi"/>
          <w:sz w:val="22"/>
          <w:szCs w:val="22"/>
          <w:lang w:val="hr-HR"/>
        </w:rPr>
        <w:t xml:space="preserve">konsolidiranog proračuna </w:t>
      </w:r>
      <w:r w:rsidR="00F73262">
        <w:rPr>
          <w:rFonts w:asciiTheme="minorHAnsi" w:hAnsiTheme="minorHAnsi" w:cstheme="minorHAnsi"/>
          <w:sz w:val="22"/>
          <w:szCs w:val="22"/>
          <w:lang w:val="hr-HR"/>
        </w:rPr>
        <w:t xml:space="preserve">Općine Viškovo </w:t>
      </w:r>
      <w:r w:rsidR="00FE5F26">
        <w:rPr>
          <w:rFonts w:asciiTheme="minorHAnsi" w:hAnsiTheme="minorHAnsi" w:cstheme="minorHAnsi"/>
          <w:sz w:val="22"/>
          <w:szCs w:val="22"/>
          <w:lang w:val="hr-HR"/>
        </w:rPr>
        <w:t xml:space="preserve">planirani su u iznosu od </w:t>
      </w:r>
      <w:r w:rsidR="00F73262">
        <w:rPr>
          <w:rFonts w:asciiTheme="minorHAnsi" w:hAnsiTheme="minorHAnsi" w:cstheme="minorHAnsi"/>
          <w:sz w:val="22"/>
          <w:szCs w:val="22"/>
          <w:lang w:val="hr-HR"/>
        </w:rPr>
        <w:t>13.827.725,65 EUR</w:t>
      </w:r>
      <w:r w:rsidR="00957175">
        <w:rPr>
          <w:rFonts w:asciiTheme="minorHAnsi" w:hAnsiTheme="minorHAnsi" w:cstheme="minorHAnsi"/>
          <w:sz w:val="22"/>
          <w:szCs w:val="22"/>
          <w:lang w:val="hr-HR"/>
        </w:rPr>
        <w:t xml:space="preserve"> te su u</w:t>
      </w:r>
      <w:r w:rsidR="00F73262">
        <w:rPr>
          <w:rFonts w:asciiTheme="minorHAnsi" w:hAnsiTheme="minorHAnsi" w:cstheme="minorHAnsi"/>
          <w:sz w:val="22"/>
          <w:szCs w:val="22"/>
          <w:lang w:val="hr-HR"/>
        </w:rPr>
        <w:t xml:space="preserve"> razdoblju od 1. siječnja do 30. lipnja 2023. godine ostvareni u iznosu od </w:t>
      </w:r>
      <w:r w:rsidRPr="00FE5F26">
        <w:rPr>
          <w:rFonts w:asciiTheme="minorHAnsi" w:hAnsiTheme="minorHAnsi" w:cstheme="minorHAnsi"/>
          <w:sz w:val="22"/>
          <w:szCs w:val="22"/>
          <w:lang w:val="hr-HR"/>
        </w:rPr>
        <w:t xml:space="preserve">5.444.065,55 </w:t>
      </w:r>
      <w:r w:rsidR="006077AA" w:rsidRPr="00FE5F26">
        <w:rPr>
          <w:rFonts w:asciiTheme="minorHAnsi" w:hAnsiTheme="minorHAnsi" w:cstheme="minorHAnsi"/>
          <w:sz w:val="22"/>
          <w:szCs w:val="22"/>
          <w:lang w:val="hr-HR"/>
        </w:rPr>
        <w:t>EUR</w:t>
      </w:r>
      <w:r w:rsidR="00F73262">
        <w:rPr>
          <w:rFonts w:asciiTheme="minorHAnsi" w:hAnsiTheme="minorHAnsi" w:cstheme="minorHAnsi"/>
          <w:sz w:val="22"/>
          <w:szCs w:val="22"/>
          <w:lang w:val="hr-HR"/>
        </w:rPr>
        <w:t xml:space="preserve"> što je 39% planiranog iznosa i</w:t>
      </w:r>
      <w:r w:rsidRPr="00FE5F26">
        <w:rPr>
          <w:rFonts w:asciiTheme="minorHAnsi" w:hAnsiTheme="minorHAnsi" w:cstheme="minorHAnsi"/>
          <w:sz w:val="22"/>
          <w:szCs w:val="22"/>
          <w:lang w:val="hr-HR"/>
        </w:rPr>
        <w:t xml:space="preserve"> </w:t>
      </w:r>
      <w:r w:rsidR="00F52C8C" w:rsidRPr="00FE5F26">
        <w:rPr>
          <w:rFonts w:asciiTheme="minorHAnsi" w:hAnsiTheme="minorHAnsi" w:cstheme="minorHAnsi"/>
          <w:sz w:val="22"/>
          <w:szCs w:val="22"/>
          <w:lang w:val="hr-HR"/>
        </w:rPr>
        <w:t>24</w:t>
      </w:r>
      <w:r w:rsidRPr="00FE5F26">
        <w:rPr>
          <w:rFonts w:asciiTheme="minorHAnsi" w:hAnsiTheme="minorHAnsi" w:cstheme="minorHAnsi"/>
          <w:sz w:val="22"/>
          <w:szCs w:val="22"/>
          <w:lang w:val="hr-HR"/>
        </w:rPr>
        <w:t>% više u odnosu na izvršenje u</w:t>
      </w:r>
      <w:r w:rsidR="00F73262">
        <w:rPr>
          <w:rFonts w:asciiTheme="minorHAnsi" w:hAnsiTheme="minorHAnsi" w:cstheme="minorHAnsi"/>
          <w:sz w:val="22"/>
          <w:szCs w:val="22"/>
          <w:lang w:val="hr-HR"/>
        </w:rPr>
        <w:t xml:space="preserve"> istom razdoblju</w:t>
      </w:r>
      <w:r w:rsidRPr="00FE5F26">
        <w:rPr>
          <w:rFonts w:asciiTheme="minorHAnsi" w:hAnsiTheme="minorHAnsi" w:cstheme="minorHAnsi"/>
          <w:sz w:val="22"/>
          <w:szCs w:val="22"/>
          <w:lang w:val="hr-HR"/>
        </w:rPr>
        <w:t xml:space="preserve"> 2022. godini. Do povećanja u odnosu na isto razdoblje 2022. godine došlo je najvećim dijelom zbog većeg ostvarenja prihoda od poreza, ostvarenih pomoći i prihoda od kazni.</w:t>
      </w:r>
    </w:p>
    <w:p w14:paraId="06AC14F6" w14:textId="77777777" w:rsidR="00957175" w:rsidRPr="00FE5F26" w:rsidRDefault="00957175" w:rsidP="00BC512E">
      <w:pPr>
        <w:pStyle w:val="Tijeloteksta"/>
        <w:spacing w:after="0" w:line="240" w:lineRule="auto"/>
        <w:jc w:val="both"/>
        <w:rPr>
          <w:rFonts w:asciiTheme="minorHAnsi" w:hAnsiTheme="minorHAnsi" w:cstheme="minorHAnsi"/>
          <w:sz w:val="22"/>
          <w:szCs w:val="22"/>
          <w:lang w:val="hr-HR"/>
        </w:rPr>
      </w:pPr>
    </w:p>
    <w:p w14:paraId="7ABFA461" w14:textId="6210B57D" w:rsidR="00CC62AD" w:rsidRDefault="00A95A77" w:rsidP="00E27669">
      <w:pPr>
        <w:pStyle w:val="Tijeloteksta"/>
        <w:spacing w:after="0" w:line="240" w:lineRule="auto"/>
        <w:jc w:val="both"/>
        <w:rPr>
          <w:rFonts w:asciiTheme="minorHAnsi" w:hAnsiTheme="minorHAnsi" w:cstheme="minorHAnsi"/>
          <w:sz w:val="22"/>
          <w:szCs w:val="22"/>
          <w:lang w:val="hr-HR"/>
        </w:rPr>
      </w:pPr>
      <w:r w:rsidRPr="00FE5F26">
        <w:rPr>
          <w:rFonts w:asciiTheme="minorHAnsi" w:hAnsiTheme="minorHAnsi" w:cstheme="minorHAnsi"/>
          <w:sz w:val="22"/>
          <w:szCs w:val="22"/>
          <w:lang w:val="hr-HR"/>
        </w:rPr>
        <w:t>U okviru ove stavke prihodi proračuna iznose 5.</w:t>
      </w:r>
      <w:r w:rsidR="00CC62AD" w:rsidRPr="00FE5F26">
        <w:rPr>
          <w:rFonts w:asciiTheme="minorHAnsi" w:hAnsiTheme="minorHAnsi" w:cstheme="minorHAnsi"/>
          <w:sz w:val="22"/>
          <w:szCs w:val="22"/>
          <w:lang w:val="hr-HR"/>
        </w:rPr>
        <w:t>242.843,12</w:t>
      </w:r>
      <w:r w:rsidRPr="00FE5F26">
        <w:rPr>
          <w:rFonts w:asciiTheme="minorHAnsi" w:hAnsiTheme="minorHAnsi" w:cstheme="minorHAnsi"/>
          <w:sz w:val="22"/>
          <w:szCs w:val="22"/>
          <w:lang w:val="hr-HR"/>
        </w:rPr>
        <w:t xml:space="preserve"> </w:t>
      </w:r>
      <w:r w:rsidR="006077AA" w:rsidRPr="00FE5F26">
        <w:rPr>
          <w:rFonts w:asciiTheme="minorHAnsi" w:hAnsiTheme="minorHAnsi" w:cstheme="minorHAnsi"/>
          <w:sz w:val="22"/>
          <w:szCs w:val="22"/>
          <w:lang w:val="hr-HR"/>
        </w:rPr>
        <w:t>EUR</w:t>
      </w:r>
      <w:r w:rsidRPr="00FE5F26">
        <w:rPr>
          <w:rFonts w:asciiTheme="minorHAnsi" w:hAnsiTheme="minorHAnsi" w:cstheme="minorHAnsi"/>
          <w:sz w:val="22"/>
          <w:szCs w:val="22"/>
          <w:lang w:val="hr-HR"/>
        </w:rPr>
        <w:t xml:space="preserve"> ili </w:t>
      </w:r>
      <w:r w:rsidR="00F52C8C" w:rsidRPr="00FE5F26">
        <w:rPr>
          <w:rFonts w:asciiTheme="minorHAnsi" w:hAnsiTheme="minorHAnsi" w:cstheme="minorHAnsi"/>
          <w:sz w:val="22"/>
          <w:szCs w:val="22"/>
          <w:lang w:val="hr-HR"/>
        </w:rPr>
        <w:t>97</w:t>
      </w:r>
      <w:r w:rsidRPr="00FE5F26">
        <w:rPr>
          <w:rFonts w:asciiTheme="minorHAnsi" w:hAnsiTheme="minorHAnsi" w:cstheme="minorHAnsi"/>
          <w:sz w:val="22"/>
          <w:szCs w:val="22"/>
          <w:lang w:val="hr-HR"/>
        </w:rPr>
        <w:t>% ukupnih prihoda</w:t>
      </w:r>
      <w:r w:rsidR="00BC512E">
        <w:rPr>
          <w:rFonts w:asciiTheme="minorHAnsi" w:hAnsiTheme="minorHAnsi" w:cstheme="minorHAnsi"/>
          <w:sz w:val="22"/>
          <w:szCs w:val="22"/>
          <w:lang w:val="hr-HR"/>
        </w:rPr>
        <w:t xml:space="preserve"> dok se </w:t>
      </w:r>
      <w:r w:rsidRPr="00FE5F26">
        <w:rPr>
          <w:rFonts w:asciiTheme="minorHAnsi" w:hAnsiTheme="minorHAnsi" w:cstheme="minorHAnsi"/>
          <w:sz w:val="22"/>
          <w:szCs w:val="22"/>
          <w:lang w:val="hr-HR"/>
        </w:rPr>
        <w:t xml:space="preserve">na konsolidirane prihode proračunskih korisnika odnosi 201.222,43 </w:t>
      </w:r>
      <w:r w:rsidR="006077AA" w:rsidRPr="00FE5F26">
        <w:rPr>
          <w:rFonts w:asciiTheme="minorHAnsi" w:hAnsiTheme="minorHAnsi" w:cstheme="minorHAnsi"/>
          <w:sz w:val="22"/>
          <w:szCs w:val="22"/>
          <w:lang w:val="hr-HR"/>
        </w:rPr>
        <w:t>EUR</w:t>
      </w:r>
      <w:r w:rsidRPr="00FE5F26">
        <w:rPr>
          <w:rFonts w:asciiTheme="minorHAnsi" w:hAnsiTheme="minorHAnsi" w:cstheme="minorHAnsi"/>
          <w:sz w:val="22"/>
          <w:szCs w:val="22"/>
          <w:lang w:val="hr-HR"/>
        </w:rPr>
        <w:t xml:space="preserve"> ili </w:t>
      </w:r>
      <w:r w:rsidR="00F52C8C" w:rsidRPr="00FE5F26">
        <w:rPr>
          <w:rFonts w:asciiTheme="minorHAnsi" w:hAnsiTheme="minorHAnsi" w:cstheme="minorHAnsi"/>
          <w:sz w:val="22"/>
          <w:szCs w:val="22"/>
          <w:lang w:val="hr-HR"/>
        </w:rPr>
        <w:t>3</w:t>
      </w:r>
      <w:r w:rsidRPr="00FE5F26">
        <w:rPr>
          <w:rFonts w:asciiTheme="minorHAnsi" w:hAnsiTheme="minorHAnsi" w:cstheme="minorHAnsi"/>
          <w:sz w:val="22"/>
          <w:szCs w:val="22"/>
          <w:lang w:val="hr-HR"/>
        </w:rPr>
        <w:t>%</w:t>
      </w:r>
      <w:r w:rsidR="00E27669">
        <w:rPr>
          <w:rFonts w:asciiTheme="minorHAnsi" w:hAnsiTheme="minorHAnsi" w:cstheme="minorHAnsi"/>
          <w:sz w:val="22"/>
          <w:szCs w:val="22"/>
          <w:lang w:val="hr-HR"/>
        </w:rPr>
        <w:t>, a od čega ko</w:t>
      </w:r>
      <w:r w:rsidRPr="00FE5F26">
        <w:rPr>
          <w:rFonts w:asciiTheme="minorHAnsi" w:hAnsiTheme="minorHAnsi" w:cstheme="minorHAnsi"/>
          <w:sz w:val="22"/>
          <w:szCs w:val="22"/>
          <w:lang w:val="hr-HR"/>
        </w:rPr>
        <w:t xml:space="preserve">nsolidirani prihodi Dječjeg vrtića Viškovo iznose 180.368,13 </w:t>
      </w:r>
      <w:r w:rsidR="006077AA" w:rsidRPr="00FE5F26">
        <w:rPr>
          <w:rFonts w:asciiTheme="minorHAnsi" w:hAnsiTheme="minorHAnsi" w:cstheme="minorHAnsi"/>
          <w:sz w:val="22"/>
          <w:szCs w:val="22"/>
          <w:lang w:val="hr-HR"/>
        </w:rPr>
        <w:t>EUR</w:t>
      </w:r>
      <w:r w:rsidR="00E27669">
        <w:rPr>
          <w:rFonts w:asciiTheme="minorHAnsi" w:hAnsiTheme="minorHAnsi" w:cstheme="minorHAnsi"/>
          <w:sz w:val="22"/>
          <w:szCs w:val="22"/>
          <w:lang w:val="hr-HR"/>
        </w:rPr>
        <w:t xml:space="preserve">, a </w:t>
      </w:r>
      <w:r w:rsidRPr="00FE5F26">
        <w:rPr>
          <w:rFonts w:asciiTheme="minorHAnsi" w:hAnsiTheme="minorHAnsi" w:cstheme="minorHAnsi"/>
          <w:sz w:val="22"/>
          <w:szCs w:val="22"/>
          <w:lang w:val="hr-HR"/>
        </w:rPr>
        <w:t xml:space="preserve">JU knjižnice i čitaonice Halubajska zora 20.854,30 </w:t>
      </w:r>
      <w:r w:rsidR="006077AA" w:rsidRPr="00FE5F26">
        <w:rPr>
          <w:rFonts w:asciiTheme="minorHAnsi" w:hAnsiTheme="minorHAnsi" w:cstheme="minorHAnsi"/>
          <w:sz w:val="22"/>
          <w:szCs w:val="22"/>
          <w:lang w:val="hr-HR"/>
        </w:rPr>
        <w:t>EUR</w:t>
      </w:r>
      <w:r w:rsidR="00E27669">
        <w:rPr>
          <w:rFonts w:asciiTheme="minorHAnsi" w:hAnsiTheme="minorHAnsi" w:cstheme="minorHAnsi"/>
          <w:sz w:val="22"/>
          <w:szCs w:val="22"/>
          <w:lang w:val="hr-HR"/>
        </w:rPr>
        <w:t>. Javn</w:t>
      </w:r>
      <w:r w:rsidR="00957175">
        <w:rPr>
          <w:rFonts w:asciiTheme="minorHAnsi" w:hAnsiTheme="minorHAnsi" w:cstheme="minorHAnsi"/>
          <w:sz w:val="22"/>
          <w:szCs w:val="22"/>
          <w:lang w:val="hr-HR"/>
        </w:rPr>
        <w:t>a</w:t>
      </w:r>
      <w:r w:rsidR="00E27669">
        <w:rPr>
          <w:rFonts w:asciiTheme="minorHAnsi" w:hAnsiTheme="minorHAnsi" w:cstheme="minorHAnsi"/>
          <w:sz w:val="22"/>
          <w:szCs w:val="22"/>
          <w:lang w:val="hr-HR"/>
        </w:rPr>
        <w:t xml:space="preserve"> ustanov</w:t>
      </w:r>
      <w:r w:rsidR="00957175">
        <w:rPr>
          <w:rFonts w:asciiTheme="minorHAnsi" w:hAnsiTheme="minorHAnsi" w:cstheme="minorHAnsi"/>
          <w:sz w:val="22"/>
          <w:szCs w:val="22"/>
          <w:lang w:val="hr-HR"/>
        </w:rPr>
        <w:t>a</w:t>
      </w:r>
      <w:r w:rsidR="00E27669">
        <w:rPr>
          <w:rFonts w:asciiTheme="minorHAnsi" w:hAnsiTheme="minorHAnsi" w:cstheme="minorHAnsi"/>
          <w:sz w:val="22"/>
          <w:szCs w:val="22"/>
          <w:lang w:val="hr-HR"/>
        </w:rPr>
        <w:t xml:space="preserve"> K</w:t>
      </w:r>
      <w:r w:rsidRPr="00FE5F26">
        <w:rPr>
          <w:rFonts w:asciiTheme="minorHAnsi" w:hAnsiTheme="minorHAnsi" w:cstheme="minorHAnsi"/>
          <w:sz w:val="22"/>
          <w:szCs w:val="22"/>
          <w:lang w:val="hr-HR"/>
        </w:rPr>
        <w:t xml:space="preserve">uća </w:t>
      </w:r>
      <w:proofErr w:type="spellStart"/>
      <w:r w:rsidRPr="00FE5F26">
        <w:rPr>
          <w:rFonts w:asciiTheme="minorHAnsi" w:hAnsiTheme="minorHAnsi" w:cstheme="minorHAnsi"/>
          <w:sz w:val="22"/>
          <w:szCs w:val="22"/>
          <w:lang w:val="hr-HR"/>
        </w:rPr>
        <w:t>halubajskega</w:t>
      </w:r>
      <w:proofErr w:type="spellEnd"/>
      <w:r w:rsidRPr="00FE5F26">
        <w:rPr>
          <w:rFonts w:asciiTheme="minorHAnsi" w:hAnsiTheme="minorHAnsi" w:cstheme="minorHAnsi"/>
          <w:sz w:val="22"/>
          <w:szCs w:val="22"/>
          <w:lang w:val="hr-HR"/>
        </w:rPr>
        <w:t xml:space="preserve"> zvončara </w:t>
      </w:r>
      <w:r w:rsidR="00CC62AD" w:rsidRPr="00FE5F26">
        <w:rPr>
          <w:rFonts w:asciiTheme="minorHAnsi" w:hAnsiTheme="minorHAnsi" w:cstheme="minorHAnsi"/>
          <w:sz w:val="22"/>
          <w:szCs w:val="22"/>
          <w:lang w:val="hr-HR"/>
        </w:rPr>
        <w:t xml:space="preserve">u ovom </w:t>
      </w:r>
      <w:r w:rsidR="00E27669">
        <w:rPr>
          <w:rFonts w:asciiTheme="minorHAnsi" w:hAnsiTheme="minorHAnsi" w:cstheme="minorHAnsi"/>
          <w:sz w:val="22"/>
          <w:szCs w:val="22"/>
          <w:lang w:val="hr-HR"/>
        </w:rPr>
        <w:t xml:space="preserve">izvještajnom razdoblju nije ostvarila </w:t>
      </w:r>
      <w:r w:rsidRPr="00FE5F26">
        <w:rPr>
          <w:rFonts w:asciiTheme="minorHAnsi" w:hAnsiTheme="minorHAnsi" w:cstheme="minorHAnsi"/>
          <w:sz w:val="22"/>
          <w:szCs w:val="22"/>
          <w:lang w:val="hr-HR"/>
        </w:rPr>
        <w:t>vlastite prihode.</w:t>
      </w:r>
      <w:r w:rsidR="00E27669">
        <w:rPr>
          <w:rFonts w:asciiTheme="minorHAnsi" w:hAnsiTheme="minorHAnsi" w:cstheme="minorHAnsi"/>
          <w:sz w:val="22"/>
          <w:szCs w:val="22"/>
          <w:lang w:val="hr-HR"/>
        </w:rPr>
        <w:t xml:space="preserve"> Ostali proračunski korisnici: </w:t>
      </w:r>
      <w:r w:rsidRPr="00FE5F26">
        <w:rPr>
          <w:rFonts w:asciiTheme="minorHAnsi" w:hAnsiTheme="minorHAnsi" w:cstheme="minorHAnsi"/>
          <w:sz w:val="22"/>
          <w:szCs w:val="22"/>
          <w:lang w:val="hr-HR"/>
        </w:rPr>
        <w:t xml:space="preserve">Mjesni odbor </w:t>
      </w:r>
      <w:proofErr w:type="spellStart"/>
      <w:r w:rsidRPr="00FE5F26">
        <w:rPr>
          <w:rFonts w:asciiTheme="minorHAnsi" w:hAnsiTheme="minorHAnsi" w:cstheme="minorHAnsi"/>
          <w:sz w:val="22"/>
          <w:szCs w:val="22"/>
          <w:lang w:val="hr-HR"/>
        </w:rPr>
        <w:t>Marčelji</w:t>
      </w:r>
      <w:proofErr w:type="spellEnd"/>
      <w:r w:rsidRPr="00FE5F26">
        <w:rPr>
          <w:rFonts w:asciiTheme="minorHAnsi" w:hAnsiTheme="minorHAnsi" w:cstheme="minorHAnsi"/>
          <w:sz w:val="22"/>
          <w:szCs w:val="22"/>
          <w:lang w:val="hr-HR"/>
        </w:rPr>
        <w:t xml:space="preserve">, Vijeće srpske nacionalne manjine i Vijeće bošnjačke nacionalne manjine </w:t>
      </w:r>
      <w:r w:rsidR="00E27669">
        <w:rPr>
          <w:rFonts w:asciiTheme="minorHAnsi" w:hAnsiTheme="minorHAnsi" w:cstheme="minorHAnsi"/>
          <w:sz w:val="22"/>
          <w:szCs w:val="22"/>
          <w:lang w:val="hr-HR"/>
        </w:rPr>
        <w:t xml:space="preserve">ne ostvaruju </w:t>
      </w:r>
      <w:r w:rsidRPr="00FE5F26">
        <w:rPr>
          <w:rFonts w:asciiTheme="minorHAnsi" w:hAnsiTheme="minorHAnsi" w:cstheme="minorHAnsi"/>
          <w:sz w:val="22"/>
          <w:szCs w:val="22"/>
          <w:lang w:val="hr-HR"/>
        </w:rPr>
        <w:t>prihode.</w:t>
      </w:r>
    </w:p>
    <w:p w14:paraId="18D1C756" w14:textId="77777777" w:rsidR="00E27669" w:rsidRPr="00FE5F26" w:rsidRDefault="00E27669" w:rsidP="00E27669">
      <w:pPr>
        <w:pStyle w:val="Tijeloteksta"/>
        <w:spacing w:after="0" w:line="240" w:lineRule="auto"/>
        <w:jc w:val="both"/>
        <w:rPr>
          <w:rFonts w:asciiTheme="minorHAnsi" w:hAnsiTheme="minorHAnsi" w:cstheme="minorHAnsi"/>
          <w:sz w:val="22"/>
          <w:szCs w:val="22"/>
          <w:lang w:val="hr-HR"/>
        </w:rPr>
      </w:pPr>
    </w:p>
    <w:tbl>
      <w:tblPr>
        <w:tblW w:w="9998" w:type="dxa"/>
        <w:tblLook w:val="04A0" w:firstRow="1" w:lastRow="0" w:firstColumn="1" w:lastColumn="0" w:noHBand="0" w:noVBand="1"/>
      </w:tblPr>
      <w:tblGrid>
        <w:gridCol w:w="1108"/>
        <w:gridCol w:w="966"/>
        <w:gridCol w:w="966"/>
        <w:gridCol w:w="434"/>
        <w:gridCol w:w="858"/>
        <w:gridCol w:w="858"/>
        <w:gridCol w:w="434"/>
        <w:gridCol w:w="787"/>
        <w:gridCol w:w="787"/>
        <w:gridCol w:w="434"/>
        <w:gridCol w:w="966"/>
        <w:gridCol w:w="966"/>
        <w:gridCol w:w="434"/>
      </w:tblGrid>
      <w:tr w:rsidR="00CC62AD" w:rsidRPr="00D72E1D" w14:paraId="3E8D4F50" w14:textId="77777777" w:rsidTr="00D5230A">
        <w:trPr>
          <w:trHeight w:val="339"/>
        </w:trPr>
        <w:tc>
          <w:tcPr>
            <w:tcW w:w="1108" w:type="dxa"/>
            <w:tcBorders>
              <w:top w:val="single" w:sz="8" w:space="0" w:color="2F5496"/>
              <w:left w:val="single" w:sz="8" w:space="0" w:color="2F5496"/>
              <w:bottom w:val="single" w:sz="8" w:space="0" w:color="2F5496"/>
              <w:right w:val="single" w:sz="8" w:space="0" w:color="2F5496"/>
            </w:tcBorders>
            <w:shd w:val="clear" w:color="000000" w:fill="DEEAF6"/>
            <w:vAlign w:val="center"/>
            <w:hideMark/>
          </w:tcPr>
          <w:p w14:paraId="42424C2E"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bookmarkStart w:id="1" w:name="_Hlk146710298"/>
            <w:r w:rsidRPr="00D72E1D">
              <w:rPr>
                <w:rFonts w:ascii="Calibri" w:hAnsi="Calibri" w:cs="Calibri"/>
                <w:b/>
                <w:bCs/>
                <w:color w:val="000000"/>
                <w:sz w:val="16"/>
                <w:szCs w:val="16"/>
                <w:lang w:eastAsia="en-US"/>
              </w:rPr>
              <w:t>OPIS</w:t>
            </w:r>
          </w:p>
        </w:tc>
        <w:tc>
          <w:tcPr>
            <w:tcW w:w="2375"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04714965"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OPĆINA VIŠKOVO</w:t>
            </w:r>
          </w:p>
        </w:tc>
        <w:tc>
          <w:tcPr>
            <w:tcW w:w="2150"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09196284"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DJEČJI VRTIĆ VIŠKOVO</w:t>
            </w:r>
          </w:p>
        </w:tc>
        <w:tc>
          <w:tcPr>
            <w:tcW w:w="2008"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2DE5059F"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KNJIŽNICA HALUBAJSKA ZORA</w:t>
            </w:r>
          </w:p>
        </w:tc>
        <w:tc>
          <w:tcPr>
            <w:tcW w:w="2357" w:type="dxa"/>
            <w:gridSpan w:val="3"/>
            <w:tcBorders>
              <w:top w:val="single" w:sz="8" w:space="0" w:color="2F5496"/>
              <w:left w:val="nil"/>
              <w:bottom w:val="single" w:sz="8" w:space="0" w:color="2F5496"/>
              <w:right w:val="single" w:sz="8" w:space="0" w:color="2F5496"/>
            </w:tcBorders>
            <w:shd w:val="clear" w:color="000000" w:fill="DEEAF6"/>
            <w:vAlign w:val="center"/>
            <w:hideMark/>
          </w:tcPr>
          <w:p w14:paraId="461569EC"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r>
      <w:tr w:rsidR="00E27669" w:rsidRPr="00D72E1D" w14:paraId="26822E3A" w14:textId="77777777" w:rsidTr="00D5230A">
        <w:trPr>
          <w:trHeight w:val="597"/>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4E287BF7" w14:textId="77777777" w:rsidR="00E27669" w:rsidRPr="00D72E1D" w:rsidRDefault="00E27669" w:rsidP="00E27669">
            <w:pPr>
              <w:spacing w:after="0" w:line="240" w:lineRule="auto"/>
              <w:jc w:val="both"/>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w:t>
            </w:r>
          </w:p>
        </w:tc>
        <w:tc>
          <w:tcPr>
            <w:tcW w:w="966" w:type="dxa"/>
            <w:tcBorders>
              <w:top w:val="nil"/>
              <w:left w:val="nil"/>
              <w:bottom w:val="single" w:sz="8" w:space="0" w:color="2F5496"/>
              <w:right w:val="single" w:sz="8" w:space="0" w:color="2F5496"/>
            </w:tcBorders>
            <w:shd w:val="clear" w:color="auto" w:fill="auto"/>
            <w:vAlign w:val="center"/>
            <w:hideMark/>
          </w:tcPr>
          <w:p w14:paraId="5CD2504A"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02288CA6" w14:textId="5743E406"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966" w:type="dxa"/>
            <w:tcBorders>
              <w:top w:val="nil"/>
              <w:left w:val="nil"/>
              <w:bottom w:val="single" w:sz="8" w:space="0" w:color="2F5496"/>
              <w:right w:val="single" w:sz="8" w:space="0" w:color="2F5496"/>
            </w:tcBorders>
            <w:shd w:val="clear" w:color="auto" w:fill="auto"/>
            <w:vAlign w:val="center"/>
            <w:hideMark/>
          </w:tcPr>
          <w:p w14:paraId="56F15C31"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68A86E94" w14:textId="0AF1B9F3"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20A71F67"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858" w:type="dxa"/>
            <w:tcBorders>
              <w:top w:val="nil"/>
              <w:left w:val="nil"/>
              <w:bottom w:val="single" w:sz="8" w:space="0" w:color="2F5496"/>
              <w:right w:val="single" w:sz="8" w:space="0" w:color="2F5496"/>
            </w:tcBorders>
            <w:shd w:val="clear" w:color="auto" w:fill="auto"/>
            <w:vAlign w:val="center"/>
            <w:hideMark/>
          </w:tcPr>
          <w:p w14:paraId="41E00434"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466C71A8" w14:textId="4A0E0D5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858" w:type="dxa"/>
            <w:tcBorders>
              <w:top w:val="nil"/>
              <w:left w:val="nil"/>
              <w:bottom w:val="single" w:sz="8" w:space="0" w:color="2F5496"/>
              <w:right w:val="single" w:sz="8" w:space="0" w:color="2F5496"/>
            </w:tcBorders>
            <w:shd w:val="clear" w:color="auto" w:fill="auto"/>
            <w:vAlign w:val="center"/>
            <w:hideMark/>
          </w:tcPr>
          <w:p w14:paraId="03DE2752"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49511F8F" w14:textId="7C97306E"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48348F82"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787" w:type="dxa"/>
            <w:tcBorders>
              <w:top w:val="nil"/>
              <w:left w:val="nil"/>
              <w:bottom w:val="single" w:sz="8" w:space="0" w:color="2F5496"/>
              <w:right w:val="single" w:sz="8" w:space="0" w:color="2F5496"/>
            </w:tcBorders>
            <w:shd w:val="clear" w:color="auto" w:fill="auto"/>
            <w:vAlign w:val="center"/>
            <w:hideMark/>
          </w:tcPr>
          <w:p w14:paraId="3117DF18"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237250E9" w14:textId="7BD65A81"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787" w:type="dxa"/>
            <w:tcBorders>
              <w:top w:val="nil"/>
              <w:left w:val="nil"/>
              <w:bottom w:val="single" w:sz="8" w:space="0" w:color="2F5496"/>
              <w:right w:val="single" w:sz="8" w:space="0" w:color="2F5496"/>
            </w:tcBorders>
            <w:shd w:val="clear" w:color="auto" w:fill="auto"/>
            <w:vAlign w:val="center"/>
            <w:hideMark/>
          </w:tcPr>
          <w:p w14:paraId="65671AB2"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7396B696" w14:textId="3F780611"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77E77E51"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c>
          <w:tcPr>
            <w:tcW w:w="966" w:type="dxa"/>
            <w:tcBorders>
              <w:top w:val="nil"/>
              <w:left w:val="nil"/>
              <w:bottom w:val="single" w:sz="8" w:space="0" w:color="2F5496"/>
              <w:right w:val="single" w:sz="8" w:space="0" w:color="2F5496"/>
            </w:tcBorders>
            <w:shd w:val="clear" w:color="auto" w:fill="auto"/>
            <w:vAlign w:val="center"/>
            <w:hideMark/>
          </w:tcPr>
          <w:p w14:paraId="4BBCA4AB"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w:t>
            </w:r>
            <w:r w:rsidRPr="00D72E1D">
              <w:rPr>
                <w:rFonts w:ascii="Calibri" w:hAnsi="Calibri" w:cs="Calibri"/>
                <w:color w:val="000000"/>
                <w:sz w:val="14"/>
                <w:szCs w:val="14"/>
                <w:lang w:eastAsia="en-US"/>
              </w:rPr>
              <w:t>-</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06E5E3F0" w14:textId="1F061D19"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2022</w:t>
            </w:r>
            <w:r>
              <w:rPr>
                <w:rFonts w:ascii="Calibri" w:hAnsi="Calibri" w:cs="Calibri"/>
                <w:color w:val="000000"/>
                <w:sz w:val="14"/>
                <w:szCs w:val="14"/>
                <w:lang w:eastAsia="en-US"/>
              </w:rPr>
              <w:t>.</w:t>
            </w:r>
          </w:p>
        </w:tc>
        <w:tc>
          <w:tcPr>
            <w:tcW w:w="966" w:type="dxa"/>
            <w:tcBorders>
              <w:top w:val="nil"/>
              <w:left w:val="nil"/>
              <w:bottom w:val="single" w:sz="8" w:space="0" w:color="2F5496"/>
              <w:right w:val="single" w:sz="8" w:space="0" w:color="2F5496"/>
            </w:tcBorders>
            <w:shd w:val="clear" w:color="auto" w:fill="auto"/>
            <w:vAlign w:val="center"/>
            <w:hideMark/>
          </w:tcPr>
          <w:p w14:paraId="65FDAEEF" w14:textId="77777777" w:rsidR="00E27669" w:rsidRDefault="00E27669" w:rsidP="00E27669">
            <w:pPr>
              <w:spacing w:after="0" w:line="240" w:lineRule="auto"/>
              <w:jc w:val="center"/>
              <w:rPr>
                <w:rFonts w:ascii="Calibri" w:hAnsi="Calibri" w:cs="Calibri"/>
                <w:color w:val="000000"/>
                <w:sz w:val="14"/>
                <w:szCs w:val="14"/>
                <w:lang w:eastAsia="en-US"/>
              </w:rPr>
            </w:pPr>
            <w:r>
              <w:rPr>
                <w:rFonts w:ascii="Calibri" w:hAnsi="Calibri" w:cs="Calibri"/>
                <w:color w:val="000000"/>
                <w:sz w:val="14"/>
                <w:szCs w:val="14"/>
                <w:lang w:eastAsia="en-US"/>
              </w:rPr>
              <w:t>0</w:t>
            </w:r>
            <w:r w:rsidRPr="00D72E1D">
              <w:rPr>
                <w:rFonts w:ascii="Calibri" w:hAnsi="Calibri" w:cs="Calibri"/>
                <w:color w:val="000000"/>
                <w:sz w:val="14"/>
                <w:szCs w:val="14"/>
                <w:lang w:eastAsia="en-US"/>
              </w:rPr>
              <w:t>1-</w:t>
            </w:r>
            <w:r>
              <w:rPr>
                <w:rFonts w:ascii="Calibri" w:hAnsi="Calibri" w:cs="Calibri"/>
                <w:color w:val="000000"/>
                <w:sz w:val="14"/>
                <w:szCs w:val="14"/>
                <w:lang w:eastAsia="en-US"/>
              </w:rPr>
              <w:t>0</w:t>
            </w:r>
            <w:r w:rsidRPr="00D72E1D">
              <w:rPr>
                <w:rFonts w:ascii="Calibri" w:hAnsi="Calibri" w:cs="Calibri"/>
                <w:color w:val="000000"/>
                <w:sz w:val="14"/>
                <w:szCs w:val="14"/>
                <w:lang w:eastAsia="en-US"/>
              </w:rPr>
              <w:t>6</w:t>
            </w:r>
            <w:r>
              <w:rPr>
                <w:rFonts w:ascii="Calibri" w:hAnsi="Calibri" w:cs="Calibri"/>
                <w:color w:val="000000"/>
                <w:sz w:val="14"/>
                <w:szCs w:val="14"/>
                <w:lang w:eastAsia="en-US"/>
              </w:rPr>
              <w:t>.</w:t>
            </w:r>
          </w:p>
          <w:p w14:paraId="3C662110" w14:textId="502CFA5D"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2023</w:t>
            </w:r>
            <w:r>
              <w:rPr>
                <w:rFonts w:ascii="Calibri" w:hAnsi="Calibri" w:cs="Calibri"/>
                <w:color w:val="000000"/>
                <w:sz w:val="14"/>
                <w:szCs w:val="14"/>
                <w:lang w:eastAsia="en-US"/>
              </w:rPr>
              <w:t>.</w:t>
            </w:r>
          </w:p>
        </w:tc>
        <w:tc>
          <w:tcPr>
            <w:tcW w:w="434" w:type="dxa"/>
            <w:tcBorders>
              <w:top w:val="nil"/>
              <w:left w:val="nil"/>
              <w:bottom w:val="single" w:sz="8" w:space="0" w:color="2F5496"/>
              <w:right w:val="single" w:sz="8" w:space="0" w:color="2F5496"/>
            </w:tcBorders>
            <w:shd w:val="clear" w:color="auto" w:fill="auto"/>
            <w:vAlign w:val="center"/>
            <w:hideMark/>
          </w:tcPr>
          <w:p w14:paraId="350F4977" w14:textId="77777777" w:rsidR="00E27669" w:rsidRPr="00D72E1D" w:rsidRDefault="00E27669" w:rsidP="00E27669">
            <w:pPr>
              <w:spacing w:after="0" w:line="240" w:lineRule="auto"/>
              <w:jc w:val="center"/>
              <w:rPr>
                <w:rFonts w:ascii="Calibri" w:hAnsi="Calibri" w:cs="Calibri"/>
                <w:color w:val="000000"/>
                <w:sz w:val="14"/>
                <w:szCs w:val="14"/>
                <w:lang w:eastAsia="en-US"/>
              </w:rPr>
            </w:pPr>
            <w:r w:rsidRPr="00D72E1D">
              <w:rPr>
                <w:rFonts w:ascii="Calibri" w:hAnsi="Calibri" w:cs="Calibri"/>
                <w:color w:val="000000"/>
                <w:sz w:val="14"/>
                <w:szCs w:val="14"/>
                <w:lang w:eastAsia="en-US"/>
              </w:rPr>
              <w:t>Ind.</w:t>
            </w:r>
          </w:p>
        </w:tc>
      </w:tr>
      <w:tr w:rsidR="00CC62AD" w:rsidRPr="00D72E1D" w14:paraId="04503DD3" w14:textId="77777777" w:rsidTr="00D5230A">
        <w:trPr>
          <w:trHeight w:val="501"/>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6B34324C" w14:textId="77777777" w:rsidR="00CC62AD" w:rsidRPr="00D72E1D" w:rsidRDefault="00CC62AD" w:rsidP="00CC62AD">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PRIHODI POSLOVANJA</w:t>
            </w:r>
          </w:p>
        </w:tc>
        <w:tc>
          <w:tcPr>
            <w:tcW w:w="966" w:type="dxa"/>
            <w:tcBorders>
              <w:top w:val="nil"/>
              <w:left w:val="nil"/>
              <w:bottom w:val="single" w:sz="8" w:space="0" w:color="2F5496"/>
              <w:right w:val="single" w:sz="8" w:space="0" w:color="2F5496"/>
            </w:tcBorders>
            <w:shd w:val="clear" w:color="auto" w:fill="auto"/>
            <w:vAlign w:val="center"/>
            <w:hideMark/>
          </w:tcPr>
          <w:p w14:paraId="4C7A758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4.204.677,58</w:t>
            </w:r>
          </w:p>
        </w:tc>
        <w:tc>
          <w:tcPr>
            <w:tcW w:w="966" w:type="dxa"/>
            <w:tcBorders>
              <w:top w:val="nil"/>
              <w:left w:val="nil"/>
              <w:bottom w:val="single" w:sz="8" w:space="0" w:color="2F5496"/>
              <w:right w:val="single" w:sz="8" w:space="0" w:color="2F5496"/>
            </w:tcBorders>
            <w:shd w:val="clear" w:color="auto" w:fill="auto"/>
            <w:vAlign w:val="center"/>
            <w:hideMark/>
          </w:tcPr>
          <w:p w14:paraId="10FBE037"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5.242.843,12</w:t>
            </w:r>
          </w:p>
        </w:tc>
        <w:tc>
          <w:tcPr>
            <w:tcW w:w="434" w:type="dxa"/>
            <w:tcBorders>
              <w:top w:val="nil"/>
              <w:left w:val="nil"/>
              <w:bottom w:val="single" w:sz="8" w:space="0" w:color="2F5496"/>
              <w:right w:val="single" w:sz="8" w:space="0" w:color="2F5496"/>
            </w:tcBorders>
            <w:shd w:val="clear" w:color="auto" w:fill="auto"/>
            <w:vAlign w:val="center"/>
            <w:hideMark/>
          </w:tcPr>
          <w:p w14:paraId="29D5507C"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125</w:t>
            </w:r>
          </w:p>
        </w:tc>
        <w:tc>
          <w:tcPr>
            <w:tcW w:w="858" w:type="dxa"/>
            <w:tcBorders>
              <w:top w:val="nil"/>
              <w:left w:val="nil"/>
              <w:bottom w:val="single" w:sz="8" w:space="0" w:color="2F5496"/>
              <w:right w:val="single" w:sz="8" w:space="0" w:color="2F5496"/>
            </w:tcBorders>
            <w:shd w:val="clear" w:color="auto" w:fill="auto"/>
            <w:vAlign w:val="center"/>
            <w:hideMark/>
          </w:tcPr>
          <w:p w14:paraId="777D68DB"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160.172,59</w:t>
            </w:r>
          </w:p>
        </w:tc>
        <w:tc>
          <w:tcPr>
            <w:tcW w:w="858" w:type="dxa"/>
            <w:tcBorders>
              <w:top w:val="nil"/>
              <w:left w:val="nil"/>
              <w:bottom w:val="single" w:sz="8" w:space="0" w:color="2F5496"/>
              <w:right w:val="single" w:sz="8" w:space="0" w:color="2F5496"/>
            </w:tcBorders>
            <w:shd w:val="clear" w:color="auto" w:fill="auto"/>
            <w:vAlign w:val="center"/>
            <w:hideMark/>
          </w:tcPr>
          <w:p w14:paraId="212C822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180.368,13</w:t>
            </w:r>
          </w:p>
        </w:tc>
        <w:tc>
          <w:tcPr>
            <w:tcW w:w="434" w:type="dxa"/>
            <w:tcBorders>
              <w:top w:val="nil"/>
              <w:left w:val="nil"/>
              <w:bottom w:val="single" w:sz="8" w:space="0" w:color="2F5496"/>
              <w:right w:val="single" w:sz="8" w:space="0" w:color="2F5496"/>
            </w:tcBorders>
            <w:shd w:val="clear" w:color="auto" w:fill="auto"/>
            <w:vAlign w:val="center"/>
            <w:hideMark/>
          </w:tcPr>
          <w:p w14:paraId="438A2840"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113</w:t>
            </w:r>
          </w:p>
        </w:tc>
        <w:tc>
          <w:tcPr>
            <w:tcW w:w="787" w:type="dxa"/>
            <w:tcBorders>
              <w:top w:val="nil"/>
              <w:left w:val="nil"/>
              <w:bottom w:val="single" w:sz="8" w:space="0" w:color="2F5496"/>
              <w:right w:val="single" w:sz="8" w:space="0" w:color="2F5496"/>
            </w:tcBorders>
            <w:shd w:val="clear" w:color="auto" w:fill="auto"/>
            <w:vAlign w:val="center"/>
            <w:hideMark/>
          </w:tcPr>
          <w:p w14:paraId="2636F26C"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10.447,67</w:t>
            </w:r>
          </w:p>
        </w:tc>
        <w:tc>
          <w:tcPr>
            <w:tcW w:w="787" w:type="dxa"/>
            <w:tcBorders>
              <w:top w:val="nil"/>
              <w:left w:val="nil"/>
              <w:bottom w:val="single" w:sz="8" w:space="0" w:color="2F5496"/>
              <w:right w:val="single" w:sz="8" w:space="0" w:color="2F5496"/>
            </w:tcBorders>
            <w:shd w:val="clear" w:color="auto" w:fill="auto"/>
            <w:vAlign w:val="center"/>
            <w:hideMark/>
          </w:tcPr>
          <w:p w14:paraId="24FEE48A"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20.854,30</w:t>
            </w:r>
          </w:p>
        </w:tc>
        <w:tc>
          <w:tcPr>
            <w:tcW w:w="434" w:type="dxa"/>
            <w:tcBorders>
              <w:top w:val="nil"/>
              <w:left w:val="nil"/>
              <w:bottom w:val="single" w:sz="8" w:space="0" w:color="2F5496"/>
              <w:right w:val="single" w:sz="8" w:space="0" w:color="2F5496"/>
            </w:tcBorders>
            <w:shd w:val="clear" w:color="auto" w:fill="auto"/>
            <w:vAlign w:val="center"/>
            <w:hideMark/>
          </w:tcPr>
          <w:p w14:paraId="61924AA9"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200</w:t>
            </w:r>
          </w:p>
        </w:tc>
        <w:tc>
          <w:tcPr>
            <w:tcW w:w="966" w:type="dxa"/>
            <w:tcBorders>
              <w:top w:val="nil"/>
              <w:left w:val="nil"/>
              <w:bottom w:val="single" w:sz="8" w:space="0" w:color="2F5496"/>
              <w:right w:val="single" w:sz="8" w:space="0" w:color="2F5496"/>
            </w:tcBorders>
            <w:shd w:val="clear" w:color="auto" w:fill="auto"/>
            <w:vAlign w:val="center"/>
            <w:hideMark/>
          </w:tcPr>
          <w:p w14:paraId="44472F01"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4.375.297,82</w:t>
            </w:r>
          </w:p>
        </w:tc>
        <w:tc>
          <w:tcPr>
            <w:tcW w:w="966" w:type="dxa"/>
            <w:tcBorders>
              <w:top w:val="nil"/>
              <w:left w:val="nil"/>
              <w:bottom w:val="single" w:sz="8" w:space="0" w:color="2F5496"/>
              <w:right w:val="single" w:sz="8" w:space="0" w:color="2F5496"/>
            </w:tcBorders>
            <w:shd w:val="clear" w:color="auto" w:fill="auto"/>
            <w:vAlign w:val="center"/>
            <w:hideMark/>
          </w:tcPr>
          <w:p w14:paraId="79E30BA2"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5.444.065,55</w:t>
            </w:r>
          </w:p>
        </w:tc>
        <w:tc>
          <w:tcPr>
            <w:tcW w:w="434" w:type="dxa"/>
            <w:tcBorders>
              <w:top w:val="nil"/>
              <w:left w:val="nil"/>
              <w:bottom w:val="single" w:sz="8" w:space="0" w:color="2F5496"/>
              <w:right w:val="single" w:sz="8" w:space="0" w:color="2F5496"/>
            </w:tcBorders>
            <w:shd w:val="clear" w:color="auto" w:fill="auto"/>
            <w:vAlign w:val="center"/>
            <w:hideMark/>
          </w:tcPr>
          <w:p w14:paraId="164230A1" w14:textId="77777777" w:rsidR="00CC62AD" w:rsidRPr="00D72E1D" w:rsidRDefault="00CC62AD" w:rsidP="00CC62AD">
            <w:pPr>
              <w:spacing w:after="0" w:line="240" w:lineRule="auto"/>
              <w:jc w:val="center"/>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124</w:t>
            </w:r>
          </w:p>
        </w:tc>
      </w:tr>
      <w:tr w:rsidR="00CC62AD" w:rsidRPr="00D72E1D" w14:paraId="4FD3ADA8" w14:textId="77777777" w:rsidTr="00D5230A">
        <w:trPr>
          <w:trHeight w:val="339"/>
        </w:trPr>
        <w:tc>
          <w:tcPr>
            <w:tcW w:w="1108" w:type="dxa"/>
            <w:tcBorders>
              <w:top w:val="nil"/>
              <w:left w:val="single" w:sz="8" w:space="0" w:color="2F5496"/>
              <w:bottom w:val="single" w:sz="8" w:space="0" w:color="2F5496"/>
              <w:right w:val="single" w:sz="8" w:space="0" w:color="2F5496"/>
            </w:tcBorders>
            <w:shd w:val="clear" w:color="auto" w:fill="auto"/>
            <w:vAlign w:val="center"/>
            <w:hideMark/>
          </w:tcPr>
          <w:p w14:paraId="15607703" w14:textId="77777777" w:rsidR="00CC62AD" w:rsidRPr="00D72E1D" w:rsidRDefault="00CC62AD" w:rsidP="00CC62AD">
            <w:pPr>
              <w:spacing w:after="0" w:line="240" w:lineRule="auto"/>
              <w:jc w:val="both"/>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UDJELA</w:t>
            </w:r>
          </w:p>
        </w:tc>
        <w:tc>
          <w:tcPr>
            <w:tcW w:w="966" w:type="dxa"/>
            <w:tcBorders>
              <w:top w:val="nil"/>
              <w:left w:val="nil"/>
              <w:bottom w:val="single" w:sz="8" w:space="0" w:color="2F5496"/>
              <w:right w:val="single" w:sz="8" w:space="0" w:color="2F5496"/>
            </w:tcBorders>
            <w:shd w:val="clear" w:color="auto" w:fill="auto"/>
            <w:vAlign w:val="center"/>
            <w:hideMark/>
          </w:tcPr>
          <w:p w14:paraId="30C259C6"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96,1</w:t>
            </w:r>
          </w:p>
        </w:tc>
        <w:tc>
          <w:tcPr>
            <w:tcW w:w="966" w:type="dxa"/>
            <w:tcBorders>
              <w:top w:val="nil"/>
              <w:left w:val="nil"/>
              <w:bottom w:val="single" w:sz="8" w:space="0" w:color="2F5496"/>
              <w:right w:val="single" w:sz="8" w:space="0" w:color="2F5496"/>
            </w:tcBorders>
            <w:shd w:val="clear" w:color="auto" w:fill="auto"/>
            <w:vAlign w:val="center"/>
            <w:hideMark/>
          </w:tcPr>
          <w:p w14:paraId="2AFAD6CD"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96,3</w:t>
            </w:r>
          </w:p>
        </w:tc>
        <w:tc>
          <w:tcPr>
            <w:tcW w:w="434" w:type="dxa"/>
            <w:tcBorders>
              <w:top w:val="nil"/>
              <w:left w:val="nil"/>
              <w:bottom w:val="single" w:sz="8" w:space="0" w:color="2F5496"/>
              <w:right w:val="single" w:sz="8" w:space="0" w:color="2F5496"/>
            </w:tcBorders>
            <w:shd w:val="clear" w:color="auto" w:fill="auto"/>
            <w:vAlign w:val="center"/>
            <w:hideMark/>
          </w:tcPr>
          <w:p w14:paraId="740F3017"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858" w:type="dxa"/>
            <w:tcBorders>
              <w:top w:val="nil"/>
              <w:left w:val="nil"/>
              <w:bottom w:val="single" w:sz="8" w:space="0" w:color="2F5496"/>
              <w:right w:val="single" w:sz="8" w:space="0" w:color="2F5496"/>
            </w:tcBorders>
            <w:shd w:val="clear" w:color="auto" w:fill="auto"/>
            <w:vAlign w:val="center"/>
            <w:hideMark/>
          </w:tcPr>
          <w:p w14:paraId="05B4D659"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3,7</w:t>
            </w:r>
          </w:p>
        </w:tc>
        <w:tc>
          <w:tcPr>
            <w:tcW w:w="858" w:type="dxa"/>
            <w:tcBorders>
              <w:top w:val="nil"/>
              <w:left w:val="nil"/>
              <w:bottom w:val="single" w:sz="8" w:space="0" w:color="2F5496"/>
              <w:right w:val="single" w:sz="8" w:space="0" w:color="2F5496"/>
            </w:tcBorders>
            <w:shd w:val="clear" w:color="auto" w:fill="auto"/>
            <w:vAlign w:val="center"/>
            <w:hideMark/>
          </w:tcPr>
          <w:p w14:paraId="058FCEB4"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3,3</w:t>
            </w:r>
          </w:p>
        </w:tc>
        <w:tc>
          <w:tcPr>
            <w:tcW w:w="434" w:type="dxa"/>
            <w:tcBorders>
              <w:top w:val="nil"/>
              <w:left w:val="nil"/>
              <w:bottom w:val="single" w:sz="8" w:space="0" w:color="2F5496"/>
              <w:right w:val="single" w:sz="8" w:space="0" w:color="2F5496"/>
            </w:tcBorders>
            <w:shd w:val="clear" w:color="auto" w:fill="auto"/>
            <w:vAlign w:val="center"/>
            <w:hideMark/>
          </w:tcPr>
          <w:p w14:paraId="78F995F8"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787" w:type="dxa"/>
            <w:tcBorders>
              <w:top w:val="nil"/>
              <w:left w:val="nil"/>
              <w:bottom w:val="single" w:sz="8" w:space="0" w:color="2F5496"/>
              <w:right w:val="single" w:sz="8" w:space="0" w:color="2F5496"/>
            </w:tcBorders>
            <w:shd w:val="clear" w:color="auto" w:fill="auto"/>
            <w:vAlign w:val="center"/>
            <w:hideMark/>
          </w:tcPr>
          <w:p w14:paraId="19FB4F58"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0,2</w:t>
            </w:r>
          </w:p>
        </w:tc>
        <w:tc>
          <w:tcPr>
            <w:tcW w:w="787" w:type="dxa"/>
            <w:tcBorders>
              <w:top w:val="nil"/>
              <w:left w:val="nil"/>
              <w:bottom w:val="single" w:sz="8" w:space="0" w:color="2F5496"/>
              <w:right w:val="single" w:sz="8" w:space="0" w:color="2F5496"/>
            </w:tcBorders>
            <w:shd w:val="clear" w:color="auto" w:fill="auto"/>
            <w:vAlign w:val="center"/>
            <w:hideMark/>
          </w:tcPr>
          <w:p w14:paraId="591FAD5F"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0,4</w:t>
            </w:r>
          </w:p>
        </w:tc>
        <w:tc>
          <w:tcPr>
            <w:tcW w:w="434" w:type="dxa"/>
            <w:tcBorders>
              <w:top w:val="nil"/>
              <w:left w:val="nil"/>
              <w:bottom w:val="single" w:sz="8" w:space="0" w:color="2F5496"/>
              <w:right w:val="single" w:sz="8" w:space="0" w:color="2F5496"/>
            </w:tcBorders>
            <w:shd w:val="clear" w:color="auto" w:fill="auto"/>
            <w:vAlign w:val="center"/>
            <w:hideMark/>
          </w:tcPr>
          <w:p w14:paraId="2F4AFD83"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c>
          <w:tcPr>
            <w:tcW w:w="966" w:type="dxa"/>
            <w:tcBorders>
              <w:top w:val="nil"/>
              <w:left w:val="nil"/>
              <w:bottom w:val="single" w:sz="8" w:space="0" w:color="2F5496"/>
              <w:right w:val="single" w:sz="8" w:space="0" w:color="2F5496"/>
            </w:tcBorders>
            <w:shd w:val="clear" w:color="auto" w:fill="auto"/>
            <w:vAlign w:val="center"/>
            <w:hideMark/>
          </w:tcPr>
          <w:p w14:paraId="6AEC68EC"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100</w:t>
            </w:r>
          </w:p>
        </w:tc>
        <w:tc>
          <w:tcPr>
            <w:tcW w:w="966" w:type="dxa"/>
            <w:tcBorders>
              <w:top w:val="nil"/>
              <w:left w:val="nil"/>
              <w:bottom w:val="single" w:sz="8" w:space="0" w:color="2F5496"/>
              <w:right w:val="single" w:sz="8" w:space="0" w:color="2F5496"/>
            </w:tcBorders>
            <w:shd w:val="clear" w:color="auto" w:fill="auto"/>
            <w:vAlign w:val="center"/>
            <w:hideMark/>
          </w:tcPr>
          <w:p w14:paraId="0A8219E0"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100</w:t>
            </w:r>
          </w:p>
        </w:tc>
        <w:tc>
          <w:tcPr>
            <w:tcW w:w="434" w:type="dxa"/>
            <w:tcBorders>
              <w:top w:val="nil"/>
              <w:left w:val="nil"/>
              <w:bottom w:val="single" w:sz="8" w:space="0" w:color="2F5496"/>
              <w:right w:val="single" w:sz="8" w:space="0" w:color="2F5496"/>
            </w:tcBorders>
            <w:shd w:val="clear" w:color="auto" w:fill="auto"/>
            <w:vAlign w:val="center"/>
            <w:hideMark/>
          </w:tcPr>
          <w:p w14:paraId="3C276ED5" w14:textId="77777777" w:rsidR="00CC62AD" w:rsidRPr="00D72E1D" w:rsidRDefault="00CC62AD" w:rsidP="00CC62AD">
            <w:pPr>
              <w:spacing w:after="0" w:line="240" w:lineRule="auto"/>
              <w:jc w:val="both"/>
              <w:rPr>
                <w:rFonts w:ascii="Calibri" w:hAnsi="Calibri" w:cs="Calibri"/>
                <w:b/>
                <w:bCs/>
                <w:color w:val="000000"/>
                <w:sz w:val="14"/>
                <w:szCs w:val="14"/>
                <w:lang w:eastAsia="en-US"/>
              </w:rPr>
            </w:pPr>
            <w:r w:rsidRPr="00D72E1D">
              <w:rPr>
                <w:rFonts w:ascii="Calibri" w:hAnsi="Calibri" w:cs="Calibri"/>
                <w:b/>
                <w:bCs/>
                <w:color w:val="000000"/>
                <w:sz w:val="14"/>
                <w:szCs w:val="14"/>
                <w:lang w:eastAsia="en-US"/>
              </w:rPr>
              <w:t> </w:t>
            </w:r>
          </w:p>
        </w:tc>
      </w:tr>
      <w:bookmarkEnd w:id="1"/>
    </w:tbl>
    <w:p w14:paraId="61C63010" w14:textId="77777777" w:rsidR="00CC62AD" w:rsidRPr="00D72E1D" w:rsidRDefault="00CC62AD" w:rsidP="00A95A77">
      <w:pPr>
        <w:pStyle w:val="Tijeloteksta"/>
        <w:jc w:val="both"/>
        <w:rPr>
          <w:rFonts w:asciiTheme="minorHAnsi" w:hAnsiTheme="minorHAnsi" w:cstheme="minorHAnsi"/>
          <w:b/>
          <w:sz w:val="22"/>
          <w:szCs w:val="22"/>
          <w:lang w:val="hr-HR"/>
        </w:rPr>
      </w:pPr>
    </w:p>
    <w:p w14:paraId="49BDE2AC" w14:textId="1097E027" w:rsidR="00A95A77" w:rsidRDefault="00A95A77" w:rsidP="00A95A77">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U usporedbi s istim razdobljem </w:t>
      </w:r>
      <w:r w:rsidR="00671AF2">
        <w:rPr>
          <w:rFonts w:asciiTheme="minorHAnsi" w:hAnsiTheme="minorHAnsi" w:cstheme="minorHAnsi"/>
          <w:bCs/>
          <w:sz w:val="22"/>
          <w:szCs w:val="22"/>
        </w:rPr>
        <w:t xml:space="preserve">2022. </w:t>
      </w:r>
      <w:r w:rsidRPr="00D72E1D">
        <w:rPr>
          <w:rFonts w:asciiTheme="minorHAnsi" w:hAnsiTheme="minorHAnsi" w:cstheme="minorHAnsi"/>
          <w:bCs/>
          <w:sz w:val="22"/>
          <w:szCs w:val="22"/>
        </w:rPr>
        <w:t xml:space="preserve">godine, ukupno konsolidirani prihodi proračunskih korisnika </w:t>
      </w:r>
      <w:r w:rsidR="00671AF2">
        <w:rPr>
          <w:rFonts w:asciiTheme="minorHAnsi" w:hAnsiTheme="minorHAnsi" w:cstheme="minorHAnsi"/>
          <w:bCs/>
          <w:sz w:val="22"/>
          <w:szCs w:val="22"/>
        </w:rPr>
        <w:t xml:space="preserve">veći </w:t>
      </w:r>
      <w:r w:rsidRPr="00D72E1D">
        <w:rPr>
          <w:rFonts w:asciiTheme="minorHAnsi" w:hAnsiTheme="minorHAnsi" w:cstheme="minorHAnsi"/>
          <w:bCs/>
          <w:sz w:val="22"/>
          <w:szCs w:val="22"/>
        </w:rPr>
        <w:t xml:space="preserve">su </w:t>
      </w:r>
      <w:r w:rsidR="00671AF2">
        <w:rPr>
          <w:rFonts w:asciiTheme="minorHAnsi" w:hAnsiTheme="minorHAnsi" w:cstheme="minorHAnsi"/>
          <w:bCs/>
          <w:sz w:val="22"/>
          <w:szCs w:val="22"/>
        </w:rPr>
        <w:t>z</w:t>
      </w:r>
      <w:r w:rsidRPr="00D72E1D">
        <w:rPr>
          <w:rFonts w:asciiTheme="minorHAnsi" w:hAnsiTheme="minorHAnsi" w:cstheme="minorHAnsi"/>
          <w:bCs/>
          <w:sz w:val="22"/>
          <w:szCs w:val="22"/>
        </w:rPr>
        <w:t xml:space="preserve">a 30.602,16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ili za </w:t>
      </w:r>
      <w:r w:rsidR="009A75A9" w:rsidRPr="00D72E1D">
        <w:rPr>
          <w:rFonts w:asciiTheme="minorHAnsi" w:hAnsiTheme="minorHAnsi" w:cstheme="minorHAnsi"/>
          <w:bCs/>
          <w:sz w:val="22"/>
          <w:szCs w:val="22"/>
        </w:rPr>
        <w:t>18</w:t>
      </w:r>
      <w:r w:rsidRPr="00D72E1D">
        <w:rPr>
          <w:rFonts w:asciiTheme="minorHAnsi" w:hAnsiTheme="minorHAnsi" w:cstheme="minorHAnsi"/>
          <w:bCs/>
          <w:sz w:val="22"/>
          <w:szCs w:val="22"/>
        </w:rPr>
        <w:t>%. Na povećanje prihoda utjecao je prihod za pr</w:t>
      </w:r>
      <w:r w:rsidR="00671AF2">
        <w:rPr>
          <w:rFonts w:asciiTheme="minorHAnsi" w:hAnsiTheme="minorHAnsi" w:cstheme="minorHAnsi"/>
          <w:bCs/>
          <w:sz w:val="22"/>
          <w:szCs w:val="22"/>
        </w:rPr>
        <w:t xml:space="preserve">ojekt </w:t>
      </w:r>
      <w:r w:rsidRPr="00D72E1D">
        <w:rPr>
          <w:rFonts w:asciiTheme="minorHAnsi" w:hAnsiTheme="minorHAnsi" w:cstheme="minorHAnsi"/>
          <w:bCs/>
          <w:sz w:val="22"/>
          <w:szCs w:val="22"/>
        </w:rPr>
        <w:t>Erasmus</w:t>
      </w:r>
      <w:r w:rsidR="00671AF2">
        <w:rPr>
          <w:rFonts w:asciiTheme="minorHAnsi" w:hAnsiTheme="minorHAnsi" w:cstheme="minorHAnsi"/>
          <w:bCs/>
          <w:sz w:val="22"/>
          <w:szCs w:val="22"/>
        </w:rPr>
        <w:t>+</w:t>
      </w:r>
      <w:r w:rsidRPr="00D72E1D">
        <w:rPr>
          <w:rFonts w:asciiTheme="minorHAnsi" w:hAnsiTheme="minorHAnsi" w:cstheme="minorHAnsi"/>
          <w:bCs/>
          <w:sz w:val="22"/>
          <w:szCs w:val="22"/>
        </w:rPr>
        <w:t xml:space="preserve"> pa su tako prihodi Dječjeg vrtića Viškovo veći za 20.195,54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a konsolidirani prihodi Knjižnice Halubajska zora za 10.406,63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u odnosu na prethodnu godinu zbog provođenja projekta HALU BO</w:t>
      </w:r>
      <w:r w:rsidR="00671AF2">
        <w:rPr>
          <w:rFonts w:asciiTheme="minorHAnsi" w:hAnsiTheme="minorHAnsi" w:cstheme="minorHAnsi"/>
          <w:bCs/>
          <w:sz w:val="22"/>
          <w:szCs w:val="22"/>
        </w:rPr>
        <w:t xml:space="preserve">OK. </w:t>
      </w:r>
    </w:p>
    <w:p w14:paraId="637152CF" w14:textId="77777777" w:rsidR="00146645" w:rsidRDefault="00146645" w:rsidP="00A95A77">
      <w:pPr>
        <w:jc w:val="both"/>
        <w:rPr>
          <w:rFonts w:asciiTheme="minorHAnsi" w:hAnsiTheme="minorHAnsi" w:cstheme="minorHAnsi"/>
          <w:b/>
          <w:sz w:val="22"/>
          <w:szCs w:val="22"/>
        </w:rPr>
      </w:pPr>
    </w:p>
    <w:p w14:paraId="6C280D6F" w14:textId="77777777" w:rsidR="00146645" w:rsidRDefault="00146645" w:rsidP="00A95A77">
      <w:pPr>
        <w:jc w:val="both"/>
        <w:rPr>
          <w:rFonts w:asciiTheme="minorHAnsi" w:hAnsiTheme="minorHAnsi" w:cstheme="minorHAnsi"/>
          <w:b/>
          <w:sz w:val="22"/>
          <w:szCs w:val="22"/>
        </w:rPr>
      </w:pPr>
    </w:p>
    <w:p w14:paraId="7B86AF83" w14:textId="0D82C0B8" w:rsidR="0099457E" w:rsidRDefault="007E1185" w:rsidP="00A95A77">
      <w:pPr>
        <w:jc w:val="both"/>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73600" behindDoc="0" locked="0" layoutInCell="1" allowOverlap="1" wp14:anchorId="1E10B76D" wp14:editId="33E9B9C1">
                <wp:simplePos x="0" y="0"/>
                <wp:positionH relativeFrom="column">
                  <wp:posOffset>4445</wp:posOffset>
                </wp:positionH>
                <wp:positionV relativeFrom="paragraph">
                  <wp:posOffset>20955</wp:posOffset>
                </wp:positionV>
                <wp:extent cx="5955665" cy="295275"/>
                <wp:effectExtent l="0" t="0" r="6985" b="9525"/>
                <wp:wrapNone/>
                <wp:docPr id="1752504730" name="Pravokut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566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10959AC" w14:textId="55069BE8" w:rsidR="0099457E" w:rsidRDefault="0099457E" w:rsidP="0099457E">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POREZA </w:t>
                            </w:r>
                          </w:p>
                          <w:p w14:paraId="3EC1F34D" w14:textId="77777777" w:rsidR="0099457E" w:rsidRDefault="0099457E" w:rsidP="0099457E">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9" o:spid="_x0000_s1032" style="position:absolute;left:0;text-align:left;margin-left:.35pt;margin-top:1.65pt;width:468.9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610959AC" w14:textId="55069BE8" w:rsidR="0099457E" w:rsidRDefault="0099457E" w:rsidP="0099457E">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POREZA </w:t>
                      </w:r>
                    </w:p>
                    <w:p w14:paraId="3EC1F34D" w14:textId="77777777" w:rsidR="0099457E" w:rsidRDefault="0099457E" w:rsidP="0099457E">
                      <w:pPr>
                        <w:jc w:val="center"/>
                      </w:pPr>
                    </w:p>
                  </w:txbxContent>
                </v:textbox>
              </v:rect>
            </w:pict>
          </mc:Fallback>
        </mc:AlternateContent>
      </w:r>
    </w:p>
    <w:p w14:paraId="493A7460" w14:textId="77777777" w:rsidR="0099457E" w:rsidRDefault="0099457E" w:rsidP="00A95A77">
      <w:pPr>
        <w:jc w:val="both"/>
        <w:rPr>
          <w:rFonts w:asciiTheme="minorHAnsi" w:hAnsiTheme="minorHAnsi" w:cstheme="minorHAnsi"/>
          <w:b/>
          <w:sz w:val="22"/>
          <w:szCs w:val="22"/>
        </w:rPr>
      </w:pPr>
    </w:p>
    <w:p w14:paraId="5509DD52" w14:textId="62098173" w:rsidR="00A95A77" w:rsidRDefault="001A3D48" w:rsidP="00A95A77">
      <w:pPr>
        <w:pStyle w:val="Tijeloteksta"/>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U ovom </w:t>
      </w:r>
      <w:r w:rsidR="00A95A77" w:rsidRPr="00D72E1D">
        <w:rPr>
          <w:rFonts w:asciiTheme="minorHAnsi" w:hAnsiTheme="minorHAnsi" w:cstheme="minorHAnsi"/>
          <w:sz w:val="22"/>
          <w:szCs w:val="22"/>
          <w:lang w:val="hr-HR"/>
        </w:rPr>
        <w:t xml:space="preserve">izvještajnom razdoblju </w:t>
      </w:r>
      <w:r>
        <w:rPr>
          <w:rFonts w:asciiTheme="minorHAnsi" w:hAnsiTheme="minorHAnsi" w:cstheme="minorHAnsi"/>
          <w:sz w:val="22"/>
          <w:szCs w:val="22"/>
          <w:lang w:val="hr-HR"/>
        </w:rPr>
        <w:t xml:space="preserve">ostvareni su u iznosu od </w:t>
      </w:r>
      <w:r w:rsidR="00A95A77" w:rsidRPr="00D72E1D">
        <w:rPr>
          <w:rFonts w:asciiTheme="minorHAnsi" w:hAnsiTheme="minorHAnsi" w:cstheme="minorHAnsi"/>
          <w:sz w:val="22"/>
          <w:szCs w:val="22"/>
          <w:lang w:val="hr-HR"/>
        </w:rPr>
        <w:t xml:space="preserve">3.996.541,42 </w:t>
      </w:r>
      <w:r w:rsidR="006077AA" w:rsidRPr="00D72E1D">
        <w:rPr>
          <w:rFonts w:asciiTheme="minorHAnsi" w:hAnsiTheme="minorHAnsi" w:cstheme="minorHAnsi"/>
          <w:sz w:val="22"/>
          <w:szCs w:val="22"/>
          <w:lang w:val="hr-HR"/>
        </w:rPr>
        <w:t>EUR</w:t>
      </w:r>
      <w:r w:rsidR="00A95A77" w:rsidRPr="00D72E1D">
        <w:rPr>
          <w:rFonts w:asciiTheme="minorHAnsi" w:hAnsiTheme="minorHAnsi" w:cstheme="minorHAnsi"/>
          <w:sz w:val="22"/>
          <w:szCs w:val="22"/>
          <w:lang w:val="hr-HR"/>
        </w:rPr>
        <w:t xml:space="preserve"> što je 34% više u odnosu na ostvarenje u istom razdoblju 2022. godine</w:t>
      </w:r>
      <w:r w:rsidR="00FD304E">
        <w:rPr>
          <w:rFonts w:asciiTheme="minorHAnsi" w:hAnsiTheme="minorHAnsi" w:cstheme="minorHAnsi"/>
          <w:sz w:val="22"/>
          <w:szCs w:val="22"/>
          <w:lang w:val="hr-HR"/>
        </w:rPr>
        <w:t xml:space="preserve"> te 50% planiranog iznosa.</w:t>
      </w:r>
      <w:r w:rsidR="00A95A77" w:rsidRPr="00D72E1D">
        <w:rPr>
          <w:rFonts w:asciiTheme="minorHAnsi" w:hAnsiTheme="minorHAnsi" w:cstheme="minorHAnsi"/>
          <w:sz w:val="22"/>
          <w:szCs w:val="22"/>
          <w:lang w:val="hr-HR"/>
        </w:rPr>
        <w:t xml:space="preserve"> Na povećanje poreznih prihoda utjecalo je povećanje prihoda od poreza na dohodak.</w:t>
      </w:r>
      <w:r w:rsidR="00FD304E">
        <w:rPr>
          <w:rFonts w:asciiTheme="minorHAnsi" w:hAnsiTheme="minorHAnsi" w:cstheme="minorHAnsi"/>
          <w:sz w:val="22"/>
          <w:szCs w:val="22"/>
          <w:lang w:val="hr-HR"/>
        </w:rPr>
        <w:t xml:space="preserve"> </w:t>
      </w:r>
    </w:p>
    <w:p w14:paraId="2A61B7DF" w14:textId="77777777" w:rsidR="00FD304E" w:rsidRDefault="00FD304E" w:rsidP="005E0282">
      <w:pPr>
        <w:pStyle w:val="Tijeloteksta"/>
        <w:spacing w:after="0"/>
        <w:jc w:val="both"/>
        <w:rPr>
          <w:rFonts w:asciiTheme="minorHAnsi" w:hAnsiTheme="minorHAnsi" w:cstheme="minorHAnsi"/>
          <w:sz w:val="22"/>
          <w:szCs w:val="22"/>
          <w:lang w:val="hr-HR"/>
        </w:rPr>
      </w:pPr>
    </w:p>
    <w:p w14:paraId="4B3013A7" w14:textId="6B293B60" w:rsidR="00FD304E" w:rsidRPr="00FD304E" w:rsidRDefault="00FD304E" w:rsidP="00E17C20">
      <w:pPr>
        <w:pStyle w:val="Tijeloteksta"/>
        <w:spacing w:line="240" w:lineRule="auto"/>
        <w:jc w:val="both"/>
        <w:rPr>
          <w:rFonts w:asciiTheme="minorHAnsi" w:hAnsiTheme="minorHAnsi" w:cstheme="minorHAnsi"/>
          <w:b/>
          <w:bCs/>
          <w:sz w:val="22"/>
          <w:szCs w:val="22"/>
          <w:lang w:val="hr-HR"/>
        </w:rPr>
      </w:pPr>
      <w:r w:rsidRPr="00FD304E">
        <w:rPr>
          <w:rFonts w:asciiTheme="minorHAnsi" w:hAnsiTheme="minorHAnsi" w:cstheme="minorHAnsi"/>
          <w:b/>
          <w:bCs/>
          <w:sz w:val="22"/>
          <w:szCs w:val="22"/>
          <w:lang w:val="hr-HR"/>
        </w:rPr>
        <w:t>Porez i prirez na dohodak</w:t>
      </w:r>
    </w:p>
    <w:p w14:paraId="30FF0633" w14:textId="18703DBF" w:rsidR="0051601A" w:rsidRPr="00D5230A" w:rsidRDefault="00A95A77" w:rsidP="00175FB0">
      <w:pPr>
        <w:pStyle w:val="Tijeloteksta"/>
        <w:spacing w:after="0" w:line="240" w:lineRule="auto"/>
        <w:jc w:val="both"/>
        <w:rPr>
          <w:rFonts w:asciiTheme="minorHAnsi" w:hAnsiTheme="minorHAnsi" w:cstheme="minorHAnsi"/>
          <w:sz w:val="22"/>
          <w:szCs w:val="22"/>
          <w:lang w:val="hr-HR"/>
        </w:rPr>
      </w:pPr>
      <w:r w:rsidRPr="00E135DC">
        <w:rPr>
          <w:rFonts w:asciiTheme="minorHAnsi" w:hAnsiTheme="minorHAnsi" w:cstheme="minorHAnsi"/>
          <w:noProof/>
          <w:sz w:val="22"/>
          <w:szCs w:val="22"/>
        </w:rPr>
        <w:t xml:space="preserve">Prihodi od poreza na dohodak ostvareni </w:t>
      </w:r>
      <w:r w:rsidR="00E135DC" w:rsidRPr="00E135DC">
        <w:rPr>
          <w:rFonts w:asciiTheme="minorHAnsi" w:hAnsiTheme="minorHAnsi" w:cstheme="minorHAnsi"/>
          <w:noProof/>
          <w:sz w:val="22"/>
          <w:szCs w:val="22"/>
        </w:rPr>
        <w:t xml:space="preserve">su </w:t>
      </w:r>
      <w:r w:rsidRPr="00E135DC">
        <w:rPr>
          <w:rFonts w:asciiTheme="minorHAnsi" w:hAnsiTheme="minorHAnsi" w:cstheme="minorHAnsi"/>
          <w:noProof/>
          <w:sz w:val="22"/>
          <w:szCs w:val="22"/>
        </w:rPr>
        <w:t xml:space="preserve">u iznosu od 3.720.987,42 </w:t>
      </w:r>
      <w:r w:rsidR="006077AA" w:rsidRPr="00E135DC">
        <w:rPr>
          <w:rFonts w:asciiTheme="minorHAnsi" w:hAnsiTheme="minorHAnsi" w:cstheme="minorHAnsi"/>
          <w:noProof/>
          <w:sz w:val="22"/>
          <w:szCs w:val="22"/>
        </w:rPr>
        <w:t>EUR</w:t>
      </w:r>
      <w:r w:rsidR="00F167E3" w:rsidRPr="00E135DC">
        <w:rPr>
          <w:rFonts w:asciiTheme="minorHAnsi" w:hAnsiTheme="minorHAnsi" w:cstheme="minorHAnsi"/>
          <w:noProof/>
          <w:sz w:val="22"/>
          <w:szCs w:val="22"/>
        </w:rPr>
        <w:t xml:space="preserve"> </w:t>
      </w:r>
      <w:r w:rsidRPr="00E135DC">
        <w:rPr>
          <w:rFonts w:asciiTheme="minorHAnsi" w:hAnsiTheme="minorHAnsi" w:cstheme="minorHAnsi"/>
          <w:noProof/>
          <w:sz w:val="22"/>
          <w:szCs w:val="22"/>
        </w:rPr>
        <w:t xml:space="preserve">što je </w:t>
      </w:r>
      <w:r w:rsidR="001269B1" w:rsidRPr="00E135DC">
        <w:rPr>
          <w:rFonts w:asciiTheme="minorHAnsi" w:hAnsiTheme="minorHAnsi" w:cstheme="minorHAnsi"/>
          <w:noProof/>
          <w:sz w:val="22"/>
          <w:szCs w:val="22"/>
        </w:rPr>
        <w:t>42</w:t>
      </w:r>
      <w:r w:rsidRPr="00E135DC">
        <w:rPr>
          <w:rFonts w:asciiTheme="minorHAnsi" w:hAnsiTheme="minorHAnsi" w:cstheme="minorHAnsi"/>
          <w:noProof/>
          <w:sz w:val="22"/>
          <w:szCs w:val="22"/>
        </w:rPr>
        <w:t xml:space="preserve">% više u odnosu na 2022. godinu </w:t>
      </w:r>
      <w:r w:rsidR="00E135DC" w:rsidRPr="00E135DC">
        <w:rPr>
          <w:rFonts w:asciiTheme="minorHAnsi" w:hAnsiTheme="minorHAnsi" w:cstheme="minorHAnsi"/>
          <w:noProof/>
          <w:sz w:val="22"/>
          <w:szCs w:val="22"/>
        </w:rPr>
        <w:t xml:space="preserve">te </w:t>
      </w:r>
      <w:r w:rsidR="00E135DC" w:rsidRPr="005E0282">
        <w:rPr>
          <w:rFonts w:asciiTheme="minorHAnsi" w:hAnsiTheme="minorHAnsi" w:cstheme="minorHAnsi"/>
          <w:noProof/>
          <w:sz w:val="22"/>
          <w:szCs w:val="22"/>
        </w:rPr>
        <w:t xml:space="preserve">51% </w:t>
      </w:r>
      <w:r w:rsidR="00B363A1" w:rsidRPr="005E0282">
        <w:rPr>
          <w:rFonts w:asciiTheme="minorHAnsi" w:hAnsiTheme="minorHAnsi" w:cstheme="minorHAnsi"/>
          <w:noProof/>
          <w:sz w:val="22"/>
          <w:szCs w:val="22"/>
        </w:rPr>
        <w:t xml:space="preserve">godišnjeg </w:t>
      </w:r>
      <w:r w:rsidR="00E135DC" w:rsidRPr="005E0282">
        <w:rPr>
          <w:rFonts w:asciiTheme="minorHAnsi" w:hAnsiTheme="minorHAnsi" w:cstheme="minorHAnsi"/>
          <w:noProof/>
          <w:sz w:val="22"/>
          <w:szCs w:val="22"/>
        </w:rPr>
        <w:t xml:space="preserve">plana. </w:t>
      </w:r>
      <w:r w:rsidR="00DB5802" w:rsidRPr="005E0282">
        <w:rPr>
          <w:rFonts w:asciiTheme="minorHAnsi" w:hAnsiTheme="minorHAnsi" w:cstheme="minorHAnsi"/>
          <w:sz w:val="22"/>
          <w:szCs w:val="22"/>
          <w:lang w:val="hr-HR"/>
        </w:rPr>
        <w:t>Ukupno ostvarenje ovih prihoda u odnosu na prethodnu godinu je veće te je unutar istih zabilježen rast od 46% na porezima na dohodak od nesamostalnog rada, rast od 25% na porezima od samostalnih</w:t>
      </w:r>
      <w:r w:rsidR="00DB5802" w:rsidRPr="00D5230A">
        <w:rPr>
          <w:rFonts w:asciiTheme="minorHAnsi" w:hAnsiTheme="minorHAnsi" w:cstheme="minorHAnsi"/>
          <w:sz w:val="22"/>
          <w:szCs w:val="22"/>
          <w:lang w:val="hr-HR"/>
        </w:rPr>
        <w:t xml:space="preserve"> djelatnosti te rast od 16% na porezima na dohodak od imovine i imovinskih prava. </w:t>
      </w:r>
      <w:r w:rsidR="00B90262" w:rsidRPr="00D5230A">
        <w:rPr>
          <w:rFonts w:asciiTheme="minorHAnsi" w:hAnsiTheme="minorHAnsi" w:cstheme="minorHAnsi"/>
          <w:sz w:val="22"/>
          <w:szCs w:val="22"/>
          <w:lang w:val="hr-HR"/>
        </w:rPr>
        <w:t xml:space="preserve">Porez na dohodak po godišnjoj prijavi ostvaren je za 42% više u odnosu 2022. godinu, međutim povrat poreza na dohodak po godišnjoj prijavi u vidu smanjenja poreza izvršen je u većem iznosu nego na prošlogodišnjoj razini i to za 25%. </w:t>
      </w:r>
      <w:r w:rsidR="00DB5802" w:rsidRPr="00D5230A">
        <w:rPr>
          <w:rFonts w:asciiTheme="minorHAnsi" w:hAnsiTheme="minorHAnsi" w:cstheme="minorHAnsi"/>
          <w:sz w:val="22"/>
          <w:szCs w:val="22"/>
          <w:lang w:val="hr-HR"/>
        </w:rPr>
        <w:t xml:space="preserve">Kod ostvarenja poreza na dohodak od kapitala u ovom izvještajnom razdoblju ostvaren je pad od 6%. </w:t>
      </w:r>
      <w:r w:rsidR="00B90262" w:rsidRPr="00D5230A">
        <w:rPr>
          <w:rFonts w:asciiTheme="minorHAnsi" w:hAnsiTheme="minorHAnsi" w:cstheme="minorHAnsi"/>
          <w:sz w:val="22"/>
          <w:szCs w:val="22"/>
          <w:lang w:val="hr-HR"/>
        </w:rPr>
        <w:t xml:space="preserve"> </w:t>
      </w:r>
    </w:p>
    <w:p w14:paraId="75B91C97" w14:textId="77777777" w:rsidR="003A6CBE" w:rsidRPr="00970E93" w:rsidRDefault="003A6CBE" w:rsidP="005E0282">
      <w:pPr>
        <w:pStyle w:val="Tijeloteksta"/>
        <w:spacing w:after="0" w:line="240" w:lineRule="auto"/>
        <w:jc w:val="both"/>
        <w:rPr>
          <w:rFonts w:asciiTheme="minorHAnsi" w:hAnsiTheme="minorHAnsi" w:cstheme="minorHAnsi"/>
          <w:sz w:val="22"/>
          <w:szCs w:val="22"/>
          <w:lang w:val="hr-HR"/>
        </w:rPr>
      </w:pPr>
    </w:p>
    <w:p w14:paraId="3A62C75F" w14:textId="214BEA8D" w:rsidR="003A6CBE" w:rsidRPr="003A6CBE" w:rsidRDefault="003A6CBE" w:rsidP="00A95A77">
      <w:pPr>
        <w:pStyle w:val="Tijeloteksta"/>
        <w:jc w:val="both"/>
        <w:rPr>
          <w:rFonts w:asciiTheme="minorHAnsi" w:hAnsiTheme="minorHAnsi" w:cstheme="minorHAnsi"/>
          <w:b/>
          <w:sz w:val="22"/>
          <w:szCs w:val="22"/>
          <w:lang w:val="hr-HR"/>
        </w:rPr>
      </w:pPr>
      <w:r w:rsidRPr="003A6CBE">
        <w:rPr>
          <w:rFonts w:asciiTheme="minorHAnsi" w:hAnsiTheme="minorHAnsi" w:cstheme="minorHAnsi"/>
          <w:b/>
          <w:sz w:val="22"/>
          <w:szCs w:val="22"/>
          <w:lang w:val="hr-HR"/>
        </w:rPr>
        <w:t>Porezi na imovinu</w:t>
      </w:r>
    </w:p>
    <w:p w14:paraId="1629040A" w14:textId="7D497A6E" w:rsidR="00A95A77" w:rsidRPr="00D5230A" w:rsidRDefault="00A95A77" w:rsidP="00D5230A">
      <w:pPr>
        <w:pStyle w:val="Tijeloteksta"/>
        <w:spacing w:after="0" w:line="240" w:lineRule="auto"/>
        <w:jc w:val="both"/>
        <w:rPr>
          <w:rFonts w:asciiTheme="minorHAnsi" w:hAnsiTheme="minorHAnsi" w:cstheme="minorHAnsi"/>
          <w:sz w:val="22"/>
          <w:szCs w:val="22"/>
          <w:lang w:val="hr-HR"/>
        </w:rPr>
      </w:pPr>
      <w:r w:rsidRPr="00D5230A">
        <w:rPr>
          <w:rFonts w:asciiTheme="minorHAnsi" w:hAnsiTheme="minorHAnsi" w:cstheme="minorHAnsi"/>
          <w:sz w:val="22"/>
          <w:szCs w:val="22"/>
          <w:lang w:val="hr-HR"/>
        </w:rPr>
        <w:t xml:space="preserve">Porezi na imovinu izvršeni su u iznosu od 275.554,00 </w:t>
      </w:r>
      <w:r w:rsidR="006077AA" w:rsidRPr="00D5230A">
        <w:rPr>
          <w:rFonts w:asciiTheme="minorHAnsi" w:hAnsiTheme="minorHAnsi" w:cstheme="minorHAnsi"/>
          <w:sz w:val="22"/>
          <w:szCs w:val="22"/>
          <w:lang w:val="hr-HR"/>
        </w:rPr>
        <w:t>EUR</w:t>
      </w:r>
      <w:r w:rsidRPr="00D5230A">
        <w:rPr>
          <w:rFonts w:asciiTheme="minorHAnsi" w:hAnsiTheme="minorHAnsi" w:cstheme="minorHAnsi"/>
          <w:sz w:val="22"/>
          <w:szCs w:val="22"/>
          <w:lang w:val="hr-HR"/>
        </w:rPr>
        <w:t xml:space="preserve"> odnosno 21% manje u odnosu na 2022. godinu i odnose se na povremene poreze na imovinu</w:t>
      </w:r>
      <w:r w:rsidR="00932DC4" w:rsidRPr="00D5230A">
        <w:rPr>
          <w:rFonts w:asciiTheme="minorHAnsi" w:hAnsiTheme="minorHAnsi" w:cstheme="minorHAnsi"/>
          <w:sz w:val="22"/>
          <w:szCs w:val="22"/>
          <w:lang w:val="hr-HR"/>
        </w:rPr>
        <w:t xml:space="preserve"> </w:t>
      </w:r>
      <w:r w:rsidRPr="00D5230A">
        <w:rPr>
          <w:rFonts w:asciiTheme="minorHAnsi" w:hAnsiTheme="minorHAnsi" w:cstheme="minorHAnsi"/>
          <w:sz w:val="22"/>
          <w:szCs w:val="22"/>
          <w:lang w:val="hr-HR"/>
        </w:rPr>
        <w:t xml:space="preserve">odnosno na porez na promet nekretnina </w:t>
      </w:r>
      <w:r w:rsidR="00932DC4" w:rsidRPr="00D5230A">
        <w:rPr>
          <w:rFonts w:asciiTheme="minorHAnsi" w:hAnsiTheme="minorHAnsi" w:cstheme="minorHAnsi"/>
          <w:sz w:val="22"/>
          <w:szCs w:val="22"/>
          <w:lang w:val="hr-HR"/>
        </w:rPr>
        <w:t xml:space="preserve">koji je ostvaren </w:t>
      </w:r>
      <w:r w:rsidRPr="00D5230A">
        <w:rPr>
          <w:rFonts w:asciiTheme="minorHAnsi" w:hAnsiTheme="minorHAnsi" w:cstheme="minorHAnsi"/>
          <w:sz w:val="22"/>
          <w:szCs w:val="22"/>
          <w:lang w:val="hr-HR"/>
        </w:rPr>
        <w:t xml:space="preserve">u iznosu od 275.198,29 </w:t>
      </w:r>
      <w:r w:rsidR="006077AA" w:rsidRPr="00D5230A">
        <w:rPr>
          <w:rFonts w:asciiTheme="minorHAnsi" w:hAnsiTheme="minorHAnsi" w:cstheme="minorHAnsi"/>
          <w:sz w:val="22"/>
          <w:szCs w:val="22"/>
          <w:lang w:val="hr-HR"/>
        </w:rPr>
        <w:t>EUR</w:t>
      </w:r>
      <w:r w:rsidRPr="00D5230A">
        <w:rPr>
          <w:rFonts w:asciiTheme="minorHAnsi" w:hAnsiTheme="minorHAnsi" w:cstheme="minorHAnsi"/>
          <w:sz w:val="22"/>
          <w:szCs w:val="22"/>
          <w:lang w:val="hr-HR"/>
        </w:rPr>
        <w:t xml:space="preserve"> </w:t>
      </w:r>
      <w:r w:rsidR="00932DC4" w:rsidRPr="00D5230A">
        <w:rPr>
          <w:rFonts w:asciiTheme="minorHAnsi" w:hAnsiTheme="minorHAnsi" w:cstheme="minorHAnsi"/>
          <w:sz w:val="22"/>
          <w:szCs w:val="22"/>
          <w:lang w:val="hr-HR"/>
        </w:rPr>
        <w:t xml:space="preserve">te </w:t>
      </w:r>
      <w:r w:rsidRPr="00D5230A">
        <w:rPr>
          <w:rFonts w:asciiTheme="minorHAnsi" w:hAnsiTheme="minorHAnsi" w:cstheme="minorHAnsi"/>
          <w:sz w:val="22"/>
          <w:szCs w:val="22"/>
          <w:lang w:val="hr-HR"/>
        </w:rPr>
        <w:t xml:space="preserve">porez na kuće za odmor </w:t>
      </w:r>
      <w:r w:rsidR="00932DC4" w:rsidRPr="00D5230A">
        <w:rPr>
          <w:rFonts w:asciiTheme="minorHAnsi" w:hAnsiTheme="minorHAnsi" w:cstheme="minorHAnsi"/>
          <w:sz w:val="22"/>
          <w:szCs w:val="22"/>
          <w:lang w:val="hr-HR"/>
        </w:rPr>
        <w:t xml:space="preserve">koji je ostvaren </w:t>
      </w:r>
      <w:r w:rsidRPr="00D5230A">
        <w:rPr>
          <w:rFonts w:asciiTheme="minorHAnsi" w:hAnsiTheme="minorHAnsi" w:cstheme="minorHAnsi"/>
          <w:sz w:val="22"/>
          <w:szCs w:val="22"/>
          <w:lang w:val="hr-HR"/>
        </w:rPr>
        <w:t xml:space="preserve">u iznosu od 355,71 </w:t>
      </w:r>
      <w:r w:rsidR="006077AA" w:rsidRPr="00D5230A">
        <w:rPr>
          <w:rFonts w:asciiTheme="minorHAnsi" w:hAnsiTheme="minorHAnsi" w:cstheme="minorHAnsi"/>
          <w:sz w:val="22"/>
          <w:szCs w:val="22"/>
          <w:lang w:val="hr-HR"/>
        </w:rPr>
        <w:t>EUR</w:t>
      </w:r>
      <w:r w:rsidR="00A7779B" w:rsidRPr="00D5230A">
        <w:rPr>
          <w:rFonts w:asciiTheme="minorHAnsi" w:hAnsiTheme="minorHAnsi" w:cstheme="minorHAnsi"/>
          <w:sz w:val="22"/>
          <w:szCs w:val="22"/>
          <w:lang w:val="hr-HR"/>
        </w:rPr>
        <w:t xml:space="preserve">. </w:t>
      </w:r>
      <w:r w:rsidRPr="00D5230A">
        <w:rPr>
          <w:rFonts w:asciiTheme="minorHAnsi" w:hAnsiTheme="minorHAnsi" w:cstheme="minorHAnsi"/>
          <w:sz w:val="22"/>
          <w:szCs w:val="22"/>
          <w:lang w:val="hr-HR"/>
        </w:rPr>
        <w:t>Razloge odstupanja u realizaciji poreza na promet nekretnina, odnosno dinamiku njihove naplate po godinama, nije moguće utvrditi, s obzirom da Općina nema mogućnosti uvida u analitičke podatke o potraživanjima poreza na promet nekretnina, niti o obveznicima i prometu nekretnina na području općine tijekom godine, kao ni o odobrenoj obročnoj naplati istih jer je razrez i naplata navedenih poreza isključivo u nadležnosti Porezne uprave.</w:t>
      </w:r>
    </w:p>
    <w:p w14:paraId="57869843" w14:textId="77777777" w:rsidR="00884E62" w:rsidRDefault="00884E62" w:rsidP="00A95A77">
      <w:pPr>
        <w:pStyle w:val="Tijeloteksta"/>
        <w:jc w:val="both"/>
        <w:rPr>
          <w:rFonts w:asciiTheme="minorHAnsi" w:hAnsiTheme="minorHAnsi" w:cstheme="minorHAnsi"/>
          <w:sz w:val="22"/>
          <w:szCs w:val="22"/>
          <w:lang w:val="hr-HR"/>
        </w:rPr>
      </w:pPr>
    </w:p>
    <w:p w14:paraId="7D1324E8" w14:textId="004DEF97" w:rsidR="00970E93" w:rsidRDefault="007E1185" w:rsidP="005E0282">
      <w:pPr>
        <w:pStyle w:val="Tijeloteksta"/>
        <w:jc w:val="both"/>
        <w:rPr>
          <w:rFonts w:asciiTheme="minorHAnsi" w:hAnsiTheme="minorHAnsi" w:cstheme="minorHAnsi"/>
          <w:sz w:val="22"/>
          <w:szCs w:val="22"/>
          <w:lang w:val="hr-HR"/>
        </w:rPr>
      </w:pPr>
      <w:r>
        <w:rPr>
          <w:rFonts w:asciiTheme="minorHAnsi" w:hAnsiTheme="minorHAnsi" w:cstheme="minorHAnsi"/>
          <w:noProof/>
          <w:sz w:val="22"/>
          <w:szCs w:val="22"/>
          <w:lang w:val="hr-HR"/>
        </w:rPr>
        <mc:AlternateContent>
          <mc:Choice Requires="wps">
            <w:drawing>
              <wp:anchor distT="0" distB="0" distL="114300" distR="114300" simplePos="0" relativeHeight="251672576" behindDoc="0" locked="0" layoutInCell="1" allowOverlap="1" wp14:anchorId="1E10B76D" wp14:editId="464E77C8">
                <wp:simplePos x="0" y="0"/>
                <wp:positionH relativeFrom="margin">
                  <wp:align>center</wp:align>
                </wp:positionH>
                <wp:positionV relativeFrom="paragraph">
                  <wp:posOffset>27305</wp:posOffset>
                </wp:positionV>
                <wp:extent cx="5888990" cy="295275"/>
                <wp:effectExtent l="0" t="0" r="16510" b="28575"/>
                <wp:wrapNone/>
                <wp:docPr id="1849002713"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0EAD1C1" w14:textId="36879633" w:rsidR="0099457E" w:rsidRPr="0099457E" w:rsidRDefault="0099457E" w:rsidP="0099457E">
                            <w:pPr>
                              <w:autoSpaceDE w:val="0"/>
                              <w:autoSpaceDN w:val="0"/>
                              <w:adjustRightInd w:val="0"/>
                              <w:jc w:val="both"/>
                              <w:rPr>
                                <w:rFonts w:asciiTheme="minorHAnsi" w:hAnsiTheme="minorHAnsi" w:cstheme="minorHAnsi"/>
                                <w:b/>
                                <w:sz w:val="22"/>
                                <w:szCs w:val="22"/>
                              </w:rPr>
                            </w:pPr>
                            <w:r w:rsidRPr="0099457E">
                              <w:rPr>
                                <w:rFonts w:asciiTheme="minorHAnsi" w:hAnsiTheme="minorHAnsi" w:cstheme="minorHAnsi"/>
                                <w:b/>
                                <w:sz w:val="22"/>
                                <w:szCs w:val="22"/>
                              </w:rPr>
                              <w:t xml:space="preserve">POMOĆI IZ INOZEMSTVA I OD SUBJEKATA UNUTAR OPĆEG PRORAČUNA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8" o:spid="_x0000_s1033" style="position:absolute;left:0;text-align:left;margin-left:0;margin-top:2.15pt;width:463.7pt;height:23.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30EAD1C1" w14:textId="36879633" w:rsidR="0099457E" w:rsidRPr="0099457E" w:rsidRDefault="0099457E" w:rsidP="0099457E">
                      <w:pPr>
                        <w:autoSpaceDE w:val="0"/>
                        <w:autoSpaceDN w:val="0"/>
                        <w:adjustRightInd w:val="0"/>
                        <w:jc w:val="both"/>
                        <w:rPr>
                          <w:rFonts w:asciiTheme="minorHAnsi" w:hAnsiTheme="minorHAnsi" w:cstheme="minorHAnsi"/>
                          <w:b/>
                          <w:sz w:val="22"/>
                          <w:szCs w:val="22"/>
                        </w:rPr>
                      </w:pPr>
                      <w:r w:rsidRPr="0099457E">
                        <w:rPr>
                          <w:rFonts w:asciiTheme="minorHAnsi" w:hAnsiTheme="minorHAnsi" w:cstheme="minorHAnsi"/>
                          <w:b/>
                          <w:sz w:val="22"/>
                          <w:szCs w:val="22"/>
                        </w:rPr>
                        <w:t xml:space="preserve">POMOĆI IZ INOZEMSTVA I OD SUBJEKATA UNUTAR OPĆEG PRORAČUNA </w:t>
                      </w:r>
                    </w:p>
                  </w:txbxContent>
                </v:textbox>
                <w10:wrap anchorx="margin"/>
              </v:rect>
            </w:pict>
          </mc:Fallback>
        </mc:AlternateContent>
      </w:r>
    </w:p>
    <w:p w14:paraId="4C91FEFC" w14:textId="77777777" w:rsidR="005E0282" w:rsidRDefault="005E0282" w:rsidP="005E0282">
      <w:pPr>
        <w:pStyle w:val="Tijeloteksta"/>
        <w:spacing w:after="0"/>
        <w:jc w:val="both"/>
        <w:rPr>
          <w:rFonts w:asciiTheme="minorHAnsi" w:hAnsiTheme="minorHAnsi" w:cstheme="minorHAnsi"/>
          <w:sz w:val="22"/>
          <w:szCs w:val="22"/>
          <w:lang w:val="hr-HR"/>
        </w:rPr>
      </w:pPr>
    </w:p>
    <w:p w14:paraId="160E1D99" w14:textId="0DFC75F0" w:rsidR="0051601A" w:rsidRDefault="0051601A" w:rsidP="00970E93">
      <w:pPr>
        <w:pStyle w:val="Tijeloteksta"/>
        <w:spacing w:after="0" w:line="240" w:lineRule="auto"/>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Pomoći iz inozemstva </w:t>
      </w:r>
      <w:r w:rsidR="00970E93">
        <w:rPr>
          <w:rFonts w:asciiTheme="minorHAnsi" w:hAnsiTheme="minorHAnsi" w:cstheme="minorHAnsi"/>
          <w:sz w:val="22"/>
          <w:szCs w:val="22"/>
          <w:lang w:val="hr-HR"/>
        </w:rPr>
        <w:t>i</w:t>
      </w:r>
      <w:r w:rsidRPr="00D72E1D">
        <w:rPr>
          <w:rFonts w:asciiTheme="minorHAnsi" w:hAnsiTheme="minorHAnsi" w:cstheme="minorHAnsi"/>
          <w:sz w:val="22"/>
          <w:szCs w:val="22"/>
          <w:lang w:val="hr-HR"/>
        </w:rPr>
        <w:t xml:space="preserve"> od subjekata unutar općeg proračuna su u ovom izvještajnom razdoblju ostvarene u iznosu od 112.164,20 </w:t>
      </w:r>
      <w:r w:rsidR="006077AA" w:rsidRPr="00D72E1D">
        <w:rPr>
          <w:rFonts w:asciiTheme="minorHAnsi" w:hAnsiTheme="minorHAnsi" w:cstheme="minorHAnsi"/>
          <w:sz w:val="22"/>
          <w:szCs w:val="22"/>
          <w:lang w:val="hr-HR"/>
        </w:rPr>
        <w:t>EUR</w:t>
      </w:r>
      <w:r w:rsidR="00970E93">
        <w:rPr>
          <w:rFonts w:asciiTheme="minorHAnsi" w:hAnsiTheme="minorHAnsi" w:cstheme="minorHAnsi"/>
          <w:sz w:val="22"/>
          <w:szCs w:val="22"/>
          <w:lang w:val="hr-HR"/>
        </w:rPr>
        <w:t xml:space="preserve"> </w:t>
      </w:r>
      <w:r w:rsidRPr="00D72E1D">
        <w:rPr>
          <w:rFonts w:asciiTheme="minorHAnsi" w:hAnsiTheme="minorHAnsi" w:cstheme="minorHAnsi"/>
          <w:sz w:val="22"/>
          <w:szCs w:val="22"/>
          <w:lang w:val="hr-HR"/>
        </w:rPr>
        <w:t xml:space="preserve">što je za </w:t>
      </w:r>
      <w:r w:rsidR="00970E93">
        <w:rPr>
          <w:rFonts w:asciiTheme="minorHAnsi" w:hAnsiTheme="minorHAnsi" w:cstheme="minorHAnsi"/>
          <w:sz w:val="22"/>
          <w:szCs w:val="22"/>
          <w:lang w:val="hr-HR"/>
        </w:rPr>
        <w:t>39</w:t>
      </w:r>
      <w:r w:rsidRPr="00D72E1D">
        <w:rPr>
          <w:rFonts w:asciiTheme="minorHAnsi" w:hAnsiTheme="minorHAnsi" w:cstheme="minorHAnsi"/>
          <w:sz w:val="22"/>
          <w:szCs w:val="22"/>
          <w:lang w:val="hr-HR"/>
        </w:rPr>
        <w:t>% manje u odnosu na ostvarenje u istom razdoblju prošle godine</w:t>
      </w:r>
      <w:r w:rsidR="00905F5B">
        <w:rPr>
          <w:rFonts w:asciiTheme="minorHAnsi" w:hAnsiTheme="minorHAnsi" w:cstheme="minorHAnsi"/>
          <w:sz w:val="22"/>
          <w:szCs w:val="22"/>
          <w:lang w:val="hr-HR"/>
        </w:rPr>
        <w:t xml:space="preserve"> odnosno na razini 6% plana</w:t>
      </w:r>
      <w:r w:rsidRPr="00D72E1D">
        <w:rPr>
          <w:rFonts w:asciiTheme="minorHAnsi" w:hAnsiTheme="minorHAnsi" w:cstheme="minorHAnsi"/>
          <w:sz w:val="22"/>
          <w:szCs w:val="22"/>
          <w:lang w:val="hr-HR"/>
        </w:rPr>
        <w:t>, a odnose se na:</w:t>
      </w:r>
    </w:p>
    <w:p w14:paraId="0406635E" w14:textId="77777777" w:rsidR="00AA1F9E" w:rsidRPr="00D72E1D" w:rsidRDefault="00AA1F9E" w:rsidP="00970E93">
      <w:pPr>
        <w:pStyle w:val="Tijeloteksta"/>
        <w:spacing w:after="0" w:line="240" w:lineRule="auto"/>
        <w:jc w:val="both"/>
        <w:rPr>
          <w:rFonts w:asciiTheme="minorHAnsi" w:hAnsiTheme="minorHAnsi" w:cstheme="minorHAnsi"/>
          <w:b/>
          <w:sz w:val="22"/>
          <w:szCs w:val="22"/>
          <w:lang w:val="hr-HR"/>
        </w:rPr>
      </w:pPr>
    </w:p>
    <w:p w14:paraId="369227D0" w14:textId="25784EA2" w:rsidR="0051601A" w:rsidRPr="00D72E1D" w:rsidRDefault="00970E93" w:rsidP="00970E93">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Kapitalne pomoći proračunu iz drugih proračuna u iznosu od 21.018,76 EUR i to </w:t>
      </w:r>
      <w:r w:rsidR="0051601A" w:rsidRPr="00D72E1D">
        <w:rPr>
          <w:rFonts w:asciiTheme="minorHAnsi" w:hAnsiTheme="minorHAnsi" w:cstheme="minorHAnsi"/>
          <w:sz w:val="22"/>
          <w:szCs w:val="22"/>
          <w:lang w:val="hr-HR"/>
        </w:rPr>
        <w:t>kapitaln</w:t>
      </w:r>
      <w:r>
        <w:rPr>
          <w:rFonts w:asciiTheme="minorHAnsi" w:hAnsiTheme="minorHAnsi" w:cstheme="minorHAnsi"/>
          <w:sz w:val="22"/>
          <w:szCs w:val="22"/>
          <w:lang w:val="hr-HR"/>
        </w:rPr>
        <w:t>u</w:t>
      </w:r>
      <w:r w:rsidR="0051601A" w:rsidRPr="00D72E1D">
        <w:rPr>
          <w:rFonts w:asciiTheme="minorHAnsi" w:hAnsiTheme="minorHAnsi" w:cstheme="minorHAnsi"/>
          <w:sz w:val="22"/>
          <w:szCs w:val="22"/>
          <w:lang w:val="hr-HR"/>
        </w:rPr>
        <w:t xml:space="preserve"> pomoć Ministarstva regionalnog razvoja </w:t>
      </w:r>
      <w:r>
        <w:rPr>
          <w:rFonts w:asciiTheme="minorHAnsi" w:hAnsiTheme="minorHAnsi" w:cstheme="minorHAnsi"/>
          <w:sz w:val="22"/>
          <w:szCs w:val="22"/>
          <w:lang w:val="hr-HR"/>
        </w:rPr>
        <w:t xml:space="preserve">i fondova europske unije </w:t>
      </w:r>
      <w:r w:rsidR="0051601A" w:rsidRPr="00D72E1D">
        <w:rPr>
          <w:rFonts w:asciiTheme="minorHAnsi" w:hAnsiTheme="minorHAnsi" w:cstheme="minorHAnsi"/>
          <w:sz w:val="22"/>
          <w:szCs w:val="22"/>
          <w:lang w:val="hr-HR"/>
        </w:rPr>
        <w:t xml:space="preserve">za izgradnju RZ </w:t>
      </w:r>
      <w:proofErr w:type="spellStart"/>
      <w:r w:rsidR="0051601A" w:rsidRPr="00D72E1D">
        <w:rPr>
          <w:rFonts w:asciiTheme="minorHAnsi" w:hAnsiTheme="minorHAnsi" w:cstheme="minorHAnsi"/>
          <w:sz w:val="22"/>
          <w:szCs w:val="22"/>
          <w:lang w:val="hr-HR"/>
        </w:rPr>
        <w:t>Marišćina</w:t>
      </w:r>
      <w:proofErr w:type="spellEnd"/>
      <w:r w:rsidR="002021BD">
        <w:rPr>
          <w:rFonts w:asciiTheme="minorHAnsi" w:hAnsiTheme="minorHAnsi" w:cstheme="minorHAnsi"/>
          <w:sz w:val="22"/>
          <w:szCs w:val="22"/>
          <w:lang w:val="hr-HR"/>
        </w:rPr>
        <w:t>,</w:t>
      </w:r>
    </w:p>
    <w:p w14:paraId="200E1701" w14:textId="136D64B6" w:rsidR="0051601A" w:rsidRPr="00D72E1D" w:rsidRDefault="008F6D66" w:rsidP="00970E93">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Pomoći od izvanproračunskih korisnika u iznosu od 8.668,48 EUR</w:t>
      </w:r>
      <w:r w:rsidR="00905F5B">
        <w:rPr>
          <w:rFonts w:asciiTheme="minorHAnsi" w:hAnsiTheme="minorHAnsi" w:cstheme="minorHAnsi"/>
          <w:sz w:val="22"/>
          <w:szCs w:val="22"/>
          <w:lang w:val="hr-HR"/>
        </w:rPr>
        <w:t xml:space="preserve"> i to tekuće pomoći o</w:t>
      </w:r>
      <w:r w:rsidR="0051601A" w:rsidRPr="00D72E1D">
        <w:rPr>
          <w:rFonts w:asciiTheme="minorHAnsi" w:hAnsiTheme="minorHAnsi" w:cstheme="minorHAnsi"/>
          <w:sz w:val="22"/>
          <w:szCs w:val="22"/>
          <w:lang w:val="hr-HR"/>
        </w:rPr>
        <w:t xml:space="preserve">d Fonda za zaštitu okoliša za nabavku </w:t>
      </w:r>
      <w:proofErr w:type="spellStart"/>
      <w:r w:rsidR="0051601A" w:rsidRPr="00D72E1D">
        <w:rPr>
          <w:rFonts w:asciiTheme="minorHAnsi" w:hAnsiTheme="minorHAnsi" w:cstheme="minorHAnsi"/>
          <w:sz w:val="22"/>
          <w:szCs w:val="22"/>
          <w:lang w:val="hr-HR"/>
        </w:rPr>
        <w:t>kompostera</w:t>
      </w:r>
      <w:proofErr w:type="spellEnd"/>
      <w:r w:rsidR="0051601A" w:rsidRPr="00D72E1D">
        <w:rPr>
          <w:rFonts w:asciiTheme="minorHAnsi" w:hAnsiTheme="minorHAnsi" w:cstheme="minorHAnsi"/>
          <w:sz w:val="22"/>
          <w:szCs w:val="22"/>
          <w:lang w:val="hr-HR"/>
        </w:rPr>
        <w:t xml:space="preserve"> za građane u iznosu od 8.668,48 </w:t>
      </w:r>
      <w:r w:rsidR="006077AA" w:rsidRPr="00D72E1D">
        <w:rPr>
          <w:rFonts w:asciiTheme="minorHAnsi" w:hAnsiTheme="minorHAnsi" w:cstheme="minorHAnsi"/>
          <w:sz w:val="22"/>
          <w:szCs w:val="22"/>
          <w:lang w:val="hr-HR"/>
        </w:rPr>
        <w:t>EUR</w:t>
      </w:r>
      <w:r w:rsidR="002021BD">
        <w:rPr>
          <w:rFonts w:asciiTheme="minorHAnsi" w:hAnsiTheme="minorHAnsi" w:cstheme="minorHAnsi"/>
          <w:sz w:val="22"/>
          <w:szCs w:val="22"/>
          <w:lang w:val="hr-HR"/>
        </w:rPr>
        <w:t>,</w:t>
      </w:r>
    </w:p>
    <w:p w14:paraId="4BEB1419" w14:textId="77777777" w:rsidR="00905F5B" w:rsidRDefault="00905F5B" w:rsidP="00970E93">
      <w:pPr>
        <w:pStyle w:val="Odlomakpopisa"/>
        <w:numPr>
          <w:ilvl w:val="0"/>
          <w:numId w:val="5"/>
        </w:numPr>
        <w:spacing w:after="0" w:line="240" w:lineRule="auto"/>
        <w:jc w:val="both"/>
        <w:rPr>
          <w:rFonts w:asciiTheme="minorHAnsi" w:hAnsiTheme="minorHAnsi" w:cstheme="minorHAnsi"/>
        </w:rPr>
      </w:pPr>
      <w:r>
        <w:rPr>
          <w:rFonts w:asciiTheme="minorHAnsi" w:hAnsiTheme="minorHAnsi" w:cstheme="minorHAnsi"/>
        </w:rPr>
        <w:t>P</w:t>
      </w:r>
      <w:r w:rsidR="00265731" w:rsidRPr="00D72E1D">
        <w:rPr>
          <w:rFonts w:asciiTheme="minorHAnsi" w:hAnsiTheme="minorHAnsi" w:cstheme="minorHAnsi"/>
        </w:rPr>
        <w:t>omoći proračunskim korisnicima iz proračuna koji im nije nadležan ostvarene u iznosu od 13.117,76 EUR</w:t>
      </w:r>
      <w:r>
        <w:rPr>
          <w:rFonts w:asciiTheme="minorHAnsi" w:hAnsiTheme="minorHAnsi" w:cstheme="minorHAnsi"/>
        </w:rPr>
        <w:t xml:space="preserve"> i to: </w:t>
      </w:r>
    </w:p>
    <w:p w14:paraId="6C6AAF1C" w14:textId="77777777" w:rsidR="00905F5B" w:rsidRDefault="00265731" w:rsidP="00905F5B">
      <w:pPr>
        <w:pStyle w:val="Odlomakpopisa"/>
        <w:numPr>
          <w:ilvl w:val="0"/>
          <w:numId w:val="26"/>
        </w:numPr>
        <w:spacing w:after="0" w:line="240" w:lineRule="auto"/>
        <w:jc w:val="both"/>
        <w:rPr>
          <w:rFonts w:asciiTheme="minorHAnsi" w:hAnsiTheme="minorHAnsi" w:cstheme="minorHAnsi"/>
        </w:rPr>
      </w:pPr>
      <w:r w:rsidRPr="00D72E1D">
        <w:rPr>
          <w:rFonts w:asciiTheme="minorHAnsi" w:hAnsiTheme="minorHAnsi" w:cstheme="minorHAnsi"/>
        </w:rPr>
        <w:t xml:space="preserve">tekuće pomoći Dječjem vrtiću Viškovo u iznosu od 6.349,60 EUR za provedbu programa </w:t>
      </w:r>
      <w:proofErr w:type="spellStart"/>
      <w:r w:rsidRPr="00D72E1D">
        <w:rPr>
          <w:rFonts w:asciiTheme="minorHAnsi" w:hAnsiTheme="minorHAnsi" w:cstheme="minorHAnsi"/>
        </w:rPr>
        <w:t>predškole</w:t>
      </w:r>
      <w:proofErr w:type="spellEnd"/>
      <w:r w:rsidRPr="00D72E1D">
        <w:rPr>
          <w:rFonts w:asciiTheme="minorHAnsi" w:hAnsiTheme="minorHAnsi" w:cstheme="minorHAnsi"/>
        </w:rPr>
        <w:t>, programa za darovitu djecu i programa za djecu s poteškoćama u razvoju</w:t>
      </w:r>
    </w:p>
    <w:p w14:paraId="53E2CBCD" w14:textId="253F0794" w:rsidR="00265731" w:rsidRPr="00D72E1D" w:rsidRDefault="00265731" w:rsidP="00905F5B">
      <w:pPr>
        <w:pStyle w:val="Odlomakpopisa"/>
        <w:numPr>
          <w:ilvl w:val="0"/>
          <w:numId w:val="26"/>
        </w:numPr>
        <w:spacing w:after="0" w:line="240" w:lineRule="auto"/>
        <w:jc w:val="both"/>
        <w:rPr>
          <w:rFonts w:asciiTheme="minorHAnsi" w:hAnsiTheme="minorHAnsi" w:cstheme="minorHAnsi"/>
        </w:rPr>
      </w:pPr>
      <w:r w:rsidRPr="00D72E1D">
        <w:rPr>
          <w:rFonts w:asciiTheme="minorHAnsi" w:hAnsiTheme="minorHAnsi" w:cstheme="minorHAnsi"/>
        </w:rPr>
        <w:t xml:space="preserve">kapitalne pomoći </w:t>
      </w:r>
      <w:r w:rsidR="00905F5B">
        <w:rPr>
          <w:rFonts w:asciiTheme="minorHAnsi" w:hAnsiTheme="minorHAnsi" w:cstheme="minorHAnsi"/>
        </w:rPr>
        <w:t xml:space="preserve">Ministarstva kulture </w:t>
      </w:r>
      <w:r w:rsidRPr="00D72E1D">
        <w:rPr>
          <w:rFonts w:asciiTheme="minorHAnsi" w:hAnsiTheme="minorHAnsi" w:cstheme="minorHAnsi"/>
        </w:rPr>
        <w:t>JU knjižnica i čitaonica Halubajska zora u iznosu od 6.768,16 EUR za nabavku knjiga i računalne opreme.</w:t>
      </w:r>
    </w:p>
    <w:p w14:paraId="5123B323" w14:textId="36FBF284" w:rsidR="00905F5B" w:rsidRPr="00905F5B" w:rsidRDefault="00905F5B" w:rsidP="00905F5B">
      <w:pPr>
        <w:pStyle w:val="Tijeloteksta"/>
        <w:numPr>
          <w:ilvl w:val="0"/>
          <w:numId w:val="5"/>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Pomoći temeljem prijenosa EU sredstava ostvarene u ukupnom iznosu od 69.359,20 EUR i to:  </w:t>
      </w:r>
    </w:p>
    <w:p w14:paraId="4BE67389" w14:textId="45A35A7E" w:rsidR="00905F5B" w:rsidRPr="00905F5B"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tekuće pomoći </w:t>
      </w:r>
      <w:r w:rsidR="0051601A" w:rsidRPr="00D72E1D">
        <w:rPr>
          <w:rFonts w:asciiTheme="minorHAnsi" w:hAnsiTheme="minorHAnsi" w:cstheme="minorHAnsi"/>
          <w:sz w:val="22"/>
          <w:szCs w:val="22"/>
          <w:lang w:val="hr-HR"/>
        </w:rPr>
        <w:t xml:space="preserve">Ministarstva rada za projekt Ruke pomažu – faza 2 u iznosu od 13.215,51 </w:t>
      </w:r>
      <w:r w:rsidR="006077AA" w:rsidRPr="00D72E1D">
        <w:rPr>
          <w:rFonts w:asciiTheme="minorHAnsi" w:hAnsiTheme="minorHAnsi" w:cstheme="minorHAnsi"/>
          <w:sz w:val="22"/>
          <w:szCs w:val="22"/>
          <w:lang w:val="hr-HR"/>
        </w:rPr>
        <w:t>EUR</w:t>
      </w:r>
      <w:r>
        <w:rPr>
          <w:rFonts w:asciiTheme="minorHAnsi" w:hAnsiTheme="minorHAnsi" w:cstheme="minorHAnsi"/>
          <w:sz w:val="22"/>
          <w:szCs w:val="22"/>
          <w:lang w:val="hr-HR"/>
        </w:rPr>
        <w:t>,</w:t>
      </w:r>
    </w:p>
    <w:p w14:paraId="057E696D" w14:textId="77777777" w:rsidR="00905F5B" w:rsidRPr="00905F5B"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tekuće pomoći z</w:t>
      </w:r>
      <w:r w:rsidR="0051601A" w:rsidRPr="00D72E1D">
        <w:rPr>
          <w:rFonts w:asciiTheme="minorHAnsi" w:hAnsiTheme="minorHAnsi" w:cstheme="minorHAnsi"/>
          <w:sz w:val="22"/>
          <w:szCs w:val="22"/>
          <w:lang w:val="hr-HR"/>
        </w:rPr>
        <w:t xml:space="preserve">a projekt </w:t>
      </w:r>
      <w:r>
        <w:rPr>
          <w:rFonts w:asciiTheme="minorHAnsi" w:hAnsiTheme="minorHAnsi" w:cstheme="minorHAnsi"/>
          <w:sz w:val="22"/>
          <w:szCs w:val="22"/>
          <w:lang w:val="hr-HR"/>
        </w:rPr>
        <w:t>Za s</w:t>
      </w:r>
      <w:r w:rsidR="0051601A" w:rsidRPr="00D72E1D">
        <w:rPr>
          <w:rFonts w:asciiTheme="minorHAnsi" w:hAnsiTheme="minorHAnsi" w:cstheme="minorHAnsi"/>
          <w:sz w:val="22"/>
          <w:szCs w:val="22"/>
          <w:lang w:val="hr-HR"/>
        </w:rPr>
        <w:t xml:space="preserve">retnije djetinjstvo u iznosu od 29.110,09 </w:t>
      </w:r>
      <w:r w:rsidR="006077AA" w:rsidRPr="00D72E1D">
        <w:rPr>
          <w:rFonts w:asciiTheme="minorHAnsi" w:hAnsiTheme="minorHAnsi" w:cstheme="minorHAnsi"/>
          <w:sz w:val="22"/>
          <w:szCs w:val="22"/>
          <w:lang w:val="hr-HR"/>
        </w:rPr>
        <w:t>EUR</w:t>
      </w:r>
      <w:r w:rsidR="00554935" w:rsidRPr="00D72E1D">
        <w:rPr>
          <w:rFonts w:asciiTheme="minorHAnsi" w:hAnsiTheme="minorHAnsi" w:cstheme="minorHAnsi"/>
          <w:sz w:val="22"/>
          <w:szCs w:val="22"/>
          <w:lang w:val="hr-HR"/>
        </w:rPr>
        <w:t xml:space="preserve">, </w:t>
      </w:r>
    </w:p>
    <w:p w14:paraId="51E1D943" w14:textId="77777777" w:rsidR="00C95C83" w:rsidRPr="00C95C83" w:rsidRDefault="00905F5B" w:rsidP="00905F5B">
      <w:pPr>
        <w:pStyle w:val="Tijeloteksta"/>
        <w:numPr>
          <w:ilvl w:val="0"/>
          <w:numId w:val="26"/>
        </w:numPr>
        <w:spacing w:after="0" w:line="240" w:lineRule="auto"/>
        <w:jc w:val="both"/>
        <w:rPr>
          <w:rFonts w:asciiTheme="minorHAnsi" w:hAnsiTheme="minorHAnsi" w:cstheme="minorHAnsi"/>
          <w:b/>
          <w:sz w:val="22"/>
          <w:szCs w:val="22"/>
          <w:lang w:val="hr-HR"/>
        </w:rPr>
      </w:pPr>
      <w:r>
        <w:rPr>
          <w:rFonts w:asciiTheme="minorHAnsi" w:hAnsiTheme="minorHAnsi" w:cstheme="minorHAnsi"/>
          <w:sz w:val="22"/>
          <w:szCs w:val="22"/>
          <w:lang w:val="hr-HR"/>
        </w:rPr>
        <w:t xml:space="preserve">tekuće pomoći Dječjem vrtiću Viškovo za projekt </w:t>
      </w:r>
      <w:r w:rsidR="00554935" w:rsidRPr="00D72E1D">
        <w:rPr>
          <w:rFonts w:asciiTheme="minorHAnsi" w:hAnsiTheme="minorHAnsi" w:cstheme="minorHAnsi"/>
          <w:sz w:val="22"/>
          <w:szCs w:val="22"/>
          <w:lang w:val="hr-HR"/>
        </w:rPr>
        <w:t>Erasmus</w:t>
      </w:r>
      <w:r>
        <w:rPr>
          <w:rFonts w:asciiTheme="minorHAnsi" w:hAnsiTheme="minorHAnsi" w:cstheme="minorHAnsi"/>
          <w:sz w:val="22"/>
          <w:szCs w:val="22"/>
          <w:lang w:val="hr-HR"/>
        </w:rPr>
        <w:t xml:space="preserve">+ </w:t>
      </w:r>
      <w:r w:rsidR="00554935" w:rsidRPr="00D72E1D">
        <w:rPr>
          <w:rFonts w:asciiTheme="minorHAnsi" w:hAnsiTheme="minorHAnsi" w:cstheme="minorHAnsi"/>
          <w:sz w:val="22"/>
          <w:szCs w:val="22"/>
          <w:lang w:val="hr-HR"/>
        </w:rPr>
        <w:t>u iznosu od 17.885,60 EUR</w:t>
      </w:r>
      <w:r w:rsidR="00C95C83">
        <w:rPr>
          <w:rFonts w:asciiTheme="minorHAnsi" w:hAnsiTheme="minorHAnsi" w:cstheme="minorHAnsi"/>
          <w:sz w:val="22"/>
          <w:szCs w:val="22"/>
          <w:lang w:val="hr-HR"/>
        </w:rPr>
        <w:t>,</w:t>
      </w:r>
    </w:p>
    <w:p w14:paraId="5EB0C78D" w14:textId="096CB751" w:rsidR="00554935" w:rsidRPr="00C95C83" w:rsidRDefault="00C95C83" w:rsidP="00C30ADE">
      <w:pPr>
        <w:pStyle w:val="Tijeloteksta"/>
        <w:numPr>
          <w:ilvl w:val="0"/>
          <w:numId w:val="26"/>
        </w:numPr>
        <w:spacing w:after="0" w:line="240" w:lineRule="auto"/>
        <w:jc w:val="both"/>
        <w:rPr>
          <w:rFonts w:asciiTheme="minorHAnsi" w:hAnsiTheme="minorHAnsi" w:cstheme="minorHAnsi"/>
          <w:sz w:val="22"/>
          <w:szCs w:val="22"/>
        </w:rPr>
      </w:pPr>
      <w:r w:rsidRPr="00C95C83">
        <w:rPr>
          <w:rFonts w:asciiTheme="minorHAnsi" w:hAnsiTheme="minorHAnsi" w:cstheme="minorHAnsi"/>
          <w:sz w:val="22"/>
          <w:szCs w:val="22"/>
          <w:lang w:val="hr-HR"/>
        </w:rPr>
        <w:lastRenderedPageBreak/>
        <w:t xml:space="preserve">tekuće pomoći JU Knjižnice i čitaonice Halubajska zora za projekt HALU BOOK u iznosu od </w:t>
      </w:r>
      <w:r w:rsidR="00554935" w:rsidRPr="00C95C83">
        <w:rPr>
          <w:rFonts w:asciiTheme="minorHAnsi" w:hAnsiTheme="minorHAnsi" w:cstheme="minorHAnsi"/>
          <w:sz w:val="22"/>
          <w:szCs w:val="22"/>
          <w:lang w:val="hr-HR"/>
        </w:rPr>
        <w:t>9.148,00 EUR</w:t>
      </w:r>
      <w:r>
        <w:rPr>
          <w:rFonts w:asciiTheme="minorHAnsi" w:hAnsiTheme="minorHAnsi" w:cstheme="minorHAnsi"/>
          <w:sz w:val="22"/>
          <w:szCs w:val="22"/>
          <w:lang w:val="hr-HR"/>
        </w:rPr>
        <w:t xml:space="preserve">. </w:t>
      </w:r>
    </w:p>
    <w:p w14:paraId="479229DC" w14:textId="77777777" w:rsidR="00C95C83" w:rsidRDefault="00C95C83" w:rsidP="00C95C83">
      <w:pPr>
        <w:pStyle w:val="Tijeloteksta"/>
        <w:spacing w:after="0" w:line="240" w:lineRule="auto"/>
        <w:ind w:left="780"/>
        <w:jc w:val="both"/>
        <w:rPr>
          <w:rFonts w:asciiTheme="minorHAnsi" w:hAnsiTheme="minorHAnsi" w:cstheme="minorHAnsi"/>
          <w:sz w:val="22"/>
          <w:szCs w:val="22"/>
        </w:rPr>
      </w:pPr>
    </w:p>
    <w:p w14:paraId="75523BF2" w14:textId="78EAA19F" w:rsidR="00D52840" w:rsidRPr="00D52840" w:rsidRDefault="00D52840" w:rsidP="00D52840">
      <w:pPr>
        <w:pStyle w:val="Tijeloteksta"/>
        <w:spacing w:after="0" w:line="240" w:lineRule="auto"/>
        <w:jc w:val="both"/>
        <w:rPr>
          <w:rFonts w:asciiTheme="minorHAnsi" w:hAnsiTheme="minorHAnsi" w:cstheme="minorHAnsi"/>
          <w:sz w:val="22"/>
          <w:szCs w:val="22"/>
          <w:lang w:val="hr-HR"/>
        </w:rPr>
      </w:pPr>
      <w:r w:rsidRPr="00D52840">
        <w:rPr>
          <w:rFonts w:asciiTheme="minorHAnsi" w:hAnsiTheme="minorHAnsi" w:cstheme="minorHAnsi"/>
          <w:sz w:val="22"/>
          <w:szCs w:val="22"/>
          <w:lang w:val="hr-HR"/>
        </w:rPr>
        <w:t xml:space="preserve">Realizacija ostalih planiranih pomoći očekuje se u narednom razdoblju obzirom na dugotrajnost postupka odobravanja zahtjeva za nadoknadom sredstava te odobrenja konačnog obračuna po završetku sufinanciranih projekata. </w:t>
      </w:r>
    </w:p>
    <w:p w14:paraId="371F43B9" w14:textId="14E02E2E" w:rsidR="00D52840" w:rsidRDefault="00D52840" w:rsidP="00D52840">
      <w:pPr>
        <w:pStyle w:val="Tijeloteksta"/>
        <w:spacing w:after="0" w:line="240" w:lineRule="auto"/>
        <w:jc w:val="both"/>
        <w:rPr>
          <w:rFonts w:asciiTheme="minorHAnsi" w:hAnsiTheme="minorHAnsi" w:cstheme="minorHAnsi"/>
          <w:sz w:val="22"/>
          <w:szCs w:val="22"/>
        </w:rPr>
      </w:pPr>
    </w:p>
    <w:p w14:paraId="495CBB16" w14:textId="24729C07" w:rsidR="009D69CD" w:rsidRDefault="005E0282" w:rsidP="00D52840">
      <w:pPr>
        <w:pStyle w:val="Tijeloteksta"/>
        <w:spacing w:after="0" w:line="240" w:lineRule="auto"/>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1E10B76D" wp14:editId="5BD87A2E">
                <wp:simplePos x="0" y="0"/>
                <wp:positionH relativeFrom="margin">
                  <wp:align>left</wp:align>
                </wp:positionH>
                <wp:positionV relativeFrom="paragraph">
                  <wp:posOffset>52705</wp:posOffset>
                </wp:positionV>
                <wp:extent cx="5888990" cy="295275"/>
                <wp:effectExtent l="0" t="0" r="16510" b="28575"/>
                <wp:wrapNone/>
                <wp:docPr id="128720549" name="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081C9FA" w14:textId="27BA617C" w:rsidR="009D69CD" w:rsidRPr="0099457E" w:rsidRDefault="009D69CD" w:rsidP="009D69C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IMOVINE </w:t>
                            </w:r>
                            <w:r w:rsidRPr="0099457E">
                              <w:rPr>
                                <w:rFonts w:asciiTheme="minorHAnsi" w:hAnsiTheme="minorHAnsi" w:cstheme="minorHAnsi"/>
                                <w:b/>
                                <w:sz w:val="22"/>
                                <w:szCs w:val="22"/>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7" o:spid="_x0000_s1034" style="position:absolute;left:0;text-align:left;margin-left:0;margin-top:4.15pt;width:463.7pt;height:23.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" fillcolor="#91bce3 [2164]" strokecolor="#5b9bd5 [3204]" strokeweight=".5pt">
                <v:fill color2="#7aaddd [2612]" rotate="t" colors="0 #b1cbe9;.5 #a3c1e5;1 #92b9e4" focus="100%" type="gradient">
                  <o:fill v:ext="view" type="gradientUnscaled"/>
                </v:fill>
                <v:path arrowok="t"/>
                <v:textbox>
                  <w:txbxContent>
                    <w:p w14:paraId="2081C9FA" w14:textId="27BA617C" w:rsidR="009D69CD" w:rsidRPr="0099457E" w:rsidRDefault="009D69CD" w:rsidP="009D69CD">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IMOVINE </w:t>
                      </w:r>
                      <w:r w:rsidRPr="0099457E">
                        <w:rPr>
                          <w:rFonts w:asciiTheme="minorHAnsi" w:hAnsiTheme="minorHAnsi" w:cstheme="minorHAnsi"/>
                          <w:b/>
                          <w:sz w:val="22"/>
                          <w:szCs w:val="22"/>
                        </w:rPr>
                        <w:t xml:space="preserve"> </w:t>
                      </w:r>
                    </w:p>
                  </w:txbxContent>
                </v:textbox>
                <w10:wrap anchorx="margin"/>
              </v:rect>
            </w:pict>
          </mc:Fallback>
        </mc:AlternateContent>
      </w:r>
    </w:p>
    <w:p w14:paraId="5547DB0F" w14:textId="2E26E02B" w:rsidR="00D52840" w:rsidRDefault="00D52840" w:rsidP="00D52840">
      <w:pPr>
        <w:pStyle w:val="Tijeloteksta"/>
        <w:spacing w:after="0" w:line="240" w:lineRule="auto"/>
        <w:jc w:val="both"/>
        <w:rPr>
          <w:rFonts w:asciiTheme="minorHAnsi" w:hAnsiTheme="minorHAnsi" w:cstheme="minorHAnsi"/>
          <w:sz w:val="22"/>
          <w:szCs w:val="22"/>
        </w:rPr>
      </w:pPr>
    </w:p>
    <w:p w14:paraId="5435AE22" w14:textId="3F77055F" w:rsidR="009D69CD" w:rsidRDefault="009D69CD" w:rsidP="005E0282">
      <w:pPr>
        <w:pStyle w:val="Tijeloteksta"/>
        <w:spacing w:after="0" w:line="240" w:lineRule="auto"/>
        <w:jc w:val="both"/>
        <w:rPr>
          <w:rFonts w:asciiTheme="minorHAnsi" w:hAnsiTheme="minorHAnsi" w:cstheme="minorHAnsi"/>
          <w:sz w:val="22"/>
          <w:szCs w:val="22"/>
        </w:rPr>
      </w:pPr>
    </w:p>
    <w:p w14:paraId="13FB0E37" w14:textId="43CDAB74" w:rsidR="009D69CD" w:rsidRDefault="0051601A" w:rsidP="00146645">
      <w:pPr>
        <w:spacing w:line="240" w:lineRule="auto"/>
        <w:jc w:val="both"/>
        <w:rPr>
          <w:rFonts w:asciiTheme="minorHAnsi" w:hAnsiTheme="minorHAnsi" w:cstheme="minorHAnsi"/>
          <w:sz w:val="22"/>
          <w:szCs w:val="22"/>
        </w:rPr>
      </w:pPr>
      <w:r w:rsidRPr="00D72E1D">
        <w:rPr>
          <w:rFonts w:asciiTheme="minorHAnsi" w:hAnsiTheme="minorHAnsi" w:cstheme="minorHAnsi"/>
          <w:sz w:val="22"/>
          <w:szCs w:val="22"/>
        </w:rPr>
        <w:t>Prihodi od imovine</w:t>
      </w:r>
      <w:r w:rsidR="001F00D7" w:rsidRPr="00D72E1D">
        <w:rPr>
          <w:rFonts w:asciiTheme="minorHAnsi" w:hAnsiTheme="minorHAnsi" w:cstheme="minorHAnsi"/>
          <w:sz w:val="22"/>
          <w:szCs w:val="22"/>
        </w:rPr>
        <w:t xml:space="preserve"> </w:t>
      </w:r>
      <w:r w:rsidRPr="00D72E1D">
        <w:rPr>
          <w:rFonts w:asciiTheme="minorHAnsi" w:hAnsiTheme="minorHAnsi" w:cstheme="minorHAnsi"/>
          <w:sz w:val="22"/>
          <w:szCs w:val="22"/>
        </w:rPr>
        <w:t xml:space="preserve">ostvareni su u iznosu od 82.464,65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1962A8">
        <w:rPr>
          <w:rFonts w:asciiTheme="minorHAnsi" w:hAnsiTheme="minorHAnsi" w:cstheme="minorHAnsi"/>
          <w:sz w:val="22"/>
          <w:szCs w:val="22"/>
        </w:rPr>
        <w:t>što iznosi 24% plana te 4</w:t>
      </w:r>
      <w:r w:rsidR="00C96B4E" w:rsidRPr="00D72E1D">
        <w:rPr>
          <w:rFonts w:asciiTheme="minorHAnsi" w:hAnsiTheme="minorHAnsi" w:cstheme="minorHAnsi"/>
          <w:sz w:val="22"/>
          <w:szCs w:val="22"/>
        </w:rPr>
        <w:t>3</w:t>
      </w:r>
      <w:r w:rsidRPr="00D72E1D">
        <w:rPr>
          <w:rFonts w:asciiTheme="minorHAnsi" w:hAnsiTheme="minorHAnsi" w:cstheme="minorHAnsi"/>
          <w:sz w:val="22"/>
          <w:szCs w:val="22"/>
        </w:rPr>
        <w:t>% manje u odnosu na prihode ostvarene u</w:t>
      </w:r>
      <w:r w:rsidR="001962A8">
        <w:rPr>
          <w:rFonts w:asciiTheme="minorHAnsi" w:hAnsiTheme="minorHAnsi" w:cstheme="minorHAnsi"/>
          <w:sz w:val="22"/>
          <w:szCs w:val="22"/>
        </w:rPr>
        <w:t xml:space="preserve"> istom razdoblju </w:t>
      </w:r>
      <w:r w:rsidRPr="00D72E1D">
        <w:rPr>
          <w:rFonts w:asciiTheme="minorHAnsi" w:hAnsiTheme="minorHAnsi" w:cstheme="minorHAnsi"/>
          <w:sz w:val="22"/>
          <w:szCs w:val="22"/>
        </w:rPr>
        <w:t>2022. godin</w:t>
      </w:r>
      <w:r w:rsidR="001962A8">
        <w:rPr>
          <w:rFonts w:asciiTheme="minorHAnsi" w:hAnsiTheme="minorHAnsi" w:cstheme="minorHAnsi"/>
          <w:sz w:val="22"/>
          <w:szCs w:val="22"/>
        </w:rPr>
        <w:t xml:space="preserve">e. </w:t>
      </w:r>
      <w:r w:rsidR="009D69CD">
        <w:rPr>
          <w:rFonts w:asciiTheme="minorHAnsi" w:hAnsiTheme="minorHAnsi" w:cstheme="minorHAnsi"/>
          <w:sz w:val="22"/>
          <w:szCs w:val="22"/>
        </w:rPr>
        <w:t xml:space="preserve">  </w:t>
      </w:r>
    </w:p>
    <w:p w14:paraId="1CF5B859" w14:textId="77777777" w:rsidR="006E4295" w:rsidRDefault="006E4295" w:rsidP="00146645">
      <w:pPr>
        <w:spacing w:after="0" w:line="240" w:lineRule="auto"/>
        <w:jc w:val="both"/>
        <w:rPr>
          <w:rFonts w:asciiTheme="minorHAnsi" w:hAnsiTheme="minorHAnsi" w:cstheme="minorHAnsi"/>
          <w:b/>
          <w:bCs/>
          <w:sz w:val="22"/>
          <w:szCs w:val="22"/>
          <w:lang w:eastAsia="en-US"/>
        </w:rPr>
      </w:pPr>
    </w:p>
    <w:p w14:paraId="36DE5985" w14:textId="765E5BD4" w:rsidR="006E4295" w:rsidRPr="006E4295" w:rsidRDefault="006E4295" w:rsidP="00702FB3">
      <w:pPr>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Prihodi od financijske imovine</w:t>
      </w:r>
    </w:p>
    <w:p w14:paraId="417657C6" w14:textId="77777777" w:rsidR="006A4107" w:rsidRDefault="00FA59AD" w:rsidP="00702FB3">
      <w:pPr>
        <w:jc w:val="both"/>
        <w:rPr>
          <w:rFonts w:asciiTheme="minorHAnsi" w:hAnsiTheme="minorHAnsi" w:cstheme="minorHAnsi"/>
          <w:sz w:val="22"/>
          <w:szCs w:val="22"/>
        </w:rPr>
      </w:pPr>
      <w:r>
        <w:rPr>
          <w:rFonts w:asciiTheme="minorHAnsi" w:hAnsiTheme="minorHAnsi" w:cstheme="minorHAnsi"/>
          <w:sz w:val="22"/>
          <w:szCs w:val="22"/>
        </w:rPr>
        <w:t xml:space="preserve">Prihodi od financijske imovine planirani su u iznosu od 20.240,23 EUR, a ostvareni u iznosu od </w:t>
      </w:r>
      <w:r w:rsidR="0051601A" w:rsidRPr="00D72E1D">
        <w:rPr>
          <w:rFonts w:asciiTheme="minorHAnsi" w:hAnsiTheme="minorHAnsi" w:cstheme="minorHAnsi"/>
          <w:sz w:val="22"/>
          <w:szCs w:val="22"/>
        </w:rPr>
        <w:t xml:space="preserve">688,77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Pr>
          <w:rFonts w:asciiTheme="minorHAnsi" w:hAnsiTheme="minorHAnsi" w:cstheme="minorHAnsi"/>
          <w:sz w:val="22"/>
          <w:szCs w:val="22"/>
        </w:rPr>
        <w:t xml:space="preserve">što čini </w:t>
      </w:r>
      <w:r w:rsidR="006A4107">
        <w:rPr>
          <w:rFonts w:asciiTheme="minorHAnsi" w:hAnsiTheme="minorHAnsi" w:cstheme="minorHAnsi"/>
          <w:sz w:val="22"/>
          <w:szCs w:val="22"/>
        </w:rPr>
        <w:t xml:space="preserve">3,4% plana odnosno 92% manje nego u istom razdoblju prošle godine. Ovi prihodi uključuju </w:t>
      </w:r>
      <w:r w:rsidR="0051601A" w:rsidRPr="00D72E1D">
        <w:rPr>
          <w:rFonts w:asciiTheme="minorHAnsi" w:hAnsiTheme="minorHAnsi" w:cstheme="minorHAnsi"/>
          <w:sz w:val="22"/>
          <w:szCs w:val="22"/>
        </w:rPr>
        <w:t xml:space="preserve">prihode od zateznih kamata </w:t>
      </w:r>
      <w:r w:rsidR="006A4107">
        <w:rPr>
          <w:rFonts w:asciiTheme="minorHAnsi" w:hAnsiTheme="minorHAnsi" w:cstheme="minorHAnsi"/>
          <w:sz w:val="22"/>
          <w:szCs w:val="22"/>
        </w:rPr>
        <w:t>koji su ostvareni u iznosu od 653,67</w:t>
      </w:r>
      <w:r w:rsidR="0051601A" w:rsidRPr="00D72E1D">
        <w:rPr>
          <w:rFonts w:asciiTheme="minorHAnsi" w:hAnsiTheme="minorHAnsi" w:cstheme="minorHAnsi"/>
          <w:sz w:val="22"/>
          <w:szCs w:val="22"/>
        </w:rPr>
        <w:t xml:space="preserve"> </w:t>
      </w:r>
      <w:r w:rsidR="006A4107">
        <w:rPr>
          <w:rFonts w:asciiTheme="minorHAnsi" w:hAnsiTheme="minorHAnsi" w:cstheme="minorHAnsi"/>
          <w:sz w:val="22"/>
          <w:szCs w:val="22"/>
        </w:rPr>
        <w:t xml:space="preserve">EUR te </w:t>
      </w:r>
      <w:r w:rsidR="0051601A" w:rsidRPr="00D72E1D">
        <w:rPr>
          <w:rFonts w:asciiTheme="minorHAnsi" w:hAnsiTheme="minorHAnsi" w:cstheme="minorHAnsi"/>
          <w:sz w:val="22"/>
          <w:szCs w:val="22"/>
        </w:rPr>
        <w:t xml:space="preserve">prihode od kamata na </w:t>
      </w:r>
      <w:r w:rsidR="006A4107">
        <w:rPr>
          <w:rFonts w:asciiTheme="minorHAnsi" w:hAnsiTheme="minorHAnsi" w:cstheme="minorHAnsi"/>
          <w:sz w:val="22"/>
          <w:szCs w:val="22"/>
        </w:rPr>
        <w:t xml:space="preserve">oročena sredstva i depozite po viđenju ostvarene u iznosu od 35,10 EUR. </w:t>
      </w:r>
    </w:p>
    <w:p w14:paraId="2DDE1042" w14:textId="77777777" w:rsidR="006A4107" w:rsidRDefault="006A4107" w:rsidP="005E0282">
      <w:pPr>
        <w:spacing w:after="0"/>
        <w:jc w:val="both"/>
        <w:rPr>
          <w:rFonts w:asciiTheme="minorHAnsi" w:hAnsiTheme="minorHAnsi" w:cstheme="minorHAnsi"/>
          <w:b/>
          <w:bCs/>
          <w:sz w:val="22"/>
          <w:szCs w:val="22"/>
          <w:lang w:eastAsia="en-US"/>
        </w:rPr>
      </w:pPr>
    </w:p>
    <w:p w14:paraId="36F4F119" w14:textId="7B39304A" w:rsidR="006A4107" w:rsidRPr="006E4295" w:rsidRDefault="006A4107" w:rsidP="006A4107">
      <w:pPr>
        <w:jc w:val="both"/>
        <w:rPr>
          <w:rFonts w:asciiTheme="minorHAnsi" w:hAnsiTheme="minorHAnsi" w:cstheme="minorHAnsi"/>
          <w:b/>
          <w:bCs/>
          <w:sz w:val="22"/>
          <w:szCs w:val="22"/>
          <w:lang w:eastAsia="en-US"/>
        </w:rPr>
      </w:pPr>
      <w:r>
        <w:rPr>
          <w:rFonts w:asciiTheme="minorHAnsi" w:hAnsiTheme="minorHAnsi" w:cstheme="minorHAnsi"/>
          <w:b/>
          <w:bCs/>
          <w:sz w:val="22"/>
          <w:szCs w:val="22"/>
          <w:lang w:eastAsia="en-US"/>
        </w:rPr>
        <w:t>Prihodi od nefinancijske imovine</w:t>
      </w:r>
    </w:p>
    <w:p w14:paraId="22C611B3" w14:textId="4CB19910" w:rsidR="0051601A" w:rsidRPr="00D72E1D" w:rsidRDefault="00866073" w:rsidP="00702FB3">
      <w:pPr>
        <w:jc w:val="both"/>
        <w:rPr>
          <w:rFonts w:asciiTheme="minorHAnsi" w:hAnsiTheme="minorHAnsi" w:cstheme="minorHAnsi"/>
          <w:sz w:val="22"/>
          <w:szCs w:val="22"/>
        </w:rPr>
      </w:pPr>
      <w:r>
        <w:rPr>
          <w:rFonts w:asciiTheme="minorHAnsi" w:hAnsiTheme="minorHAnsi" w:cstheme="minorHAnsi"/>
          <w:sz w:val="22"/>
          <w:szCs w:val="22"/>
        </w:rPr>
        <w:t xml:space="preserve">Prihodi od nefinancijske imovine planirani su u iznosu od 327.161,72 EUR, a ostvareni u iznosu od </w:t>
      </w:r>
      <w:r w:rsidR="0051601A" w:rsidRPr="00D72E1D">
        <w:rPr>
          <w:rFonts w:asciiTheme="minorHAnsi" w:hAnsiTheme="minorHAnsi" w:cstheme="minorHAnsi"/>
          <w:sz w:val="22"/>
          <w:szCs w:val="22"/>
        </w:rPr>
        <w:t xml:space="preserve">81.775,88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Pr>
          <w:rFonts w:asciiTheme="minorHAnsi" w:hAnsiTheme="minorHAnsi" w:cstheme="minorHAnsi"/>
          <w:sz w:val="22"/>
          <w:szCs w:val="22"/>
        </w:rPr>
        <w:t xml:space="preserve">što čini 25% plana te </w:t>
      </w:r>
      <w:r w:rsidR="000E110A">
        <w:rPr>
          <w:rFonts w:asciiTheme="minorHAnsi" w:hAnsiTheme="minorHAnsi" w:cstheme="minorHAnsi"/>
          <w:sz w:val="22"/>
          <w:szCs w:val="22"/>
        </w:rPr>
        <w:t xml:space="preserve">39% manje nego u istom razdoblju prošle godine. U okviru ovih prihoda ostvarene su </w:t>
      </w:r>
      <w:r w:rsidR="0051601A" w:rsidRPr="00D72E1D">
        <w:rPr>
          <w:rFonts w:asciiTheme="minorHAnsi" w:hAnsiTheme="minorHAnsi" w:cstheme="minorHAnsi"/>
          <w:sz w:val="22"/>
          <w:szCs w:val="22"/>
        </w:rPr>
        <w:t xml:space="preserve">naknade za koncesije </w:t>
      </w:r>
      <w:r w:rsidR="000E110A">
        <w:rPr>
          <w:rFonts w:asciiTheme="minorHAnsi" w:hAnsiTheme="minorHAnsi" w:cstheme="minorHAnsi"/>
          <w:sz w:val="22"/>
          <w:szCs w:val="22"/>
        </w:rPr>
        <w:t xml:space="preserve">u iznosu od </w:t>
      </w:r>
      <w:r w:rsidR="0051601A" w:rsidRPr="00D72E1D">
        <w:rPr>
          <w:rFonts w:asciiTheme="minorHAnsi" w:hAnsiTheme="minorHAnsi" w:cstheme="minorHAnsi"/>
          <w:sz w:val="22"/>
          <w:szCs w:val="22"/>
        </w:rPr>
        <w:t xml:space="preserve">6.567,87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prihodi od zakupa i iznajmljivanja imovine</w:t>
      </w:r>
      <w:r w:rsidR="000E110A">
        <w:rPr>
          <w:rFonts w:asciiTheme="minorHAnsi" w:hAnsiTheme="minorHAnsi" w:cstheme="minorHAnsi"/>
          <w:sz w:val="22"/>
          <w:szCs w:val="22"/>
        </w:rPr>
        <w:t xml:space="preserve"> u iznosu od </w:t>
      </w:r>
      <w:r w:rsidR="0051601A" w:rsidRPr="00D72E1D">
        <w:rPr>
          <w:rFonts w:asciiTheme="minorHAnsi" w:hAnsiTheme="minorHAnsi" w:cstheme="minorHAnsi"/>
          <w:sz w:val="22"/>
          <w:szCs w:val="22"/>
        </w:rPr>
        <w:t xml:space="preserve">31.567,98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r w:rsidR="000E110A">
        <w:rPr>
          <w:rFonts w:asciiTheme="minorHAnsi" w:hAnsiTheme="minorHAnsi" w:cstheme="minorHAnsi"/>
          <w:sz w:val="22"/>
          <w:szCs w:val="22"/>
        </w:rPr>
        <w:t xml:space="preserve">te </w:t>
      </w:r>
      <w:r w:rsidR="0051601A" w:rsidRPr="00D72E1D">
        <w:rPr>
          <w:rFonts w:asciiTheme="minorHAnsi" w:hAnsiTheme="minorHAnsi" w:cstheme="minorHAnsi"/>
          <w:sz w:val="22"/>
          <w:szCs w:val="22"/>
        </w:rPr>
        <w:t xml:space="preserve">naknade za korištenje nefinancijske imovine u okviru kojih se na prihode od grobne naknade odnosi 43.419,28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a na prihode od spomeničke rente  220,75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w:t>
      </w:r>
    </w:p>
    <w:p w14:paraId="2742D3D3" w14:textId="3DF7CFAB" w:rsidR="00702FB3" w:rsidRDefault="00702FB3" w:rsidP="005E0282">
      <w:pPr>
        <w:spacing w:after="0"/>
        <w:jc w:val="both"/>
        <w:rPr>
          <w:rFonts w:asciiTheme="minorHAnsi" w:hAnsiTheme="minorHAnsi" w:cstheme="minorHAnsi"/>
          <w:sz w:val="22"/>
          <w:szCs w:val="22"/>
        </w:rPr>
      </w:pPr>
    </w:p>
    <w:p w14:paraId="08F68CD8" w14:textId="4BEE70A7" w:rsidR="000E110A" w:rsidRDefault="007E1185" w:rsidP="0051601A">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5648" behindDoc="0" locked="0" layoutInCell="1" allowOverlap="1" wp14:anchorId="1E10B76D" wp14:editId="1BACB6D3">
                <wp:simplePos x="0" y="0"/>
                <wp:positionH relativeFrom="column">
                  <wp:posOffset>13970</wp:posOffset>
                </wp:positionH>
                <wp:positionV relativeFrom="paragraph">
                  <wp:posOffset>17145</wp:posOffset>
                </wp:positionV>
                <wp:extent cx="5888990" cy="457200"/>
                <wp:effectExtent l="0" t="0" r="0" b="0"/>
                <wp:wrapNone/>
                <wp:docPr id="107735522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4545059" w14:textId="29F42C61" w:rsidR="000E110A" w:rsidRPr="0099457E" w:rsidRDefault="000E110A" w:rsidP="000E110A">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UPRAVNIH I ADMINISTRATIVNIH PRISTOJBI I PRISTOJBI PO POSEBNIM PROPISIMA I NAKNADAMA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6" o:spid="_x0000_s1035" style="position:absolute;left:0;text-align:left;margin-left:1.1pt;margin-top:1.35pt;width:463.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" fillcolor="#91bce3 [2164]" strokecolor="#5b9bd5 [3204]" strokeweight=".5pt">
                <v:fill color2="#7aaddd [2612]" rotate="t" colors="0 #b1cbe9;.5 #a3c1e5;1 #92b9e4" focus="100%" type="gradient">
                  <o:fill v:ext="view" type="gradientUnscaled"/>
                </v:fill>
                <v:path arrowok="t"/>
                <v:textbox>
                  <w:txbxContent>
                    <w:p w14:paraId="74545059" w14:textId="29F42C61" w:rsidR="000E110A" w:rsidRPr="0099457E" w:rsidRDefault="000E110A" w:rsidP="000E110A">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PRIHODI OD UPRAVNIH I ADMINISTRATIVNIH PRISTOJBI I PRISTOJBI PO POSEBNIM PROPISIMA I NAKNADAMA </w:t>
                      </w:r>
                    </w:p>
                  </w:txbxContent>
                </v:textbox>
              </v:rect>
            </w:pict>
          </mc:Fallback>
        </mc:AlternateContent>
      </w:r>
    </w:p>
    <w:p w14:paraId="6E7F78F5" w14:textId="77777777" w:rsidR="000E110A" w:rsidRDefault="000E110A" w:rsidP="0051601A">
      <w:pPr>
        <w:jc w:val="both"/>
        <w:rPr>
          <w:rFonts w:asciiTheme="minorHAnsi" w:hAnsiTheme="minorHAnsi" w:cstheme="minorHAnsi"/>
          <w:sz w:val="22"/>
          <w:szCs w:val="22"/>
        </w:rPr>
      </w:pPr>
    </w:p>
    <w:p w14:paraId="3E5B2B49" w14:textId="77777777" w:rsidR="000E110A" w:rsidRDefault="000E110A" w:rsidP="005E0282">
      <w:pPr>
        <w:spacing w:after="0" w:line="240" w:lineRule="auto"/>
        <w:jc w:val="both"/>
        <w:rPr>
          <w:rFonts w:asciiTheme="minorHAnsi" w:hAnsiTheme="minorHAnsi" w:cstheme="minorHAnsi"/>
          <w:sz w:val="22"/>
          <w:szCs w:val="22"/>
        </w:rPr>
      </w:pPr>
    </w:p>
    <w:p w14:paraId="2E2D1A21" w14:textId="59F735CD" w:rsidR="0051601A" w:rsidRDefault="000E110A" w:rsidP="00146645">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U promatranom razdoblju ovi su prihodi ostvareni u iznosu od </w:t>
      </w:r>
      <w:r w:rsidR="0051601A" w:rsidRPr="00D72E1D">
        <w:rPr>
          <w:rFonts w:asciiTheme="minorHAnsi" w:hAnsiTheme="minorHAnsi" w:cstheme="minorHAnsi"/>
          <w:sz w:val="22"/>
          <w:szCs w:val="22"/>
        </w:rPr>
        <w:t xml:space="preserve">1.133.345,55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10</w:t>
      </w:r>
      <w:r w:rsidR="0051601A" w:rsidRPr="00D72E1D">
        <w:rPr>
          <w:rFonts w:asciiTheme="minorHAnsi" w:hAnsiTheme="minorHAnsi" w:cstheme="minorHAnsi"/>
          <w:sz w:val="22"/>
          <w:szCs w:val="22"/>
        </w:rPr>
        <w:t>% više u odnosu na</w:t>
      </w:r>
      <w:r>
        <w:rPr>
          <w:rFonts w:asciiTheme="minorHAnsi" w:hAnsiTheme="minorHAnsi" w:cstheme="minorHAnsi"/>
          <w:sz w:val="22"/>
          <w:szCs w:val="22"/>
        </w:rPr>
        <w:t xml:space="preserve"> isto razdoblje protekle godine te na razini 33% plana za 2023. godinu. </w:t>
      </w:r>
    </w:p>
    <w:p w14:paraId="08182297" w14:textId="77777777" w:rsidR="005E0282" w:rsidRDefault="005E0282" w:rsidP="00146645">
      <w:pPr>
        <w:spacing w:after="0" w:line="240" w:lineRule="auto"/>
        <w:jc w:val="both"/>
        <w:rPr>
          <w:rFonts w:asciiTheme="minorHAnsi" w:hAnsiTheme="minorHAnsi" w:cstheme="minorHAnsi"/>
          <w:b/>
          <w:bCs/>
          <w:sz w:val="22"/>
          <w:szCs w:val="22"/>
          <w:lang w:eastAsia="en-US"/>
        </w:rPr>
      </w:pPr>
    </w:p>
    <w:p w14:paraId="029446A3" w14:textId="66BD52A3" w:rsidR="000E110A" w:rsidRPr="000E110A" w:rsidRDefault="000E110A" w:rsidP="00146645">
      <w:pPr>
        <w:spacing w:line="240" w:lineRule="auto"/>
        <w:jc w:val="both"/>
        <w:rPr>
          <w:rFonts w:asciiTheme="minorHAnsi" w:hAnsiTheme="minorHAnsi" w:cstheme="minorHAnsi"/>
          <w:b/>
          <w:bCs/>
          <w:sz w:val="22"/>
          <w:szCs w:val="22"/>
          <w:lang w:eastAsia="en-US"/>
        </w:rPr>
      </w:pPr>
      <w:r w:rsidRPr="000E110A">
        <w:rPr>
          <w:rFonts w:asciiTheme="minorHAnsi" w:hAnsiTheme="minorHAnsi" w:cstheme="minorHAnsi"/>
          <w:b/>
          <w:bCs/>
          <w:sz w:val="22"/>
          <w:szCs w:val="22"/>
          <w:lang w:eastAsia="en-US"/>
        </w:rPr>
        <w:t xml:space="preserve">Upravne i administrativne pristojbe </w:t>
      </w:r>
    </w:p>
    <w:p w14:paraId="05168595" w14:textId="0AF5B425" w:rsidR="0051601A" w:rsidRDefault="0051601A" w:rsidP="00146645">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Upravne i administrativne pristojbe </w:t>
      </w:r>
      <w:r w:rsidR="00CB0CC8">
        <w:rPr>
          <w:rFonts w:asciiTheme="minorHAnsi" w:hAnsiTheme="minorHAnsi" w:cstheme="minorHAnsi"/>
          <w:sz w:val="22"/>
          <w:szCs w:val="22"/>
        </w:rPr>
        <w:t xml:space="preserve">planirane su u iznosu od 16.590,35 EUR, a </w:t>
      </w:r>
      <w:r w:rsidRPr="00D72E1D">
        <w:rPr>
          <w:rFonts w:asciiTheme="minorHAnsi" w:hAnsiTheme="minorHAnsi" w:cstheme="minorHAnsi"/>
          <w:sz w:val="22"/>
          <w:szCs w:val="22"/>
        </w:rPr>
        <w:t xml:space="preserve">izvršene su u iznosu od 4.962,59 </w:t>
      </w:r>
      <w:r w:rsidR="006077AA" w:rsidRPr="00D72E1D">
        <w:rPr>
          <w:rFonts w:asciiTheme="minorHAnsi" w:hAnsiTheme="minorHAnsi" w:cstheme="minorHAnsi"/>
          <w:sz w:val="22"/>
          <w:szCs w:val="22"/>
        </w:rPr>
        <w:t>EUR</w:t>
      </w:r>
      <w:r w:rsidR="00CB0CC8">
        <w:rPr>
          <w:rFonts w:asciiTheme="minorHAnsi" w:hAnsiTheme="minorHAnsi" w:cstheme="minorHAnsi"/>
          <w:sz w:val="22"/>
          <w:szCs w:val="22"/>
        </w:rPr>
        <w:t xml:space="preserve"> što iznosi </w:t>
      </w:r>
      <w:r w:rsidRPr="00D72E1D">
        <w:rPr>
          <w:rFonts w:asciiTheme="minorHAnsi" w:hAnsiTheme="minorHAnsi" w:cstheme="minorHAnsi"/>
          <w:sz w:val="22"/>
          <w:szCs w:val="22"/>
        </w:rPr>
        <w:t xml:space="preserve">2% više u </w:t>
      </w:r>
      <w:r w:rsidR="00CB0CC8">
        <w:rPr>
          <w:rFonts w:asciiTheme="minorHAnsi" w:hAnsiTheme="minorHAnsi" w:cstheme="minorHAnsi"/>
          <w:sz w:val="22"/>
          <w:szCs w:val="22"/>
        </w:rPr>
        <w:t>isto razdoblje prethodne godine. Ovi prihodi uključuju žu</w:t>
      </w:r>
      <w:r w:rsidRPr="00D72E1D">
        <w:rPr>
          <w:rFonts w:asciiTheme="minorHAnsi" w:hAnsiTheme="minorHAnsi" w:cstheme="minorHAnsi"/>
          <w:sz w:val="22"/>
          <w:szCs w:val="22"/>
        </w:rPr>
        <w:t xml:space="preserve">panijske, gradske i općinske pristojbe i naknade u iznosu od 3.756,52 </w:t>
      </w:r>
      <w:r w:rsidR="006077AA" w:rsidRPr="00D72E1D">
        <w:rPr>
          <w:rFonts w:asciiTheme="minorHAnsi" w:hAnsiTheme="minorHAnsi" w:cstheme="minorHAnsi"/>
          <w:sz w:val="22"/>
          <w:szCs w:val="22"/>
        </w:rPr>
        <w:t>EUR</w:t>
      </w:r>
      <w:r w:rsidR="00CB0CC8">
        <w:rPr>
          <w:rFonts w:asciiTheme="minorHAnsi" w:hAnsiTheme="minorHAnsi" w:cstheme="minorHAnsi"/>
          <w:sz w:val="22"/>
          <w:szCs w:val="22"/>
        </w:rPr>
        <w:t xml:space="preserve"> što je na razini ostvarenja u istom razdoblju 2022. godine, </w:t>
      </w:r>
      <w:r w:rsidRPr="00D72E1D">
        <w:rPr>
          <w:rFonts w:asciiTheme="minorHAnsi" w:hAnsiTheme="minorHAnsi" w:cstheme="minorHAnsi"/>
          <w:sz w:val="22"/>
          <w:szCs w:val="22"/>
        </w:rPr>
        <w:t xml:space="preserve">ostale upravne pristojbe i naknade odnosno na prihode od prodaje državnih biljega </w:t>
      </w:r>
      <w:r w:rsidR="00CB0CC8">
        <w:rPr>
          <w:rFonts w:asciiTheme="minorHAnsi" w:hAnsiTheme="minorHAnsi" w:cstheme="minorHAnsi"/>
          <w:sz w:val="22"/>
          <w:szCs w:val="22"/>
        </w:rPr>
        <w:t xml:space="preserve">ostvarene u iznosu od </w:t>
      </w:r>
      <w:r w:rsidRPr="00D72E1D">
        <w:rPr>
          <w:rFonts w:asciiTheme="minorHAnsi" w:hAnsiTheme="minorHAnsi" w:cstheme="minorHAnsi"/>
          <w:sz w:val="22"/>
          <w:szCs w:val="22"/>
        </w:rPr>
        <w:t xml:space="preserve">55,21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te na ostale pristojbe i naknade odnosno na boravišne pristojbe i pristojbe za prenamjenu poljoprivrednog zemljišta koje su</w:t>
      </w:r>
      <w:r w:rsidR="008F774D">
        <w:rPr>
          <w:rFonts w:asciiTheme="minorHAnsi" w:hAnsiTheme="minorHAnsi" w:cstheme="minorHAnsi"/>
          <w:sz w:val="22"/>
          <w:szCs w:val="22"/>
        </w:rPr>
        <w:t xml:space="preserve"> u ovom izvještajnom razdoblju ostvarene u iznosu od </w:t>
      </w:r>
      <w:r w:rsidRPr="00D72E1D">
        <w:rPr>
          <w:rFonts w:asciiTheme="minorHAnsi" w:hAnsiTheme="minorHAnsi" w:cstheme="minorHAnsi"/>
          <w:sz w:val="22"/>
          <w:szCs w:val="22"/>
        </w:rPr>
        <w:t xml:space="preserve">1.150,66 </w:t>
      </w:r>
      <w:r w:rsidR="006077AA" w:rsidRPr="00D72E1D">
        <w:rPr>
          <w:rFonts w:asciiTheme="minorHAnsi" w:hAnsiTheme="minorHAnsi" w:cstheme="minorHAnsi"/>
          <w:sz w:val="22"/>
          <w:szCs w:val="22"/>
        </w:rPr>
        <w:t>EUR</w:t>
      </w:r>
      <w:r w:rsidR="008F774D">
        <w:rPr>
          <w:rFonts w:asciiTheme="minorHAnsi" w:hAnsiTheme="minorHAnsi" w:cstheme="minorHAnsi"/>
          <w:sz w:val="22"/>
          <w:szCs w:val="22"/>
        </w:rPr>
        <w:t xml:space="preserve"> ili 16% više nego u istom razdoblju 2022. godine.</w:t>
      </w:r>
    </w:p>
    <w:p w14:paraId="7082BDAE" w14:textId="77777777" w:rsidR="008F774D" w:rsidRDefault="008F774D" w:rsidP="00146645">
      <w:pPr>
        <w:spacing w:after="0"/>
        <w:jc w:val="both"/>
        <w:rPr>
          <w:rFonts w:asciiTheme="minorHAnsi" w:hAnsiTheme="minorHAnsi" w:cstheme="minorHAnsi"/>
          <w:sz w:val="22"/>
          <w:szCs w:val="22"/>
        </w:rPr>
      </w:pPr>
    </w:p>
    <w:p w14:paraId="2669EFBB" w14:textId="2AF6F028" w:rsidR="008F774D" w:rsidRPr="008F774D" w:rsidRDefault="008F774D" w:rsidP="0051601A">
      <w:pPr>
        <w:jc w:val="both"/>
        <w:rPr>
          <w:rFonts w:asciiTheme="minorHAnsi" w:hAnsiTheme="minorHAnsi" w:cstheme="minorHAnsi"/>
          <w:b/>
          <w:bCs/>
          <w:sz w:val="22"/>
          <w:szCs w:val="22"/>
          <w:lang w:eastAsia="en-US"/>
        </w:rPr>
      </w:pPr>
      <w:r w:rsidRPr="008F774D">
        <w:rPr>
          <w:rFonts w:asciiTheme="minorHAnsi" w:hAnsiTheme="minorHAnsi" w:cstheme="minorHAnsi"/>
          <w:b/>
          <w:bCs/>
          <w:sz w:val="22"/>
          <w:szCs w:val="22"/>
          <w:lang w:eastAsia="en-US"/>
        </w:rPr>
        <w:t>Prihodi po posebnim propisima</w:t>
      </w:r>
    </w:p>
    <w:p w14:paraId="695C5FE6" w14:textId="5CC2CC1E" w:rsidR="001A4257" w:rsidRPr="00D72E1D" w:rsidRDefault="0051601A" w:rsidP="00146645">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Prihodi po posebnim propisima ostvareni su u iznosu od 182.375,97 </w:t>
      </w:r>
      <w:r w:rsidR="006077AA" w:rsidRPr="00D72E1D">
        <w:rPr>
          <w:rFonts w:asciiTheme="minorHAnsi" w:hAnsiTheme="minorHAnsi" w:cstheme="minorHAnsi"/>
          <w:sz w:val="22"/>
          <w:szCs w:val="22"/>
        </w:rPr>
        <w:t>EUR</w:t>
      </w:r>
      <w:r w:rsidR="00AA1F9E">
        <w:rPr>
          <w:rFonts w:asciiTheme="minorHAnsi" w:hAnsiTheme="minorHAnsi" w:cstheme="minorHAnsi"/>
          <w:sz w:val="22"/>
          <w:szCs w:val="22"/>
        </w:rPr>
        <w:t xml:space="preserve"> ili </w:t>
      </w:r>
      <w:r w:rsidRPr="00D72E1D">
        <w:rPr>
          <w:rFonts w:asciiTheme="minorHAnsi" w:hAnsiTheme="minorHAnsi" w:cstheme="minorHAnsi"/>
          <w:sz w:val="22"/>
          <w:szCs w:val="22"/>
        </w:rPr>
        <w:t xml:space="preserve">6% manje u odnosu na 2022. godinu. </w:t>
      </w:r>
      <w:r w:rsidR="00AA1F9E">
        <w:rPr>
          <w:rFonts w:asciiTheme="minorHAnsi" w:hAnsiTheme="minorHAnsi" w:cstheme="minorHAnsi"/>
          <w:sz w:val="22"/>
          <w:szCs w:val="22"/>
        </w:rPr>
        <w:t xml:space="preserve">Ovi prihodi uključuju </w:t>
      </w:r>
      <w:r w:rsidRPr="00D72E1D">
        <w:rPr>
          <w:rFonts w:asciiTheme="minorHAnsi" w:hAnsiTheme="minorHAnsi" w:cstheme="minorHAnsi"/>
          <w:sz w:val="22"/>
          <w:szCs w:val="22"/>
        </w:rPr>
        <w:t>nespomenuti prihod</w:t>
      </w:r>
      <w:r w:rsidR="00AA1F9E">
        <w:rPr>
          <w:rFonts w:asciiTheme="minorHAnsi" w:hAnsiTheme="minorHAnsi" w:cstheme="minorHAnsi"/>
          <w:sz w:val="22"/>
          <w:szCs w:val="22"/>
        </w:rPr>
        <w:t>e</w:t>
      </w:r>
      <w:r w:rsidRPr="00D72E1D">
        <w:rPr>
          <w:rFonts w:asciiTheme="minorHAnsi" w:hAnsiTheme="minorHAnsi" w:cstheme="minorHAnsi"/>
          <w:sz w:val="22"/>
          <w:szCs w:val="22"/>
        </w:rPr>
        <w:t xml:space="preserve"> ostvaren</w:t>
      </w:r>
      <w:r w:rsidR="00AA1F9E">
        <w:rPr>
          <w:rFonts w:asciiTheme="minorHAnsi" w:hAnsiTheme="minorHAnsi" w:cstheme="minorHAnsi"/>
          <w:sz w:val="22"/>
          <w:szCs w:val="22"/>
        </w:rPr>
        <w:t>e</w:t>
      </w:r>
      <w:r w:rsidRPr="00D72E1D">
        <w:rPr>
          <w:rFonts w:asciiTheme="minorHAnsi" w:hAnsiTheme="minorHAnsi" w:cstheme="minorHAnsi"/>
          <w:sz w:val="22"/>
          <w:szCs w:val="22"/>
        </w:rPr>
        <w:t xml:space="preserve"> u iznosu od 181.190,02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ili 6 % manje </w:t>
      </w:r>
      <w:r w:rsidRPr="00D72E1D">
        <w:rPr>
          <w:rFonts w:asciiTheme="minorHAnsi" w:hAnsiTheme="minorHAnsi" w:cstheme="minorHAnsi"/>
          <w:sz w:val="22"/>
          <w:szCs w:val="22"/>
        </w:rPr>
        <w:lastRenderedPageBreak/>
        <w:t>u odnosu na 2022. godinu</w:t>
      </w:r>
      <w:r w:rsidR="00BB072C" w:rsidRPr="00D72E1D">
        <w:rPr>
          <w:rFonts w:asciiTheme="minorHAnsi" w:hAnsiTheme="minorHAnsi" w:cstheme="minorHAnsi"/>
          <w:sz w:val="22"/>
          <w:szCs w:val="22"/>
        </w:rPr>
        <w:t xml:space="preserve"> (od navedenog ostvarenja, na konsolidirane prihode proračunskih korisnika odnosi se 161.071,07 EUR od kojih prihodi Dječjeg vrtića Viškovo iznose 156.132,93 EUR te prihodi JU knjižnice i čitaonice Halubajska zora 4.938,14 EUR) </w:t>
      </w:r>
      <w:r w:rsidR="00AA1F9E">
        <w:rPr>
          <w:rFonts w:asciiTheme="minorHAnsi" w:hAnsiTheme="minorHAnsi" w:cstheme="minorHAnsi"/>
          <w:sz w:val="22"/>
          <w:szCs w:val="22"/>
        </w:rPr>
        <w:t>te</w:t>
      </w:r>
      <w:r w:rsidR="00BB072C" w:rsidRPr="00D72E1D">
        <w:rPr>
          <w:rFonts w:asciiTheme="minorHAnsi" w:hAnsiTheme="minorHAnsi" w:cstheme="minorHAnsi"/>
          <w:sz w:val="22"/>
          <w:szCs w:val="22"/>
        </w:rPr>
        <w:t xml:space="preserve"> prihod</w:t>
      </w:r>
      <w:r w:rsidR="00AA1F9E">
        <w:rPr>
          <w:rFonts w:asciiTheme="minorHAnsi" w:hAnsiTheme="minorHAnsi" w:cstheme="minorHAnsi"/>
          <w:sz w:val="22"/>
          <w:szCs w:val="22"/>
        </w:rPr>
        <w:t>e</w:t>
      </w:r>
      <w:r w:rsidR="00BB072C" w:rsidRPr="00D72E1D">
        <w:rPr>
          <w:rFonts w:asciiTheme="minorHAnsi" w:hAnsiTheme="minorHAnsi" w:cstheme="minorHAnsi"/>
          <w:sz w:val="22"/>
          <w:szCs w:val="22"/>
        </w:rPr>
        <w:t xml:space="preserve"> od vodnog gospodarstva ostvare</w:t>
      </w:r>
      <w:r w:rsidR="00AA1F9E">
        <w:rPr>
          <w:rFonts w:asciiTheme="minorHAnsi" w:hAnsiTheme="minorHAnsi" w:cstheme="minorHAnsi"/>
          <w:sz w:val="22"/>
          <w:szCs w:val="22"/>
        </w:rPr>
        <w:t>ne</w:t>
      </w:r>
      <w:r w:rsidR="00BB072C" w:rsidRPr="00D72E1D">
        <w:rPr>
          <w:rFonts w:asciiTheme="minorHAnsi" w:hAnsiTheme="minorHAnsi" w:cstheme="minorHAnsi"/>
          <w:sz w:val="22"/>
          <w:szCs w:val="22"/>
        </w:rPr>
        <w:t xml:space="preserve"> u iznosu od 1.185,95 EUR i za 15% su manji u odnosu na prethodnu godinu.</w:t>
      </w:r>
    </w:p>
    <w:p w14:paraId="14528FD4" w14:textId="77777777" w:rsidR="008F774D" w:rsidRDefault="008F774D" w:rsidP="00146645">
      <w:pPr>
        <w:spacing w:after="0" w:line="240" w:lineRule="auto"/>
        <w:jc w:val="both"/>
        <w:rPr>
          <w:rFonts w:asciiTheme="minorHAnsi" w:hAnsiTheme="minorHAnsi" w:cstheme="minorHAnsi"/>
          <w:b/>
          <w:bCs/>
          <w:sz w:val="22"/>
          <w:szCs w:val="22"/>
        </w:rPr>
      </w:pPr>
    </w:p>
    <w:p w14:paraId="13176418" w14:textId="77777777" w:rsidR="00146645" w:rsidRDefault="00146645" w:rsidP="00146645">
      <w:pPr>
        <w:spacing w:after="0" w:line="240" w:lineRule="auto"/>
        <w:jc w:val="both"/>
        <w:rPr>
          <w:rFonts w:asciiTheme="minorHAnsi" w:hAnsiTheme="minorHAnsi" w:cstheme="minorHAnsi"/>
          <w:b/>
          <w:bCs/>
          <w:sz w:val="22"/>
          <w:szCs w:val="22"/>
        </w:rPr>
      </w:pPr>
    </w:p>
    <w:p w14:paraId="2E348A2B" w14:textId="77777777" w:rsidR="008F774D" w:rsidRDefault="0051601A" w:rsidP="00EC7ED2">
      <w:pPr>
        <w:jc w:val="both"/>
        <w:rPr>
          <w:rFonts w:asciiTheme="minorHAnsi" w:hAnsiTheme="minorHAnsi" w:cstheme="minorHAnsi"/>
          <w:sz w:val="22"/>
          <w:szCs w:val="22"/>
        </w:rPr>
      </w:pPr>
      <w:r w:rsidRPr="008F774D">
        <w:rPr>
          <w:rFonts w:asciiTheme="minorHAnsi" w:hAnsiTheme="minorHAnsi" w:cstheme="minorHAnsi"/>
          <w:b/>
          <w:bCs/>
          <w:sz w:val="22"/>
          <w:szCs w:val="22"/>
        </w:rPr>
        <w:t>Komunalni doprinosi i naknade</w:t>
      </w:r>
      <w:r w:rsidRPr="00D72E1D">
        <w:rPr>
          <w:rFonts w:asciiTheme="minorHAnsi" w:hAnsiTheme="minorHAnsi" w:cstheme="minorHAnsi"/>
          <w:sz w:val="22"/>
          <w:szCs w:val="22"/>
        </w:rPr>
        <w:t xml:space="preserve"> </w:t>
      </w:r>
    </w:p>
    <w:p w14:paraId="5F6802F9" w14:textId="3509A38E" w:rsidR="0051601A" w:rsidRPr="00D72E1D" w:rsidRDefault="008F774D" w:rsidP="00EC7ED2">
      <w:pPr>
        <w:jc w:val="both"/>
        <w:rPr>
          <w:rFonts w:asciiTheme="minorHAnsi" w:hAnsiTheme="minorHAnsi" w:cstheme="minorHAnsi"/>
          <w:sz w:val="22"/>
          <w:szCs w:val="22"/>
        </w:rPr>
      </w:pPr>
      <w:r>
        <w:rPr>
          <w:rFonts w:asciiTheme="minorHAnsi" w:hAnsiTheme="minorHAnsi" w:cstheme="minorHAnsi"/>
          <w:sz w:val="22"/>
          <w:szCs w:val="22"/>
        </w:rPr>
        <w:t xml:space="preserve">Ovi su prihodi izvršeni u </w:t>
      </w:r>
      <w:r w:rsidR="0051601A" w:rsidRPr="00D72E1D">
        <w:rPr>
          <w:rFonts w:asciiTheme="minorHAnsi" w:hAnsiTheme="minorHAnsi" w:cstheme="minorHAnsi"/>
          <w:sz w:val="22"/>
          <w:szCs w:val="22"/>
        </w:rPr>
        <w:t xml:space="preserve">iznosu od 946.006,99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što je </w:t>
      </w:r>
      <w:r w:rsidR="007759DF" w:rsidRPr="00D72E1D">
        <w:rPr>
          <w:rFonts w:asciiTheme="minorHAnsi" w:hAnsiTheme="minorHAnsi" w:cstheme="minorHAnsi"/>
          <w:sz w:val="22"/>
          <w:szCs w:val="22"/>
        </w:rPr>
        <w:t>14</w:t>
      </w:r>
      <w:r w:rsidR="0051601A" w:rsidRPr="00D72E1D">
        <w:rPr>
          <w:rFonts w:asciiTheme="minorHAnsi" w:hAnsiTheme="minorHAnsi" w:cstheme="minorHAnsi"/>
          <w:sz w:val="22"/>
          <w:szCs w:val="22"/>
        </w:rPr>
        <w:t xml:space="preserve">% više u odnosu na 2022. godinu. U okviru toga, komunalni doprinosi izvršeni su u iznosu od 208.722,63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57</w:t>
      </w:r>
      <w:r w:rsidR="0051601A" w:rsidRPr="00D72E1D">
        <w:rPr>
          <w:rFonts w:asciiTheme="minorHAnsi" w:hAnsiTheme="minorHAnsi" w:cstheme="minorHAnsi"/>
          <w:sz w:val="22"/>
          <w:szCs w:val="22"/>
        </w:rPr>
        <w:t xml:space="preserve">% više u odnosu na ostvarenje u 2022. godini, dok su prihodi od komunalnih naknada ostvareni u iznosu od 737.284,36 </w:t>
      </w:r>
      <w:r w:rsidR="006077AA" w:rsidRPr="00D72E1D">
        <w:rPr>
          <w:rFonts w:asciiTheme="minorHAnsi" w:hAnsiTheme="minorHAnsi" w:cstheme="minorHAnsi"/>
          <w:sz w:val="22"/>
          <w:szCs w:val="22"/>
        </w:rPr>
        <w:t>EUR</w:t>
      </w:r>
      <w:r w:rsidR="0051601A" w:rsidRPr="00D72E1D">
        <w:rPr>
          <w:rFonts w:asciiTheme="minorHAnsi" w:hAnsiTheme="minorHAnsi" w:cstheme="minorHAnsi"/>
          <w:sz w:val="22"/>
          <w:szCs w:val="22"/>
        </w:rPr>
        <w:t xml:space="preserve">, odnosno </w:t>
      </w:r>
      <w:r w:rsidR="007759DF" w:rsidRPr="00D72E1D">
        <w:rPr>
          <w:rFonts w:asciiTheme="minorHAnsi" w:hAnsiTheme="minorHAnsi" w:cstheme="minorHAnsi"/>
          <w:sz w:val="22"/>
          <w:szCs w:val="22"/>
        </w:rPr>
        <w:t>6</w:t>
      </w:r>
      <w:r w:rsidR="0051601A" w:rsidRPr="00D72E1D">
        <w:rPr>
          <w:rFonts w:asciiTheme="minorHAnsi" w:hAnsiTheme="minorHAnsi" w:cstheme="minorHAnsi"/>
          <w:sz w:val="22"/>
          <w:szCs w:val="22"/>
        </w:rPr>
        <w:t xml:space="preserve">% više u odnosu na izvršenje u 2022. godini. Do povećanja prihoda od komunalnih naknada došlo je zbog povećanja broja obveznika temeljem izvršenih izmjera </w:t>
      </w:r>
      <w:r w:rsidR="00515E4A" w:rsidRPr="00D72E1D">
        <w:rPr>
          <w:rFonts w:asciiTheme="minorHAnsi" w:hAnsiTheme="minorHAnsi" w:cstheme="minorHAnsi"/>
          <w:sz w:val="22"/>
          <w:szCs w:val="22"/>
        </w:rPr>
        <w:t>u naselju Marinići i RZ Marinići.</w:t>
      </w:r>
    </w:p>
    <w:p w14:paraId="65708784" w14:textId="2A3B84BC" w:rsidR="005E0282" w:rsidRDefault="005E0282" w:rsidP="00EC7ED2">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1E10B76D" wp14:editId="485FD712">
                <wp:simplePos x="0" y="0"/>
                <wp:positionH relativeFrom="margin">
                  <wp:align>left</wp:align>
                </wp:positionH>
                <wp:positionV relativeFrom="paragraph">
                  <wp:posOffset>165100</wp:posOffset>
                </wp:positionV>
                <wp:extent cx="5888990" cy="304800"/>
                <wp:effectExtent l="0" t="0" r="16510" b="19050"/>
                <wp:wrapNone/>
                <wp:docPr id="1514243798"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3048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F47FB77" w14:textId="770FE6B7" w:rsidR="008F774D" w:rsidRPr="00D72E1D" w:rsidRDefault="008F774D" w:rsidP="008F774D">
                            <w:pPr>
                              <w:jc w:val="both"/>
                              <w:rPr>
                                <w:rFonts w:asciiTheme="minorHAnsi" w:hAnsiTheme="minorHAnsi" w:cstheme="minorHAnsi"/>
                                <w:b/>
                                <w:bCs/>
                                <w:sz w:val="22"/>
                                <w:szCs w:val="22"/>
                              </w:rPr>
                            </w:pPr>
                            <w:r w:rsidRPr="00D72E1D">
                              <w:rPr>
                                <w:rFonts w:asciiTheme="minorHAnsi" w:hAnsiTheme="minorHAnsi" w:cstheme="minorHAnsi"/>
                                <w:b/>
                                <w:bCs/>
                                <w:sz w:val="22"/>
                                <w:szCs w:val="22"/>
                              </w:rPr>
                              <w:t>PRIHODI OD PRODAJE PROIZVODA I ROBE, TE PRUŽENIH USLUGA I PRIHODI OD DONACIJA</w:t>
                            </w:r>
                          </w:p>
                          <w:p w14:paraId="5934EB79" w14:textId="1C623996" w:rsidR="008F774D" w:rsidRPr="0099457E" w:rsidRDefault="008F774D" w:rsidP="008F774D">
                            <w:pPr>
                              <w:autoSpaceDE w:val="0"/>
                              <w:autoSpaceDN w:val="0"/>
                              <w:adjustRightInd w:val="0"/>
                              <w:jc w:val="both"/>
                              <w:rPr>
                                <w:rFonts w:asciiTheme="minorHAnsi" w:hAnsiTheme="minorHAnsi" w:cstheme="minorHAnsi"/>
                                <w:b/>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5" o:spid="_x0000_s1036" style="position:absolute;left:0;text-align:left;margin-left:0;margin-top:13pt;width:463.7pt;height:2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" fillcolor="#91bce3 [2164]" strokecolor="#5b9bd5 [3204]" strokeweight=".5pt">
                <v:fill color2="#7aaddd [2612]" rotate="t" colors="0 #b1cbe9;.5 #a3c1e5;1 #92b9e4" focus="100%" type="gradient">
                  <o:fill v:ext="view" type="gradientUnscaled"/>
                </v:fill>
                <v:path arrowok="t"/>
                <v:textbox>
                  <w:txbxContent>
                    <w:p w14:paraId="7F47FB77" w14:textId="770FE6B7" w:rsidR="008F774D" w:rsidRPr="00D72E1D" w:rsidRDefault="008F774D" w:rsidP="008F774D">
                      <w:pPr>
                        <w:jc w:val="both"/>
                        <w:rPr>
                          <w:rFonts w:asciiTheme="minorHAnsi" w:hAnsiTheme="minorHAnsi" w:cstheme="minorHAnsi"/>
                          <w:b/>
                          <w:bCs/>
                          <w:sz w:val="22"/>
                          <w:szCs w:val="22"/>
                        </w:rPr>
                      </w:pPr>
                      <w:r w:rsidRPr="00D72E1D">
                        <w:rPr>
                          <w:rFonts w:asciiTheme="minorHAnsi" w:hAnsiTheme="minorHAnsi" w:cstheme="minorHAnsi"/>
                          <w:b/>
                          <w:bCs/>
                          <w:sz w:val="22"/>
                          <w:szCs w:val="22"/>
                        </w:rPr>
                        <w:t>PRIHODI OD PRODAJE PROIZVODA I ROBE, TE PRUŽENIH USLUGA I PRIHODI OD DONACIJA</w:t>
                      </w:r>
                    </w:p>
                    <w:p w14:paraId="5934EB79" w14:textId="1C623996" w:rsidR="008F774D" w:rsidRPr="0099457E" w:rsidRDefault="008F774D" w:rsidP="008F774D">
                      <w:pPr>
                        <w:autoSpaceDE w:val="0"/>
                        <w:autoSpaceDN w:val="0"/>
                        <w:adjustRightInd w:val="0"/>
                        <w:jc w:val="both"/>
                        <w:rPr>
                          <w:rFonts w:asciiTheme="minorHAnsi" w:hAnsiTheme="minorHAnsi" w:cstheme="minorHAnsi"/>
                          <w:b/>
                          <w:sz w:val="22"/>
                          <w:szCs w:val="22"/>
                        </w:rPr>
                      </w:pPr>
                    </w:p>
                  </w:txbxContent>
                </v:textbox>
                <w10:wrap anchorx="margin"/>
              </v:rect>
            </w:pict>
          </mc:Fallback>
        </mc:AlternateContent>
      </w:r>
    </w:p>
    <w:p w14:paraId="7CEC8B67" w14:textId="73A55F07" w:rsidR="008F774D" w:rsidRPr="00D72E1D" w:rsidRDefault="008F774D" w:rsidP="005E0282">
      <w:pPr>
        <w:spacing w:after="0"/>
        <w:jc w:val="both"/>
        <w:rPr>
          <w:rFonts w:asciiTheme="minorHAnsi" w:hAnsiTheme="minorHAnsi" w:cstheme="minorHAnsi"/>
          <w:sz w:val="22"/>
          <w:szCs w:val="22"/>
        </w:rPr>
      </w:pPr>
    </w:p>
    <w:p w14:paraId="4B3BFC7E" w14:textId="77777777" w:rsidR="008F774D" w:rsidRDefault="008F774D" w:rsidP="005E0282">
      <w:pPr>
        <w:pStyle w:val="Tijeloteksta"/>
        <w:spacing w:after="0" w:line="240" w:lineRule="auto"/>
        <w:jc w:val="both"/>
        <w:rPr>
          <w:rFonts w:asciiTheme="minorHAnsi" w:hAnsiTheme="minorHAnsi" w:cstheme="minorHAnsi"/>
          <w:sz w:val="22"/>
          <w:szCs w:val="22"/>
          <w:lang w:val="hr-HR"/>
        </w:rPr>
      </w:pPr>
    </w:p>
    <w:p w14:paraId="240D27F0" w14:textId="2523D197" w:rsidR="003044B6" w:rsidRPr="00D72E1D" w:rsidRDefault="003044B6" w:rsidP="00702FB3">
      <w:pPr>
        <w:pStyle w:val="Tijeloteksta"/>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Prihodi od prodaje proizvoda i robe te pruženih usluga i prihodi od donacija ostvareni su u iznosu od 57.601,80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w:t>
      </w:r>
      <w:r w:rsidR="00A1011C">
        <w:rPr>
          <w:rFonts w:asciiTheme="minorHAnsi" w:hAnsiTheme="minorHAnsi" w:cstheme="minorHAnsi"/>
          <w:sz w:val="22"/>
          <w:szCs w:val="22"/>
          <w:lang w:val="hr-HR"/>
        </w:rPr>
        <w:t>odnosno</w:t>
      </w:r>
      <w:r w:rsidRPr="00D72E1D">
        <w:rPr>
          <w:rFonts w:asciiTheme="minorHAnsi" w:hAnsiTheme="minorHAnsi" w:cstheme="minorHAnsi"/>
          <w:sz w:val="22"/>
          <w:szCs w:val="22"/>
          <w:lang w:val="hr-HR"/>
        </w:rPr>
        <w:t xml:space="preserve"> 122% više u odnosu na prethodnu godinu</w:t>
      </w:r>
      <w:r w:rsidR="00A1011C">
        <w:rPr>
          <w:rFonts w:asciiTheme="minorHAnsi" w:hAnsiTheme="minorHAnsi" w:cstheme="minorHAnsi"/>
          <w:sz w:val="22"/>
          <w:szCs w:val="22"/>
          <w:lang w:val="hr-HR"/>
        </w:rPr>
        <w:t xml:space="preserve"> te na razini 28% plana. Ovi prihodi uključuju </w:t>
      </w:r>
      <w:r w:rsidRPr="00D72E1D">
        <w:rPr>
          <w:rFonts w:asciiTheme="minorHAnsi" w:hAnsiTheme="minorHAnsi" w:cstheme="minorHAnsi"/>
          <w:sz w:val="22"/>
          <w:szCs w:val="22"/>
          <w:lang w:val="hr-HR"/>
        </w:rPr>
        <w:t xml:space="preserve">prihode za usluge naplate naknade za uređenje voda od Hrvatskih voda u iznosu od 32.876,87 </w:t>
      </w:r>
      <w:r w:rsidR="006077AA" w:rsidRPr="00D72E1D">
        <w:rPr>
          <w:rFonts w:asciiTheme="minorHAnsi" w:hAnsiTheme="minorHAnsi" w:cstheme="minorHAnsi"/>
          <w:sz w:val="22"/>
          <w:szCs w:val="22"/>
          <w:lang w:val="hr-HR"/>
        </w:rPr>
        <w:t>EUR</w:t>
      </w:r>
      <w:r w:rsidR="00A1011C">
        <w:rPr>
          <w:rFonts w:asciiTheme="minorHAnsi" w:hAnsiTheme="minorHAnsi" w:cstheme="minorHAnsi"/>
          <w:sz w:val="22"/>
          <w:szCs w:val="22"/>
          <w:lang w:val="hr-HR"/>
        </w:rPr>
        <w:t>, a  koji o</w:t>
      </w:r>
      <w:r w:rsidRPr="00D72E1D">
        <w:rPr>
          <w:rFonts w:asciiTheme="minorHAnsi" w:hAnsiTheme="minorHAnsi" w:cstheme="minorHAnsi"/>
          <w:sz w:val="22"/>
          <w:szCs w:val="22"/>
          <w:lang w:val="hr-HR"/>
        </w:rPr>
        <w:t xml:space="preserve">vise o doznačenim sredstvima Hrvatskim vodama i naplaćuju se u iznosu od 10% doznačenih sredstava. </w:t>
      </w:r>
      <w:r w:rsidR="00A1011C">
        <w:rPr>
          <w:rFonts w:asciiTheme="minorHAnsi" w:hAnsiTheme="minorHAnsi" w:cstheme="minorHAnsi"/>
          <w:sz w:val="22"/>
          <w:szCs w:val="22"/>
          <w:lang w:val="hr-HR"/>
        </w:rPr>
        <w:t>Pored navedenog, u ovu skupinu spadaju i p</w:t>
      </w:r>
      <w:r w:rsidRPr="00D72E1D">
        <w:rPr>
          <w:rFonts w:asciiTheme="minorHAnsi" w:hAnsiTheme="minorHAnsi" w:cstheme="minorHAnsi"/>
          <w:sz w:val="22"/>
          <w:szCs w:val="22"/>
          <w:lang w:val="hr-HR"/>
        </w:rPr>
        <w:t xml:space="preserve">rihodi od kapitalnih donacija </w:t>
      </w:r>
      <w:r w:rsidR="00A1011C">
        <w:rPr>
          <w:rFonts w:asciiTheme="minorHAnsi" w:hAnsiTheme="minorHAnsi" w:cstheme="minorHAnsi"/>
          <w:sz w:val="22"/>
          <w:szCs w:val="22"/>
          <w:lang w:val="hr-HR"/>
        </w:rPr>
        <w:t xml:space="preserve">koji su </w:t>
      </w:r>
      <w:r w:rsidRPr="00D72E1D">
        <w:rPr>
          <w:rFonts w:asciiTheme="minorHAnsi" w:hAnsiTheme="minorHAnsi" w:cstheme="minorHAnsi"/>
          <w:sz w:val="22"/>
          <w:szCs w:val="22"/>
          <w:lang w:val="hr-HR"/>
        </w:rPr>
        <w:t xml:space="preserve">ostvareni u iznosu od 24.724,93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i odnose se na primljenu donaciju kipa</w:t>
      </w:r>
      <w:r w:rsidR="00702FB3" w:rsidRPr="00D72E1D">
        <w:rPr>
          <w:rFonts w:asciiTheme="minorHAnsi" w:hAnsiTheme="minorHAnsi" w:cstheme="minorHAnsi"/>
          <w:sz w:val="22"/>
          <w:szCs w:val="22"/>
          <w:lang w:val="hr-HR"/>
        </w:rPr>
        <w:t xml:space="preserve"> </w:t>
      </w:r>
      <w:r w:rsidRPr="00D72E1D">
        <w:rPr>
          <w:rFonts w:asciiTheme="minorHAnsi" w:hAnsiTheme="minorHAnsi" w:cstheme="minorHAnsi"/>
          <w:sz w:val="22"/>
          <w:szCs w:val="22"/>
          <w:lang w:val="hr-HR"/>
        </w:rPr>
        <w:t xml:space="preserve">zvončara za javnu površinu kod kružnog toka u iznosu od 20.000,00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w:t>
      </w:r>
      <w:r w:rsidR="00A1011C">
        <w:rPr>
          <w:rFonts w:asciiTheme="minorHAnsi" w:hAnsiTheme="minorHAnsi" w:cstheme="minorHAnsi"/>
          <w:sz w:val="22"/>
          <w:szCs w:val="22"/>
          <w:lang w:val="hr-HR"/>
        </w:rPr>
        <w:t>te</w:t>
      </w:r>
      <w:r w:rsidRPr="00D72E1D">
        <w:rPr>
          <w:rFonts w:asciiTheme="minorHAnsi" w:hAnsiTheme="minorHAnsi" w:cstheme="minorHAnsi"/>
          <w:sz w:val="22"/>
          <w:szCs w:val="22"/>
          <w:lang w:val="hr-HR"/>
        </w:rPr>
        <w:t xml:space="preserve"> na donirano zemljište prema Sporazumu sa KD Vodovod i kanalizacija</w:t>
      </w:r>
      <w:r w:rsidR="00A1011C">
        <w:rPr>
          <w:rFonts w:asciiTheme="minorHAnsi" w:hAnsiTheme="minorHAnsi" w:cstheme="minorHAnsi"/>
          <w:sz w:val="22"/>
          <w:szCs w:val="22"/>
          <w:lang w:val="hr-HR"/>
        </w:rPr>
        <w:t xml:space="preserve"> u iznosu od </w:t>
      </w:r>
      <w:r w:rsidR="00A1011C" w:rsidRPr="00D72E1D">
        <w:rPr>
          <w:rFonts w:asciiTheme="minorHAnsi" w:hAnsiTheme="minorHAnsi" w:cstheme="minorHAnsi"/>
          <w:sz w:val="22"/>
          <w:szCs w:val="22"/>
          <w:lang w:val="hr-HR"/>
        </w:rPr>
        <w:t>4.724,93 EUR</w:t>
      </w:r>
      <w:r w:rsidRPr="00D72E1D">
        <w:rPr>
          <w:rFonts w:asciiTheme="minorHAnsi" w:hAnsiTheme="minorHAnsi" w:cstheme="minorHAnsi"/>
          <w:sz w:val="22"/>
          <w:szCs w:val="22"/>
          <w:lang w:val="hr-HR"/>
        </w:rPr>
        <w:t>.</w:t>
      </w:r>
      <w:r w:rsidR="00C6614F" w:rsidRPr="00D72E1D">
        <w:rPr>
          <w:rFonts w:asciiTheme="minorHAnsi" w:hAnsiTheme="minorHAnsi" w:cstheme="minorHAnsi"/>
          <w:sz w:val="22"/>
          <w:szCs w:val="22"/>
          <w:lang w:val="hr-HR"/>
        </w:rPr>
        <w:t xml:space="preserve"> </w:t>
      </w:r>
      <w:r w:rsidR="003D5E12">
        <w:rPr>
          <w:rFonts w:asciiTheme="minorHAnsi" w:hAnsiTheme="minorHAnsi" w:cstheme="minorHAnsi"/>
          <w:sz w:val="22"/>
          <w:szCs w:val="22"/>
          <w:lang w:val="hr-HR"/>
        </w:rPr>
        <w:t xml:space="preserve">U ovoj skupini planirani su i prihodi od Hrvatskih voda za vezani uz sufinanciranje izmjere objekata na području Općine, no realizacija istih očekuje se u narednom razdoblju sukladno roku završetka izmjere po sklopljenom Ugovoru s izvršiteljem. </w:t>
      </w:r>
    </w:p>
    <w:p w14:paraId="4AEB8073" w14:textId="34846D55" w:rsidR="00702FB3" w:rsidRPr="00D72E1D" w:rsidRDefault="007E1185" w:rsidP="00EC7ED2">
      <w:pPr>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77696" behindDoc="0" locked="0" layoutInCell="1" allowOverlap="1" wp14:anchorId="1E10B76D" wp14:editId="0E46284B">
                <wp:simplePos x="0" y="0"/>
                <wp:positionH relativeFrom="column">
                  <wp:posOffset>13970</wp:posOffset>
                </wp:positionH>
                <wp:positionV relativeFrom="paragraph">
                  <wp:posOffset>154305</wp:posOffset>
                </wp:positionV>
                <wp:extent cx="5888990" cy="295275"/>
                <wp:effectExtent l="0" t="0" r="0" b="9525"/>
                <wp:wrapNone/>
                <wp:docPr id="1116632126"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E1BD4EB" w14:textId="7F2F8ADB" w:rsidR="00091EC8" w:rsidRPr="0099457E" w:rsidRDefault="00091EC8" w:rsidP="00091EC8">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KAZNE, UPRAVNE MJERE I OSTALI PRIHODI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4" o:spid="_x0000_s1037" style="position:absolute;left:0;text-align:left;margin-left:1.1pt;margin-top:12.15pt;width:463.7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" fillcolor="#91bce3 [2164]" strokecolor="#5b9bd5 [3204]" strokeweight=".5pt">
                <v:fill color2="#7aaddd [2612]" rotate="t" colors="0 #b1cbe9;.5 #a3c1e5;1 #92b9e4" focus="100%" type="gradient">
                  <o:fill v:ext="view" type="gradientUnscaled"/>
                </v:fill>
                <v:path arrowok="t"/>
                <v:textbox>
                  <w:txbxContent>
                    <w:p w14:paraId="5E1BD4EB" w14:textId="7F2F8ADB" w:rsidR="00091EC8" w:rsidRPr="0099457E" w:rsidRDefault="00091EC8" w:rsidP="00091EC8">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 xml:space="preserve">KAZNE, UPRAVNE MJERE I OSTALI PRIHODI  </w:t>
                      </w:r>
                    </w:p>
                  </w:txbxContent>
                </v:textbox>
              </v:rect>
            </w:pict>
          </mc:Fallback>
        </mc:AlternateContent>
      </w:r>
    </w:p>
    <w:p w14:paraId="3CDE22B7" w14:textId="3903BE26" w:rsidR="00091EC8" w:rsidRDefault="00091EC8" w:rsidP="00EC7ED2">
      <w:pPr>
        <w:jc w:val="both"/>
        <w:rPr>
          <w:rFonts w:asciiTheme="minorHAnsi" w:hAnsiTheme="minorHAnsi" w:cstheme="minorHAnsi"/>
          <w:b/>
          <w:bCs/>
          <w:sz w:val="22"/>
          <w:szCs w:val="22"/>
        </w:rPr>
      </w:pPr>
    </w:p>
    <w:p w14:paraId="0E6A539D" w14:textId="3F0B168C" w:rsidR="003044B6" w:rsidRDefault="003044B6" w:rsidP="003044B6">
      <w:pPr>
        <w:pStyle w:val="Tijeloteksta"/>
        <w:jc w:val="both"/>
        <w:rPr>
          <w:rFonts w:asciiTheme="minorHAnsi" w:hAnsiTheme="minorHAnsi" w:cstheme="minorHAnsi"/>
          <w:sz w:val="22"/>
          <w:szCs w:val="22"/>
          <w:lang w:val="hr-HR"/>
        </w:rPr>
      </w:pPr>
      <w:r w:rsidRPr="00D72E1D">
        <w:rPr>
          <w:rFonts w:asciiTheme="minorHAnsi" w:hAnsiTheme="minorHAnsi" w:cstheme="minorHAnsi"/>
          <w:sz w:val="22"/>
          <w:szCs w:val="22"/>
          <w:lang w:val="hr-HR"/>
        </w:rPr>
        <w:t xml:space="preserve">Kazne, upravne mjere i ostali prihodi </w:t>
      </w:r>
      <w:r w:rsidR="006C4D19">
        <w:rPr>
          <w:rFonts w:asciiTheme="minorHAnsi" w:hAnsiTheme="minorHAnsi" w:cstheme="minorHAnsi"/>
          <w:sz w:val="22"/>
          <w:szCs w:val="22"/>
          <w:lang w:val="hr-HR"/>
        </w:rPr>
        <w:t xml:space="preserve">planirani su u iznosu od 66.361,40 EUR, a </w:t>
      </w:r>
      <w:r w:rsidRPr="00D72E1D">
        <w:rPr>
          <w:rFonts w:asciiTheme="minorHAnsi" w:hAnsiTheme="minorHAnsi" w:cstheme="minorHAnsi"/>
          <w:sz w:val="22"/>
          <w:szCs w:val="22"/>
          <w:lang w:val="hr-HR"/>
        </w:rPr>
        <w:t xml:space="preserve">ostvareni u iznosu od 61.947,93 </w:t>
      </w:r>
      <w:r w:rsidR="006077AA" w:rsidRPr="00D72E1D">
        <w:rPr>
          <w:rFonts w:asciiTheme="minorHAnsi" w:hAnsiTheme="minorHAnsi" w:cstheme="minorHAnsi"/>
          <w:sz w:val="22"/>
          <w:szCs w:val="22"/>
          <w:lang w:val="hr-HR"/>
        </w:rPr>
        <w:t>EUR</w:t>
      </w:r>
      <w:r w:rsidRPr="00D72E1D">
        <w:rPr>
          <w:rFonts w:asciiTheme="minorHAnsi" w:hAnsiTheme="minorHAnsi" w:cstheme="minorHAnsi"/>
          <w:sz w:val="22"/>
          <w:szCs w:val="22"/>
          <w:lang w:val="hr-HR"/>
        </w:rPr>
        <w:t xml:space="preserve"> ili </w:t>
      </w:r>
      <w:r w:rsidR="007759DF" w:rsidRPr="00D72E1D">
        <w:rPr>
          <w:rFonts w:asciiTheme="minorHAnsi" w:hAnsiTheme="minorHAnsi" w:cstheme="minorHAnsi"/>
          <w:sz w:val="22"/>
          <w:szCs w:val="22"/>
          <w:lang w:val="hr-HR"/>
        </w:rPr>
        <w:t>494</w:t>
      </w:r>
      <w:r w:rsidRPr="00D72E1D">
        <w:rPr>
          <w:rFonts w:asciiTheme="minorHAnsi" w:hAnsiTheme="minorHAnsi" w:cstheme="minorHAnsi"/>
          <w:sz w:val="22"/>
          <w:szCs w:val="22"/>
          <w:lang w:val="hr-HR"/>
        </w:rPr>
        <w:t>% više u odnosu na ostvarenje u 2022. godini</w:t>
      </w:r>
      <w:r w:rsidR="006C4D19">
        <w:rPr>
          <w:rFonts w:asciiTheme="minorHAnsi" w:hAnsiTheme="minorHAnsi" w:cstheme="minorHAnsi"/>
          <w:sz w:val="22"/>
          <w:szCs w:val="22"/>
          <w:lang w:val="hr-HR"/>
        </w:rPr>
        <w:t xml:space="preserve"> odnosno na razini 94% planiranog iznosa.</w:t>
      </w:r>
      <w:r w:rsidRPr="00D72E1D">
        <w:rPr>
          <w:rFonts w:asciiTheme="minorHAnsi" w:hAnsiTheme="minorHAnsi" w:cstheme="minorHAnsi"/>
          <w:sz w:val="22"/>
          <w:szCs w:val="22"/>
          <w:lang w:val="hr-HR"/>
        </w:rPr>
        <w:t xml:space="preserve"> </w:t>
      </w:r>
      <w:r w:rsidR="006C4D19">
        <w:rPr>
          <w:rFonts w:asciiTheme="minorHAnsi" w:hAnsiTheme="minorHAnsi" w:cstheme="minorHAnsi"/>
          <w:sz w:val="22"/>
          <w:szCs w:val="22"/>
          <w:lang w:val="hr-HR"/>
        </w:rPr>
        <w:t xml:space="preserve">Povećanje ovih prihoda posljedica je </w:t>
      </w:r>
      <w:r w:rsidRPr="00D72E1D">
        <w:rPr>
          <w:rFonts w:asciiTheme="minorHAnsi" w:hAnsiTheme="minorHAnsi" w:cstheme="minorHAnsi"/>
          <w:sz w:val="22"/>
          <w:szCs w:val="22"/>
          <w:lang w:val="hr-HR"/>
        </w:rPr>
        <w:t xml:space="preserve">osnivanja prometnog redarstva </w:t>
      </w:r>
      <w:r w:rsidR="006C4D19">
        <w:rPr>
          <w:rFonts w:asciiTheme="minorHAnsi" w:hAnsiTheme="minorHAnsi" w:cstheme="minorHAnsi"/>
          <w:sz w:val="22"/>
          <w:szCs w:val="22"/>
          <w:lang w:val="hr-HR"/>
        </w:rPr>
        <w:t xml:space="preserve">i naplate kazni za nepropisno parkiranje vozila s čime se započelo </w:t>
      </w:r>
      <w:r w:rsidRPr="00D72E1D">
        <w:rPr>
          <w:rFonts w:asciiTheme="minorHAnsi" w:hAnsiTheme="minorHAnsi" w:cstheme="minorHAnsi"/>
          <w:sz w:val="22"/>
          <w:szCs w:val="22"/>
          <w:lang w:val="hr-HR"/>
        </w:rPr>
        <w:t xml:space="preserve">u svibnju 2022. </w:t>
      </w:r>
      <w:r w:rsidR="006C4D19">
        <w:rPr>
          <w:rFonts w:asciiTheme="minorHAnsi" w:hAnsiTheme="minorHAnsi" w:cstheme="minorHAnsi"/>
          <w:sz w:val="22"/>
          <w:szCs w:val="22"/>
          <w:lang w:val="hr-HR"/>
        </w:rPr>
        <w:t xml:space="preserve">godine. </w:t>
      </w:r>
    </w:p>
    <w:p w14:paraId="6B677C99" w14:textId="77777777" w:rsidR="00146645" w:rsidRPr="00D72E1D" w:rsidRDefault="00146645" w:rsidP="003044B6">
      <w:pPr>
        <w:pStyle w:val="Tijeloteksta"/>
        <w:jc w:val="both"/>
        <w:rPr>
          <w:rFonts w:asciiTheme="minorHAnsi" w:hAnsiTheme="minorHAnsi" w:cstheme="minorHAnsi"/>
          <w:b/>
          <w:sz w:val="22"/>
          <w:szCs w:val="22"/>
          <w:lang w:val="hr-HR"/>
        </w:rPr>
      </w:pPr>
    </w:p>
    <w:p w14:paraId="18926942" w14:textId="1915962D" w:rsidR="0051601A" w:rsidRDefault="007E1185" w:rsidP="00EC7ED2">
      <w:pPr>
        <w:jc w:val="both"/>
        <w:rPr>
          <w:rFonts w:asciiTheme="minorHAnsi" w:hAnsiTheme="minorHAnsi" w:cstheme="minorHAnsi"/>
          <w:b/>
          <w:bCs/>
          <w:iCs/>
          <w:sz w:val="22"/>
          <w:szCs w:val="22"/>
          <w:lang w:eastAsia="en-US"/>
        </w:rPr>
      </w:pPr>
      <w:r>
        <w:rPr>
          <w:rFonts w:asciiTheme="minorHAnsi" w:hAnsiTheme="minorHAnsi" w:cstheme="minorHAnsi"/>
          <w:b/>
          <w:bCs/>
          <w:iCs/>
          <w:noProof/>
          <w:sz w:val="22"/>
          <w:szCs w:val="22"/>
          <w:lang w:eastAsia="en-US"/>
        </w:rPr>
        <mc:AlternateContent>
          <mc:Choice Requires="wps">
            <w:drawing>
              <wp:anchor distT="0" distB="0" distL="114300" distR="114300" simplePos="0" relativeHeight="251678720" behindDoc="0" locked="0" layoutInCell="1" allowOverlap="1" wp14:anchorId="1E10B76D" wp14:editId="6A09E7FC">
                <wp:simplePos x="0" y="0"/>
                <wp:positionH relativeFrom="column">
                  <wp:posOffset>13970</wp:posOffset>
                </wp:positionH>
                <wp:positionV relativeFrom="paragraph">
                  <wp:posOffset>69215</wp:posOffset>
                </wp:positionV>
                <wp:extent cx="5888990" cy="295275"/>
                <wp:effectExtent l="0" t="0" r="0" b="9525"/>
                <wp:wrapNone/>
                <wp:docPr id="971102227"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990"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E9202E0" w14:textId="77777777" w:rsidR="00091EC8" w:rsidRPr="00091EC8" w:rsidRDefault="00091EC8" w:rsidP="00091EC8">
                            <w:pPr>
                              <w:jc w:val="both"/>
                              <w:rPr>
                                <w:rFonts w:asciiTheme="minorHAnsi" w:hAnsiTheme="minorHAnsi" w:cstheme="minorHAnsi"/>
                                <w:b/>
                                <w:bCs/>
                                <w:iCs/>
                                <w:sz w:val="22"/>
                                <w:szCs w:val="22"/>
                                <w:lang w:eastAsia="en-US"/>
                              </w:rPr>
                            </w:pPr>
                            <w:r w:rsidRPr="00091EC8">
                              <w:rPr>
                                <w:rFonts w:asciiTheme="minorHAnsi" w:hAnsiTheme="minorHAnsi" w:cstheme="minorHAnsi"/>
                                <w:b/>
                                <w:bCs/>
                                <w:iCs/>
                                <w:sz w:val="22"/>
                                <w:szCs w:val="22"/>
                                <w:lang w:eastAsia="en-US"/>
                              </w:rPr>
                              <w:t>PRIHODI OD PRODAJE NEFINANCIJSKE IMOVINE</w:t>
                            </w:r>
                          </w:p>
                          <w:p w14:paraId="780FA2C9" w14:textId="28CD7F1B" w:rsidR="00091EC8" w:rsidRPr="0099457E" w:rsidRDefault="00091EC8" w:rsidP="00091EC8">
                            <w:pPr>
                              <w:autoSpaceDE w:val="0"/>
                              <w:autoSpaceDN w:val="0"/>
                              <w:adjustRightInd w:val="0"/>
                              <w:jc w:val="both"/>
                              <w:rPr>
                                <w:rFonts w:asciiTheme="minorHAnsi" w:hAnsiTheme="minorHAnsi" w:cstheme="minorHAnsi"/>
                                <w:b/>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10B76D" id="Pravokutnik 3" o:spid="_x0000_s1038" style="position:absolute;left:0;text-align:left;margin-left:1.1pt;margin-top:5.45pt;width:463.7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" fillcolor="#91bce3 [2164]" strokecolor="#5b9bd5 [3204]" strokeweight=".5pt">
                <v:fill color2="#7aaddd [2612]" rotate="t" colors="0 #b1cbe9;.5 #a3c1e5;1 #92b9e4" focus="100%" type="gradient">
                  <o:fill v:ext="view" type="gradientUnscaled"/>
                </v:fill>
                <v:path arrowok="t"/>
                <v:textbox>
                  <w:txbxContent>
                    <w:p w14:paraId="6E9202E0" w14:textId="77777777" w:rsidR="00091EC8" w:rsidRPr="00091EC8" w:rsidRDefault="00091EC8" w:rsidP="00091EC8">
                      <w:pPr>
                        <w:jc w:val="both"/>
                        <w:rPr>
                          <w:rFonts w:asciiTheme="minorHAnsi" w:hAnsiTheme="minorHAnsi" w:cstheme="minorHAnsi"/>
                          <w:b/>
                          <w:bCs/>
                          <w:iCs/>
                          <w:sz w:val="22"/>
                          <w:szCs w:val="22"/>
                          <w:lang w:eastAsia="en-US"/>
                        </w:rPr>
                      </w:pPr>
                      <w:r w:rsidRPr="00091EC8">
                        <w:rPr>
                          <w:rFonts w:asciiTheme="minorHAnsi" w:hAnsiTheme="minorHAnsi" w:cstheme="minorHAnsi"/>
                          <w:b/>
                          <w:bCs/>
                          <w:iCs/>
                          <w:sz w:val="22"/>
                          <w:szCs w:val="22"/>
                          <w:lang w:eastAsia="en-US"/>
                        </w:rPr>
                        <w:t>PRIHODI OD PRODAJE NEFINANCIJSKE IMOVINE</w:t>
                      </w:r>
                    </w:p>
                    <w:p w14:paraId="780FA2C9" w14:textId="28CD7F1B" w:rsidR="00091EC8" w:rsidRPr="0099457E" w:rsidRDefault="00091EC8" w:rsidP="00091EC8">
                      <w:pPr>
                        <w:autoSpaceDE w:val="0"/>
                        <w:autoSpaceDN w:val="0"/>
                        <w:adjustRightInd w:val="0"/>
                        <w:jc w:val="both"/>
                        <w:rPr>
                          <w:rFonts w:asciiTheme="minorHAnsi" w:hAnsiTheme="minorHAnsi" w:cstheme="minorHAnsi"/>
                          <w:b/>
                          <w:sz w:val="22"/>
                          <w:szCs w:val="22"/>
                        </w:rPr>
                      </w:pPr>
                    </w:p>
                  </w:txbxContent>
                </v:textbox>
              </v:rect>
            </w:pict>
          </mc:Fallback>
        </mc:AlternateContent>
      </w:r>
    </w:p>
    <w:p w14:paraId="0549E6BC" w14:textId="0E090490" w:rsidR="00091EC8" w:rsidRPr="00D72E1D" w:rsidRDefault="00091EC8" w:rsidP="00EC7ED2">
      <w:pPr>
        <w:jc w:val="both"/>
        <w:rPr>
          <w:rFonts w:asciiTheme="minorHAnsi" w:hAnsiTheme="minorHAnsi" w:cstheme="minorHAnsi"/>
          <w:b/>
          <w:bCs/>
          <w:iCs/>
          <w:sz w:val="22"/>
          <w:szCs w:val="22"/>
          <w:lang w:eastAsia="en-US"/>
        </w:rPr>
      </w:pPr>
    </w:p>
    <w:p w14:paraId="489F58BD" w14:textId="60953847" w:rsidR="00804227" w:rsidRPr="00D72E1D" w:rsidRDefault="00304C35" w:rsidP="00702FB3">
      <w:pPr>
        <w:pStyle w:val="Tijeloteksta"/>
        <w:jc w:val="both"/>
        <w:rPr>
          <w:rFonts w:asciiTheme="minorHAnsi" w:hAnsiTheme="minorHAnsi" w:cstheme="minorHAnsi"/>
          <w:bCs/>
          <w:sz w:val="22"/>
          <w:szCs w:val="22"/>
          <w:lang w:val="hr-HR"/>
        </w:rPr>
      </w:pPr>
      <w:r w:rsidRPr="00D72E1D">
        <w:rPr>
          <w:rFonts w:asciiTheme="minorHAnsi" w:hAnsiTheme="minorHAnsi" w:cstheme="minorHAnsi"/>
          <w:bCs/>
          <w:sz w:val="22"/>
          <w:szCs w:val="22"/>
          <w:lang w:val="hr-HR"/>
        </w:rPr>
        <w:t xml:space="preserve">Prihodi od prodaje nefinancijske imovine </w:t>
      </w:r>
      <w:r w:rsidR="00B05A81">
        <w:rPr>
          <w:rFonts w:asciiTheme="minorHAnsi" w:hAnsiTheme="minorHAnsi" w:cstheme="minorHAnsi"/>
          <w:bCs/>
          <w:sz w:val="22"/>
          <w:szCs w:val="22"/>
          <w:lang w:val="hr-HR"/>
        </w:rPr>
        <w:t>planirani su u iznosu od 1.195.168,88 EUR, a o</w:t>
      </w:r>
      <w:r w:rsidRPr="00D72E1D">
        <w:rPr>
          <w:rFonts w:asciiTheme="minorHAnsi" w:hAnsiTheme="minorHAnsi" w:cstheme="minorHAnsi"/>
          <w:bCs/>
          <w:sz w:val="22"/>
          <w:szCs w:val="22"/>
          <w:lang w:val="hr-HR"/>
        </w:rPr>
        <w:t xml:space="preserve">stvareni su u ovom izvještajnom razdoblju u iznosu od 14.215,70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ili </w:t>
      </w:r>
      <w:r w:rsidR="00B80FE1" w:rsidRPr="00D72E1D">
        <w:rPr>
          <w:rFonts w:asciiTheme="minorHAnsi" w:hAnsiTheme="minorHAnsi" w:cstheme="minorHAnsi"/>
          <w:bCs/>
          <w:sz w:val="22"/>
          <w:szCs w:val="22"/>
          <w:lang w:val="hr-HR"/>
        </w:rPr>
        <w:t>846</w:t>
      </w:r>
      <w:r w:rsidRPr="00D72E1D">
        <w:rPr>
          <w:rFonts w:asciiTheme="minorHAnsi" w:hAnsiTheme="minorHAnsi" w:cstheme="minorHAnsi"/>
          <w:bCs/>
          <w:sz w:val="22"/>
          <w:szCs w:val="22"/>
          <w:lang w:val="hr-HR"/>
        </w:rPr>
        <w:t>% više nego prethodne godine, a</w:t>
      </w:r>
      <w:r w:rsidR="00B05A81">
        <w:rPr>
          <w:rFonts w:asciiTheme="minorHAnsi" w:hAnsiTheme="minorHAnsi" w:cstheme="minorHAnsi"/>
          <w:bCs/>
          <w:sz w:val="22"/>
          <w:szCs w:val="22"/>
          <w:lang w:val="hr-HR"/>
        </w:rPr>
        <w:t xml:space="preserve">li na razini 1% plana. Ovi prihodi uključuju </w:t>
      </w:r>
      <w:r w:rsidRPr="00D72E1D">
        <w:rPr>
          <w:rFonts w:asciiTheme="minorHAnsi" w:hAnsiTheme="minorHAnsi" w:cstheme="minorHAnsi"/>
          <w:bCs/>
          <w:sz w:val="22"/>
          <w:szCs w:val="22"/>
          <w:lang w:val="hr-HR"/>
        </w:rPr>
        <w:t xml:space="preserve">prihode od prodaje zemljišta </w:t>
      </w:r>
      <w:r w:rsidR="009E1097">
        <w:rPr>
          <w:rFonts w:asciiTheme="minorHAnsi" w:hAnsiTheme="minorHAnsi" w:cstheme="minorHAnsi"/>
          <w:bCs/>
          <w:sz w:val="22"/>
          <w:szCs w:val="22"/>
          <w:lang w:val="hr-HR"/>
        </w:rPr>
        <w:t xml:space="preserve">koji su ostvareni </w:t>
      </w:r>
      <w:r w:rsidRPr="00D72E1D">
        <w:rPr>
          <w:rFonts w:asciiTheme="minorHAnsi" w:hAnsiTheme="minorHAnsi" w:cstheme="minorHAnsi"/>
          <w:bCs/>
          <w:sz w:val="22"/>
          <w:szCs w:val="22"/>
          <w:lang w:val="hr-HR"/>
        </w:rPr>
        <w:t>u</w:t>
      </w:r>
      <w:r w:rsidR="009E1097">
        <w:rPr>
          <w:rFonts w:asciiTheme="minorHAnsi" w:hAnsiTheme="minorHAnsi" w:cstheme="minorHAnsi"/>
          <w:bCs/>
          <w:sz w:val="22"/>
          <w:szCs w:val="22"/>
          <w:lang w:val="hr-HR"/>
        </w:rPr>
        <w:t xml:space="preserve"> </w:t>
      </w:r>
      <w:r w:rsidRPr="00D72E1D">
        <w:rPr>
          <w:rFonts w:asciiTheme="minorHAnsi" w:hAnsiTheme="minorHAnsi" w:cstheme="minorHAnsi"/>
          <w:bCs/>
          <w:sz w:val="22"/>
          <w:szCs w:val="22"/>
          <w:lang w:val="hr-HR"/>
        </w:rPr>
        <w:t xml:space="preserve">iznosu od 14.141,18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w:t>
      </w:r>
      <w:r w:rsidR="009E1097">
        <w:rPr>
          <w:rFonts w:asciiTheme="minorHAnsi" w:hAnsiTheme="minorHAnsi" w:cstheme="minorHAnsi"/>
          <w:bCs/>
          <w:sz w:val="22"/>
          <w:szCs w:val="22"/>
          <w:lang w:val="hr-HR"/>
        </w:rPr>
        <w:t>te</w:t>
      </w:r>
      <w:r w:rsidRPr="00D72E1D">
        <w:rPr>
          <w:rFonts w:asciiTheme="minorHAnsi" w:hAnsiTheme="minorHAnsi" w:cstheme="minorHAnsi"/>
          <w:bCs/>
          <w:sz w:val="22"/>
          <w:szCs w:val="22"/>
          <w:lang w:val="hr-HR"/>
        </w:rPr>
        <w:t xml:space="preserve"> stambenih</w:t>
      </w:r>
      <w:r w:rsidR="009E1097">
        <w:rPr>
          <w:rFonts w:asciiTheme="minorHAnsi" w:hAnsiTheme="minorHAnsi" w:cstheme="minorHAnsi"/>
          <w:bCs/>
          <w:sz w:val="22"/>
          <w:szCs w:val="22"/>
          <w:lang w:val="hr-HR"/>
        </w:rPr>
        <w:t xml:space="preserve"> </w:t>
      </w:r>
      <w:r w:rsidRPr="00D72E1D">
        <w:rPr>
          <w:rFonts w:asciiTheme="minorHAnsi" w:hAnsiTheme="minorHAnsi" w:cstheme="minorHAnsi"/>
          <w:bCs/>
          <w:sz w:val="22"/>
          <w:szCs w:val="22"/>
          <w:lang w:val="hr-HR"/>
        </w:rPr>
        <w:t>objekata na kojima je stečeno stanars</w:t>
      </w:r>
      <w:r w:rsidR="009E1097">
        <w:rPr>
          <w:rFonts w:asciiTheme="minorHAnsi" w:hAnsiTheme="minorHAnsi" w:cstheme="minorHAnsi"/>
          <w:bCs/>
          <w:sz w:val="22"/>
          <w:szCs w:val="22"/>
          <w:lang w:val="hr-HR"/>
        </w:rPr>
        <w:t>6</w:t>
      </w:r>
      <w:r w:rsidRPr="00D72E1D">
        <w:rPr>
          <w:rFonts w:asciiTheme="minorHAnsi" w:hAnsiTheme="minorHAnsi" w:cstheme="minorHAnsi"/>
          <w:bCs/>
          <w:sz w:val="22"/>
          <w:szCs w:val="22"/>
          <w:lang w:val="hr-HR"/>
        </w:rPr>
        <w:t xml:space="preserve">ko pravo u iznosu od 74,52 </w:t>
      </w:r>
      <w:r w:rsidR="006077AA" w:rsidRPr="00D72E1D">
        <w:rPr>
          <w:rFonts w:asciiTheme="minorHAnsi" w:hAnsiTheme="minorHAnsi" w:cstheme="minorHAnsi"/>
          <w:bCs/>
          <w:sz w:val="22"/>
          <w:szCs w:val="22"/>
          <w:lang w:val="hr-HR"/>
        </w:rPr>
        <w:t>EUR</w:t>
      </w:r>
      <w:r w:rsidRPr="00D72E1D">
        <w:rPr>
          <w:rFonts w:asciiTheme="minorHAnsi" w:hAnsiTheme="minorHAnsi" w:cstheme="minorHAnsi"/>
          <w:bCs/>
          <w:sz w:val="22"/>
          <w:szCs w:val="22"/>
          <w:lang w:val="hr-HR"/>
        </w:rPr>
        <w:t xml:space="preserve">. </w:t>
      </w:r>
      <w:r w:rsidRPr="00D72E1D">
        <w:rPr>
          <w:rFonts w:asciiTheme="minorHAnsi" w:hAnsiTheme="minorHAnsi" w:cstheme="minorHAnsi"/>
          <w:color w:val="000000"/>
          <w:sz w:val="22"/>
          <w:szCs w:val="22"/>
          <w:lang w:val="hr-HR"/>
        </w:rPr>
        <w:t>Iskazan</w:t>
      </w:r>
      <w:r w:rsidRPr="00D72E1D">
        <w:rPr>
          <w:rFonts w:asciiTheme="minorHAnsi" w:hAnsiTheme="minorHAnsi" w:cstheme="minorHAnsi"/>
          <w:bCs/>
          <w:sz w:val="22"/>
          <w:szCs w:val="22"/>
          <w:lang w:val="hr-HR"/>
        </w:rPr>
        <w:t>i prihodi u skladu su s iskazanim interesom za otkup zemljišta i provedenim imovinsko-pravnim postupcima u pojedinom razdoblju.</w:t>
      </w:r>
      <w:r w:rsidR="00B95AAB" w:rsidRPr="00D72E1D">
        <w:rPr>
          <w:rFonts w:asciiTheme="minorHAnsi" w:hAnsiTheme="minorHAnsi" w:cstheme="minorHAnsi"/>
          <w:bCs/>
          <w:sz w:val="22"/>
          <w:szCs w:val="22"/>
          <w:lang w:val="hr-HR"/>
        </w:rPr>
        <w:t xml:space="preserve"> U narednom razdoblju planira se ostvar</w:t>
      </w:r>
      <w:r w:rsidR="00021A70">
        <w:rPr>
          <w:rFonts w:asciiTheme="minorHAnsi" w:hAnsiTheme="minorHAnsi" w:cstheme="minorHAnsi"/>
          <w:bCs/>
          <w:sz w:val="22"/>
          <w:szCs w:val="22"/>
          <w:lang w:val="hr-HR"/>
        </w:rPr>
        <w:t>e</w:t>
      </w:r>
      <w:r w:rsidR="00B95AAB" w:rsidRPr="00D72E1D">
        <w:rPr>
          <w:rFonts w:asciiTheme="minorHAnsi" w:hAnsiTheme="minorHAnsi" w:cstheme="minorHAnsi"/>
          <w:bCs/>
          <w:sz w:val="22"/>
          <w:szCs w:val="22"/>
          <w:lang w:val="hr-HR"/>
        </w:rPr>
        <w:t xml:space="preserve">nje prihoda od prodaje proizvedene dugotrajne imovine </w:t>
      </w:r>
      <w:r w:rsidR="009E1097">
        <w:rPr>
          <w:rFonts w:asciiTheme="minorHAnsi" w:hAnsiTheme="minorHAnsi" w:cstheme="minorHAnsi"/>
          <w:bCs/>
          <w:sz w:val="22"/>
          <w:szCs w:val="22"/>
          <w:lang w:val="hr-HR"/>
        </w:rPr>
        <w:t xml:space="preserve">i to platoa za poduzetnike u Radnoj zoni </w:t>
      </w:r>
      <w:proofErr w:type="spellStart"/>
      <w:r w:rsidR="009E1097">
        <w:rPr>
          <w:rFonts w:asciiTheme="minorHAnsi" w:hAnsiTheme="minorHAnsi" w:cstheme="minorHAnsi"/>
          <w:bCs/>
          <w:sz w:val="22"/>
          <w:szCs w:val="22"/>
          <w:lang w:val="hr-HR"/>
        </w:rPr>
        <w:t>Marišćina</w:t>
      </w:r>
      <w:proofErr w:type="spellEnd"/>
      <w:r w:rsidR="009E1097">
        <w:rPr>
          <w:rFonts w:asciiTheme="minorHAnsi" w:hAnsiTheme="minorHAnsi" w:cstheme="minorHAnsi"/>
          <w:bCs/>
          <w:sz w:val="22"/>
          <w:szCs w:val="22"/>
          <w:lang w:val="hr-HR"/>
        </w:rPr>
        <w:t xml:space="preserve"> uređenih u okviru EU projekta, a sve </w:t>
      </w:r>
      <w:r w:rsidR="00B95AAB" w:rsidRPr="00D72E1D">
        <w:rPr>
          <w:rFonts w:asciiTheme="minorHAnsi" w:hAnsiTheme="minorHAnsi" w:cstheme="minorHAnsi"/>
          <w:bCs/>
          <w:sz w:val="22"/>
          <w:szCs w:val="22"/>
          <w:lang w:val="hr-HR"/>
        </w:rPr>
        <w:t xml:space="preserve">sukladno planiranom </w:t>
      </w:r>
      <w:r w:rsidR="00833230">
        <w:rPr>
          <w:rFonts w:asciiTheme="minorHAnsi" w:hAnsiTheme="minorHAnsi" w:cstheme="minorHAnsi"/>
          <w:bCs/>
          <w:sz w:val="22"/>
          <w:szCs w:val="22"/>
          <w:lang w:val="hr-HR"/>
        </w:rPr>
        <w:t xml:space="preserve">iznosu </w:t>
      </w:r>
      <w:r w:rsidR="00B95AAB" w:rsidRPr="00D72E1D">
        <w:rPr>
          <w:rFonts w:asciiTheme="minorHAnsi" w:hAnsiTheme="minorHAnsi" w:cstheme="minorHAnsi"/>
          <w:bCs/>
          <w:sz w:val="22"/>
          <w:szCs w:val="22"/>
          <w:lang w:val="hr-HR"/>
        </w:rPr>
        <w:t>u tekućem planu proračuna.</w:t>
      </w:r>
    </w:p>
    <w:p w14:paraId="4A89D639" w14:textId="7C23E600" w:rsidR="003F1D69" w:rsidRDefault="007E1185" w:rsidP="00146645">
      <w:pPr>
        <w:pStyle w:val="Tijeloteksta"/>
        <w:spacing w:after="0"/>
        <w:jc w:val="both"/>
        <w:rPr>
          <w:rFonts w:asciiTheme="minorHAnsi" w:hAnsiTheme="minorHAnsi" w:cstheme="minorHAnsi"/>
          <w:b/>
          <w:bCs/>
          <w:sz w:val="22"/>
          <w:szCs w:val="22"/>
          <w:lang w:val="hr-HR"/>
        </w:rPr>
      </w:pPr>
      <w:r>
        <w:rPr>
          <w:noProof/>
        </w:rPr>
        <w:lastRenderedPageBreak/>
        <mc:AlternateContent>
          <mc:Choice Requires="wps">
            <w:drawing>
              <wp:anchor distT="0" distB="0" distL="114300" distR="114300" simplePos="0" relativeHeight="251682816" behindDoc="0" locked="0" layoutInCell="1" allowOverlap="1" wp14:anchorId="61664824" wp14:editId="7BF3ECD1">
                <wp:simplePos x="0" y="0"/>
                <wp:positionH relativeFrom="margin">
                  <wp:align>center</wp:align>
                </wp:positionH>
                <wp:positionV relativeFrom="paragraph">
                  <wp:posOffset>9525</wp:posOffset>
                </wp:positionV>
                <wp:extent cx="5810250" cy="295275"/>
                <wp:effectExtent l="0" t="0" r="19050" b="28575"/>
                <wp:wrapNone/>
                <wp:docPr id="15390834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20F92A0B" w14:textId="77777777" w:rsidR="003F1D69" w:rsidRDefault="003F1D69" w:rsidP="003F1D69">
                            <w:pPr>
                              <w:pStyle w:val="Tijeloteksta"/>
                              <w:jc w:val="both"/>
                              <w:rPr>
                                <w:rFonts w:ascii="Calibri" w:hAnsi="Calibri" w:cs="Calibri"/>
                                <w:b/>
                                <w:iCs/>
                                <w:sz w:val="22"/>
                                <w:szCs w:val="22"/>
                              </w:rPr>
                            </w:pPr>
                            <w:r>
                              <w:rPr>
                                <w:rFonts w:ascii="Calibri" w:hAnsi="Calibri" w:cs="Calibri"/>
                                <w:b/>
                                <w:iCs/>
                                <w:sz w:val="22"/>
                                <w:szCs w:val="22"/>
                              </w:rPr>
                              <w:t>RASHODI POSLOVANJA</w:t>
                            </w:r>
                          </w:p>
                          <w:p w14:paraId="11CEBD45" w14:textId="77777777" w:rsidR="003F1D69" w:rsidRDefault="003F1D69" w:rsidP="003F1D69">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664824" id="Pravokutnik 2" o:spid="_x0000_s1039" style="position:absolute;left:0;text-align:left;margin-left:0;margin-top:.75pt;width:457.5pt;height:23.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AT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20F92A0B" w14:textId="77777777" w:rsidR="003F1D69" w:rsidRDefault="003F1D69" w:rsidP="003F1D69">
                      <w:pPr>
                        <w:pStyle w:val="Tijeloteksta"/>
                        <w:jc w:val="both"/>
                        <w:rPr>
                          <w:rFonts w:ascii="Calibri" w:hAnsi="Calibri" w:cs="Calibri"/>
                          <w:b/>
                          <w:iCs/>
                          <w:sz w:val="22"/>
                          <w:szCs w:val="22"/>
                        </w:rPr>
                      </w:pPr>
                      <w:r>
                        <w:rPr>
                          <w:rFonts w:ascii="Calibri" w:hAnsi="Calibri" w:cs="Calibri"/>
                          <w:b/>
                          <w:iCs/>
                          <w:sz w:val="22"/>
                          <w:szCs w:val="22"/>
                        </w:rPr>
                        <w:t>RASHODI POSLOVANJA</w:t>
                      </w:r>
                    </w:p>
                    <w:p w14:paraId="11CEBD45" w14:textId="77777777" w:rsidR="003F1D69" w:rsidRDefault="003F1D69" w:rsidP="003F1D69">
                      <w:pPr>
                        <w:jc w:val="center"/>
                      </w:pPr>
                    </w:p>
                  </w:txbxContent>
                </v:textbox>
                <w10:wrap anchorx="margin"/>
              </v:rect>
            </w:pict>
          </mc:Fallback>
        </mc:AlternateContent>
      </w:r>
    </w:p>
    <w:p w14:paraId="6ED9BD80" w14:textId="77777777" w:rsidR="00146645" w:rsidRDefault="00146645" w:rsidP="00146645">
      <w:pPr>
        <w:pStyle w:val="Tijeloteksta"/>
        <w:spacing w:after="0"/>
        <w:jc w:val="both"/>
        <w:rPr>
          <w:rFonts w:asciiTheme="minorHAnsi" w:hAnsiTheme="minorHAnsi" w:cstheme="minorHAnsi"/>
          <w:b/>
          <w:bCs/>
          <w:sz w:val="22"/>
          <w:szCs w:val="22"/>
          <w:lang w:val="hr-HR"/>
        </w:rPr>
      </w:pPr>
    </w:p>
    <w:p w14:paraId="77BEFF7F" w14:textId="77777777" w:rsidR="003F1D69" w:rsidRDefault="003F1D69" w:rsidP="00146645">
      <w:pPr>
        <w:spacing w:after="0" w:line="240" w:lineRule="auto"/>
        <w:jc w:val="both"/>
        <w:rPr>
          <w:rFonts w:asciiTheme="minorHAnsi" w:hAnsiTheme="minorHAnsi" w:cstheme="minorHAnsi"/>
          <w:bCs/>
          <w:color w:val="000000"/>
          <w:sz w:val="22"/>
          <w:szCs w:val="22"/>
        </w:rPr>
      </w:pPr>
    </w:p>
    <w:p w14:paraId="170ABF6F" w14:textId="79C20804" w:rsidR="00B2652B" w:rsidRDefault="00304C35" w:rsidP="00B2652B">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Rashodi poslovanja</w:t>
      </w:r>
      <w:r w:rsidRPr="00D72E1D">
        <w:rPr>
          <w:rFonts w:asciiTheme="minorHAnsi" w:hAnsiTheme="minorHAnsi" w:cstheme="minorHAnsi"/>
          <w:b/>
          <w:color w:val="000000"/>
          <w:sz w:val="22"/>
          <w:szCs w:val="22"/>
        </w:rPr>
        <w:t xml:space="preserve"> </w:t>
      </w:r>
      <w:r w:rsidR="008E6BE9" w:rsidRPr="008E6BE9">
        <w:rPr>
          <w:rFonts w:asciiTheme="minorHAnsi" w:hAnsiTheme="minorHAnsi" w:cstheme="minorHAnsi"/>
          <w:bCs/>
          <w:color w:val="000000"/>
          <w:sz w:val="22"/>
          <w:szCs w:val="22"/>
        </w:rPr>
        <w:t xml:space="preserve">planirani su u iznosu </w:t>
      </w:r>
      <w:r w:rsidR="008E6BE9" w:rsidRPr="00476A9A">
        <w:rPr>
          <w:rFonts w:asciiTheme="minorHAnsi" w:hAnsiTheme="minorHAnsi" w:cstheme="minorHAnsi"/>
          <w:bCs/>
          <w:color w:val="000000"/>
          <w:sz w:val="22"/>
          <w:szCs w:val="22"/>
        </w:rPr>
        <w:t xml:space="preserve">od </w:t>
      </w:r>
      <w:r w:rsidR="00476A9A" w:rsidRPr="00476A9A">
        <w:rPr>
          <w:rFonts w:asciiTheme="minorHAnsi" w:hAnsiTheme="minorHAnsi" w:cstheme="minorHAnsi"/>
          <w:bCs/>
          <w:color w:val="000000"/>
          <w:sz w:val="22"/>
          <w:szCs w:val="22"/>
        </w:rPr>
        <w:t>9.354.366,75 EU</w:t>
      </w:r>
      <w:r w:rsidR="00476A9A">
        <w:rPr>
          <w:rFonts w:asciiTheme="minorHAnsi" w:hAnsiTheme="minorHAnsi" w:cstheme="minorHAnsi"/>
          <w:bCs/>
          <w:color w:val="000000"/>
          <w:sz w:val="22"/>
          <w:szCs w:val="22"/>
        </w:rPr>
        <w:t>R, a o</w:t>
      </w:r>
      <w:r w:rsidRPr="00D72E1D">
        <w:rPr>
          <w:rFonts w:asciiTheme="minorHAnsi" w:hAnsiTheme="minorHAnsi" w:cstheme="minorHAnsi"/>
          <w:color w:val="000000"/>
          <w:sz w:val="22"/>
          <w:szCs w:val="22"/>
        </w:rPr>
        <w:t xml:space="preserve">stvareni u visini od 4.078.138,90 </w:t>
      </w:r>
      <w:r w:rsidR="006077AA" w:rsidRPr="00D72E1D">
        <w:rPr>
          <w:rFonts w:asciiTheme="minorHAnsi" w:hAnsiTheme="minorHAnsi" w:cstheme="minorHAnsi"/>
          <w:color w:val="000000"/>
          <w:sz w:val="22"/>
          <w:szCs w:val="22"/>
        </w:rPr>
        <w:t>EUR</w:t>
      </w:r>
      <w:r w:rsidR="00B2652B">
        <w:rPr>
          <w:rFonts w:asciiTheme="minorHAnsi" w:hAnsiTheme="minorHAnsi" w:cstheme="minorHAnsi"/>
          <w:color w:val="000000"/>
          <w:sz w:val="22"/>
          <w:szCs w:val="22"/>
        </w:rPr>
        <w:t xml:space="preserve">. Prema tome, u odnosu na plan za 2023. godinu ostvareni su na razini 44% plana odnosno za </w:t>
      </w:r>
      <w:r w:rsidRPr="00D72E1D">
        <w:rPr>
          <w:rFonts w:asciiTheme="minorHAnsi" w:hAnsiTheme="minorHAnsi" w:cstheme="minorHAnsi"/>
          <w:color w:val="000000"/>
          <w:sz w:val="22"/>
          <w:szCs w:val="22"/>
        </w:rPr>
        <w:t xml:space="preserve">10% više </w:t>
      </w:r>
      <w:r w:rsidR="00B2652B">
        <w:rPr>
          <w:rFonts w:asciiTheme="minorHAnsi" w:hAnsiTheme="minorHAnsi" w:cstheme="minorHAnsi"/>
          <w:color w:val="000000"/>
          <w:sz w:val="22"/>
          <w:szCs w:val="22"/>
        </w:rPr>
        <w:t xml:space="preserve">nego u istom razdoblju </w:t>
      </w:r>
      <w:r w:rsidR="00476A9A">
        <w:rPr>
          <w:rFonts w:asciiTheme="minorHAnsi" w:hAnsiTheme="minorHAnsi" w:cstheme="minorHAnsi"/>
          <w:color w:val="000000"/>
          <w:sz w:val="22"/>
          <w:szCs w:val="22"/>
        </w:rPr>
        <w:t>prethodne godine</w:t>
      </w:r>
      <w:r w:rsidR="00B2652B">
        <w:rPr>
          <w:rFonts w:asciiTheme="minorHAnsi" w:hAnsiTheme="minorHAnsi" w:cstheme="minorHAnsi"/>
          <w:color w:val="000000"/>
          <w:sz w:val="22"/>
          <w:szCs w:val="22"/>
        </w:rPr>
        <w:t xml:space="preserve">. </w:t>
      </w:r>
    </w:p>
    <w:p w14:paraId="105739ED" w14:textId="3001C0D9" w:rsidR="00304C35" w:rsidRDefault="00304C35" w:rsidP="00B2652B">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Najveći udio u rashodima poslovanja </w:t>
      </w:r>
      <w:r w:rsidR="00DB68FC">
        <w:rPr>
          <w:rFonts w:asciiTheme="minorHAnsi" w:hAnsiTheme="minorHAnsi" w:cstheme="minorHAnsi"/>
          <w:color w:val="000000"/>
          <w:sz w:val="22"/>
          <w:szCs w:val="22"/>
        </w:rPr>
        <w:t xml:space="preserve">i to po 30% udjela </w:t>
      </w:r>
      <w:r w:rsidRPr="00D72E1D">
        <w:rPr>
          <w:rFonts w:asciiTheme="minorHAnsi" w:hAnsiTheme="minorHAnsi" w:cstheme="minorHAnsi"/>
          <w:color w:val="000000"/>
          <w:sz w:val="22"/>
          <w:szCs w:val="22"/>
        </w:rPr>
        <w:t xml:space="preserve">imaju materijalni rashodi </w:t>
      </w:r>
      <w:r w:rsidR="00DB68FC">
        <w:rPr>
          <w:rFonts w:asciiTheme="minorHAnsi" w:hAnsiTheme="minorHAnsi" w:cstheme="minorHAnsi"/>
          <w:color w:val="000000"/>
          <w:sz w:val="22"/>
          <w:szCs w:val="22"/>
        </w:rPr>
        <w:t xml:space="preserve">te </w:t>
      </w:r>
      <w:r w:rsidRPr="00D72E1D">
        <w:rPr>
          <w:rFonts w:asciiTheme="minorHAnsi" w:hAnsiTheme="minorHAnsi" w:cstheme="minorHAnsi"/>
          <w:color w:val="000000"/>
          <w:sz w:val="22"/>
          <w:szCs w:val="22"/>
        </w:rPr>
        <w:t xml:space="preserve">naknade građanima i kućanstvima. Struktura izvršenih rashoda poslovanja i </w:t>
      </w:r>
      <w:r w:rsidR="00B2652B">
        <w:rPr>
          <w:rFonts w:asciiTheme="minorHAnsi" w:hAnsiTheme="minorHAnsi" w:cstheme="minorHAnsi"/>
          <w:color w:val="000000"/>
          <w:sz w:val="22"/>
          <w:szCs w:val="22"/>
        </w:rPr>
        <w:t xml:space="preserve">utvrđena </w:t>
      </w:r>
      <w:r w:rsidRPr="00D72E1D">
        <w:rPr>
          <w:rFonts w:asciiTheme="minorHAnsi" w:hAnsiTheme="minorHAnsi" w:cstheme="minorHAnsi"/>
          <w:color w:val="000000"/>
          <w:sz w:val="22"/>
          <w:szCs w:val="22"/>
        </w:rPr>
        <w:t>odstupanja iskazan</w:t>
      </w:r>
      <w:r w:rsidR="00B2652B">
        <w:rPr>
          <w:rFonts w:asciiTheme="minorHAnsi" w:hAnsiTheme="minorHAnsi" w:cstheme="minorHAnsi"/>
          <w:color w:val="000000"/>
          <w:sz w:val="22"/>
          <w:szCs w:val="22"/>
        </w:rPr>
        <w:t xml:space="preserve">a </w:t>
      </w:r>
      <w:r w:rsidRPr="00D72E1D">
        <w:rPr>
          <w:rFonts w:asciiTheme="minorHAnsi" w:hAnsiTheme="minorHAnsi" w:cstheme="minorHAnsi"/>
          <w:color w:val="000000"/>
          <w:sz w:val="22"/>
          <w:szCs w:val="22"/>
        </w:rPr>
        <w:t>su u tablici u nastavku, kao i obrazloženje odstupanja unutar pojedinih skupina rashoda.</w:t>
      </w:r>
    </w:p>
    <w:p w14:paraId="1EB81A40" w14:textId="77777777" w:rsidR="00146645" w:rsidRDefault="00146645" w:rsidP="00B2652B">
      <w:pPr>
        <w:spacing w:after="0"/>
        <w:jc w:val="both"/>
        <w:rPr>
          <w:rFonts w:asciiTheme="minorHAnsi" w:hAnsiTheme="minorHAnsi" w:cstheme="minorHAnsi"/>
          <w:color w:val="000000"/>
          <w:sz w:val="22"/>
          <w:szCs w:val="22"/>
        </w:rPr>
      </w:pPr>
    </w:p>
    <w:p w14:paraId="53223D8A" w14:textId="77777777" w:rsidR="00B2652B" w:rsidRPr="00D72E1D" w:rsidRDefault="00B2652B" w:rsidP="00B2652B">
      <w:pPr>
        <w:spacing w:after="0"/>
        <w:jc w:val="both"/>
        <w:rPr>
          <w:rFonts w:asciiTheme="minorHAnsi" w:hAnsiTheme="minorHAnsi" w:cstheme="minorHAnsi"/>
          <w:color w:val="000000"/>
          <w:sz w:val="22"/>
          <w:szCs w:val="22"/>
        </w:rPr>
      </w:pPr>
    </w:p>
    <w:tbl>
      <w:tblPr>
        <w:tblW w:w="8897" w:type="dxa"/>
        <w:tblInd w:w="9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304"/>
        <w:gridCol w:w="1502"/>
        <w:gridCol w:w="895"/>
        <w:gridCol w:w="1502"/>
        <w:gridCol w:w="895"/>
        <w:gridCol w:w="799"/>
      </w:tblGrid>
      <w:tr w:rsidR="00265731" w:rsidRPr="00146645" w14:paraId="55B389ED" w14:textId="77777777" w:rsidTr="002471E1">
        <w:trPr>
          <w:trHeight w:val="295"/>
        </w:trPr>
        <w:tc>
          <w:tcPr>
            <w:tcW w:w="3304" w:type="dxa"/>
            <w:vMerge w:val="restart"/>
            <w:shd w:val="clear" w:color="auto" w:fill="DEEAF6" w:themeFill="accent1" w:themeFillTint="33"/>
            <w:noWrap/>
            <w:vAlign w:val="center"/>
            <w:hideMark/>
          </w:tcPr>
          <w:p w14:paraId="657B4866" w14:textId="273C1F8B" w:rsidR="00265731" w:rsidRPr="00146645" w:rsidRDefault="00265731" w:rsidP="00265731">
            <w:pPr>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RASHODI POSLOVANJA</w:t>
            </w:r>
          </w:p>
        </w:tc>
        <w:tc>
          <w:tcPr>
            <w:tcW w:w="2397" w:type="dxa"/>
            <w:gridSpan w:val="2"/>
            <w:shd w:val="clear" w:color="auto" w:fill="DEEAF6" w:themeFill="accent1" w:themeFillTint="33"/>
            <w:noWrap/>
            <w:vAlign w:val="center"/>
            <w:hideMark/>
          </w:tcPr>
          <w:p w14:paraId="45955C94" w14:textId="4AF894D0"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01.</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06.2022.</w:t>
            </w:r>
          </w:p>
        </w:tc>
        <w:tc>
          <w:tcPr>
            <w:tcW w:w="2397" w:type="dxa"/>
            <w:gridSpan w:val="2"/>
            <w:shd w:val="clear" w:color="auto" w:fill="DEEAF6" w:themeFill="accent1" w:themeFillTint="33"/>
            <w:noWrap/>
            <w:vAlign w:val="center"/>
            <w:hideMark/>
          </w:tcPr>
          <w:p w14:paraId="0E0D6659" w14:textId="5028D306"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01.</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w:t>
            </w:r>
            <w:r w:rsidR="00DB68FC" w:rsidRPr="00146645">
              <w:rPr>
                <w:rFonts w:asciiTheme="minorHAnsi" w:hAnsiTheme="minorHAnsi" w:cstheme="minorHAnsi"/>
                <w:color w:val="000000"/>
                <w:sz w:val="21"/>
                <w:szCs w:val="21"/>
              </w:rPr>
              <w:t xml:space="preserve"> </w:t>
            </w:r>
            <w:r w:rsidRPr="00146645">
              <w:rPr>
                <w:rFonts w:asciiTheme="minorHAnsi" w:hAnsiTheme="minorHAnsi" w:cstheme="minorHAnsi"/>
                <w:color w:val="000000"/>
                <w:sz w:val="21"/>
                <w:szCs w:val="21"/>
              </w:rPr>
              <w:t>06.2023.</w:t>
            </w:r>
          </w:p>
        </w:tc>
        <w:tc>
          <w:tcPr>
            <w:tcW w:w="799" w:type="dxa"/>
            <w:vMerge w:val="restart"/>
            <w:shd w:val="clear" w:color="auto" w:fill="DEEAF6" w:themeFill="accent1" w:themeFillTint="33"/>
            <w:noWrap/>
            <w:vAlign w:val="center"/>
            <w:hideMark/>
          </w:tcPr>
          <w:p w14:paraId="331C09DF" w14:textId="2D8E812F"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Inde</w:t>
            </w:r>
            <w:r w:rsidR="00D677E0" w:rsidRPr="00146645">
              <w:rPr>
                <w:rFonts w:asciiTheme="minorHAnsi" w:hAnsiTheme="minorHAnsi" w:cstheme="minorHAnsi"/>
                <w:color w:val="000000"/>
                <w:sz w:val="21"/>
                <w:szCs w:val="21"/>
              </w:rPr>
              <w:t>ks</w:t>
            </w:r>
          </w:p>
        </w:tc>
      </w:tr>
      <w:tr w:rsidR="00265731" w:rsidRPr="00146645" w14:paraId="29B1B637" w14:textId="77777777" w:rsidTr="00146645">
        <w:trPr>
          <w:trHeight w:val="615"/>
        </w:trPr>
        <w:tc>
          <w:tcPr>
            <w:tcW w:w="3304" w:type="dxa"/>
            <w:vMerge/>
            <w:vAlign w:val="center"/>
            <w:hideMark/>
          </w:tcPr>
          <w:p w14:paraId="367E24EE" w14:textId="77777777" w:rsidR="00265731" w:rsidRPr="00146645" w:rsidRDefault="00265731" w:rsidP="009E594D">
            <w:pPr>
              <w:rPr>
                <w:rFonts w:asciiTheme="minorHAnsi" w:hAnsiTheme="minorHAnsi" w:cstheme="minorHAnsi"/>
                <w:color w:val="000000"/>
                <w:sz w:val="21"/>
                <w:szCs w:val="21"/>
              </w:rPr>
            </w:pPr>
          </w:p>
        </w:tc>
        <w:tc>
          <w:tcPr>
            <w:tcW w:w="1502" w:type="dxa"/>
            <w:shd w:val="clear" w:color="auto" w:fill="DEEAF6" w:themeFill="accent1" w:themeFillTint="33"/>
            <w:noWrap/>
            <w:vAlign w:val="center"/>
            <w:hideMark/>
          </w:tcPr>
          <w:p w14:paraId="205B8D10"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Iznos</w:t>
            </w:r>
          </w:p>
        </w:tc>
        <w:tc>
          <w:tcPr>
            <w:tcW w:w="895" w:type="dxa"/>
            <w:shd w:val="clear" w:color="auto" w:fill="DEEAF6" w:themeFill="accent1" w:themeFillTint="33"/>
            <w:noWrap/>
            <w:vAlign w:val="center"/>
            <w:hideMark/>
          </w:tcPr>
          <w:p w14:paraId="733F670A"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 udjela</w:t>
            </w:r>
          </w:p>
        </w:tc>
        <w:tc>
          <w:tcPr>
            <w:tcW w:w="1502" w:type="dxa"/>
            <w:shd w:val="clear" w:color="auto" w:fill="DEEAF6" w:themeFill="accent1" w:themeFillTint="33"/>
            <w:noWrap/>
            <w:vAlign w:val="center"/>
            <w:hideMark/>
          </w:tcPr>
          <w:p w14:paraId="6260EEBB"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Iznos</w:t>
            </w:r>
          </w:p>
        </w:tc>
        <w:tc>
          <w:tcPr>
            <w:tcW w:w="895" w:type="dxa"/>
            <w:shd w:val="clear" w:color="auto" w:fill="DEEAF6" w:themeFill="accent1" w:themeFillTint="33"/>
            <w:noWrap/>
            <w:vAlign w:val="center"/>
            <w:hideMark/>
          </w:tcPr>
          <w:p w14:paraId="3BB35EC4" w14:textId="77777777" w:rsidR="00265731" w:rsidRPr="00146645" w:rsidRDefault="00265731" w:rsidP="009E594D">
            <w:pPr>
              <w:jc w:val="center"/>
              <w:rPr>
                <w:rFonts w:asciiTheme="minorHAnsi" w:hAnsiTheme="minorHAnsi" w:cstheme="minorHAnsi"/>
                <w:color w:val="000000"/>
                <w:sz w:val="21"/>
                <w:szCs w:val="21"/>
              </w:rPr>
            </w:pPr>
            <w:r w:rsidRPr="00146645">
              <w:rPr>
                <w:rFonts w:asciiTheme="minorHAnsi" w:hAnsiTheme="minorHAnsi" w:cstheme="minorHAnsi"/>
                <w:color w:val="000000"/>
                <w:sz w:val="21"/>
                <w:szCs w:val="21"/>
              </w:rPr>
              <w:t>% udjela</w:t>
            </w:r>
          </w:p>
        </w:tc>
        <w:tc>
          <w:tcPr>
            <w:tcW w:w="799" w:type="dxa"/>
            <w:vMerge/>
            <w:vAlign w:val="center"/>
            <w:hideMark/>
          </w:tcPr>
          <w:p w14:paraId="6B474F15" w14:textId="77777777" w:rsidR="00265731" w:rsidRPr="00146645" w:rsidRDefault="00265731" w:rsidP="009E594D">
            <w:pPr>
              <w:rPr>
                <w:rFonts w:asciiTheme="minorHAnsi" w:hAnsiTheme="minorHAnsi" w:cstheme="minorHAnsi"/>
                <w:color w:val="000000"/>
                <w:sz w:val="21"/>
                <w:szCs w:val="21"/>
              </w:rPr>
            </w:pPr>
          </w:p>
        </w:tc>
      </w:tr>
      <w:tr w:rsidR="00265731" w:rsidRPr="00146645" w14:paraId="364DD0B5" w14:textId="77777777" w:rsidTr="002471E1">
        <w:trPr>
          <w:trHeight w:val="295"/>
        </w:trPr>
        <w:tc>
          <w:tcPr>
            <w:tcW w:w="3304" w:type="dxa"/>
            <w:shd w:val="clear" w:color="auto" w:fill="auto"/>
            <w:noWrap/>
            <w:vAlign w:val="center"/>
            <w:hideMark/>
          </w:tcPr>
          <w:p w14:paraId="4C67D37F"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Rashodi za zaposlene</w:t>
            </w:r>
          </w:p>
        </w:tc>
        <w:tc>
          <w:tcPr>
            <w:tcW w:w="1502" w:type="dxa"/>
            <w:shd w:val="clear" w:color="auto" w:fill="auto"/>
            <w:noWrap/>
            <w:vAlign w:val="center"/>
            <w:hideMark/>
          </w:tcPr>
          <w:p w14:paraId="46298BF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876.860,81</w:t>
            </w:r>
          </w:p>
        </w:tc>
        <w:tc>
          <w:tcPr>
            <w:tcW w:w="895" w:type="dxa"/>
            <w:shd w:val="clear" w:color="auto" w:fill="auto"/>
            <w:noWrap/>
            <w:vAlign w:val="center"/>
            <w:hideMark/>
          </w:tcPr>
          <w:p w14:paraId="42EBAB52"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23,65</w:t>
            </w:r>
          </w:p>
        </w:tc>
        <w:tc>
          <w:tcPr>
            <w:tcW w:w="1502" w:type="dxa"/>
            <w:shd w:val="clear" w:color="auto" w:fill="auto"/>
            <w:noWrap/>
            <w:vAlign w:val="center"/>
            <w:hideMark/>
          </w:tcPr>
          <w:p w14:paraId="661836CA"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1.043.034,55</w:t>
            </w:r>
          </w:p>
        </w:tc>
        <w:tc>
          <w:tcPr>
            <w:tcW w:w="895" w:type="dxa"/>
            <w:shd w:val="clear" w:color="auto" w:fill="auto"/>
            <w:noWrap/>
            <w:vAlign w:val="center"/>
            <w:hideMark/>
          </w:tcPr>
          <w:p w14:paraId="49FAC098"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25,58</w:t>
            </w:r>
          </w:p>
        </w:tc>
        <w:tc>
          <w:tcPr>
            <w:tcW w:w="799" w:type="dxa"/>
            <w:shd w:val="clear" w:color="auto" w:fill="auto"/>
            <w:noWrap/>
            <w:vAlign w:val="center"/>
            <w:hideMark/>
          </w:tcPr>
          <w:p w14:paraId="33BB5F8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119,0</w:t>
            </w:r>
          </w:p>
        </w:tc>
      </w:tr>
      <w:tr w:rsidR="00265731" w:rsidRPr="00146645" w14:paraId="213D1162" w14:textId="77777777" w:rsidTr="002471E1">
        <w:trPr>
          <w:trHeight w:val="295"/>
        </w:trPr>
        <w:tc>
          <w:tcPr>
            <w:tcW w:w="3304" w:type="dxa"/>
            <w:shd w:val="clear" w:color="auto" w:fill="auto"/>
            <w:noWrap/>
            <w:vAlign w:val="center"/>
            <w:hideMark/>
          </w:tcPr>
          <w:p w14:paraId="2E1094D7"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Materijalni rashodi</w:t>
            </w:r>
          </w:p>
        </w:tc>
        <w:tc>
          <w:tcPr>
            <w:tcW w:w="1502" w:type="dxa"/>
            <w:shd w:val="clear" w:color="auto" w:fill="auto"/>
            <w:noWrap/>
            <w:vAlign w:val="center"/>
            <w:hideMark/>
          </w:tcPr>
          <w:p w14:paraId="4D2AC19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1.162.188,83</w:t>
            </w:r>
          </w:p>
        </w:tc>
        <w:tc>
          <w:tcPr>
            <w:tcW w:w="895" w:type="dxa"/>
            <w:shd w:val="clear" w:color="auto" w:fill="auto"/>
            <w:noWrap/>
            <w:vAlign w:val="center"/>
            <w:hideMark/>
          </w:tcPr>
          <w:p w14:paraId="7C5099C2"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31,34</w:t>
            </w:r>
          </w:p>
        </w:tc>
        <w:tc>
          <w:tcPr>
            <w:tcW w:w="1502" w:type="dxa"/>
            <w:shd w:val="clear" w:color="auto" w:fill="auto"/>
            <w:noWrap/>
            <w:vAlign w:val="center"/>
            <w:hideMark/>
          </w:tcPr>
          <w:p w14:paraId="3B27AF9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1.223.633,98</w:t>
            </w:r>
          </w:p>
        </w:tc>
        <w:tc>
          <w:tcPr>
            <w:tcW w:w="895" w:type="dxa"/>
            <w:shd w:val="clear" w:color="auto" w:fill="auto"/>
            <w:noWrap/>
            <w:vAlign w:val="center"/>
            <w:hideMark/>
          </w:tcPr>
          <w:p w14:paraId="7C89423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30,00</w:t>
            </w:r>
          </w:p>
        </w:tc>
        <w:tc>
          <w:tcPr>
            <w:tcW w:w="799" w:type="dxa"/>
            <w:shd w:val="clear" w:color="auto" w:fill="auto"/>
            <w:noWrap/>
            <w:vAlign w:val="center"/>
            <w:hideMark/>
          </w:tcPr>
          <w:p w14:paraId="38BF62C6"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105,3</w:t>
            </w:r>
          </w:p>
        </w:tc>
      </w:tr>
      <w:tr w:rsidR="00265731" w:rsidRPr="00146645" w14:paraId="091A9E24" w14:textId="77777777" w:rsidTr="002471E1">
        <w:trPr>
          <w:trHeight w:val="295"/>
        </w:trPr>
        <w:tc>
          <w:tcPr>
            <w:tcW w:w="3304" w:type="dxa"/>
            <w:shd w:val="clear" w:color="auto" w:fill="auto"/>
            <w:noWrap/>
            <w:vAlign w:val="center"/>
            <w:hideMark/>
          </w:tcPr>
          <w:p w14:paraId="6772848A"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Financijski rashodi</w:t>
            </w:r>
          </w:p>
        </w:tc>
        <w:tc>
          <w:tcPr>
            <w:tcW w:w="1502" w:type="dxa"/>
            <w:shd w:val="clear" w:color="auto" w:fill="auto"/>
            <w:noWrap/>
            <w:vAlign w:val="center"/>
            <w:hideMark/>
          </w:tcPr>
          <w:p w14:paraId="2F539B85"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21.380,72</w:t>
            </w:r>
          </w:p>
        </w:tc>
        <w:tc>
          <w:tcPr>
            <w:tcW w:w="895" w:type="dxa"/>
            <w:shd w:val="clear" w:color="auto" w:fill="auto"/>
            <w:noWrap/>
            <w:vAlign w:val="center"/>
            <w:hideMark/>
          </w:tcPr>
          <w:p w14:paraId="3581FAAF"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0,58</w:t>
            </w:r>
          </w:p>
        </w:tc>
        <w:tc>
          <w:tcPr>
            <w:tcW w:w="1502" w:type="dxa"/>
            <w:shd w:val="clear" w:color="auto" w:fill="auto"/>
            <w:noWrap/>
            <w:vAlign w:val="center"/>
            <w:hideMark/>
          </w:tcPr>
          <w:p w14:paraId="567ADC59" w14:textId="3841A1E5" w:rsidR="00265731" w:rsidRPr="00146645" w:rsidRDefault="00F14C1A"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 xml:space="preserve"> </w:t>
            </w:r>
            <w:r w:rsidR="00265731" w:rsidRPr="00146645">
              <w:rPr>
                <w:rFonts w:asciiTheme="minorHAnsi" w:hAnsiTheme="minorHAnsi" w:cstheme="minorHAnsi"/>
                <w:color w:val="000000"/>
                <w:sz w:val="21"/>
                <w:szCs w:val="21"/>
              </w:rPr>
              <w:t>29.959,71</w:t>
            </w:r>
          </w:p>
        </w:tc>
        <w:tc>
          <w:tcPr>
            <w:tcW w:w="895" w:type="dxa"/>
            <w:shd w:val="clear" w:color="auto" w:fill="auto"/>
            <w:noWrap/>
            <w:vAlign w:val="center"/>
            <w:hideMark/>
          </w:tcPr>
          <w:p w14:paraId="426414D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0,73</w:t>
            </w:r>
          </w:p>
        </w:tc>
        <w:tc>
          <w:tcPr>
            <w:tcW w:w="799" w:type="dxa"/>
            <w:shd w:val="clear" w:color="auto" w:fill="auto"/>
            <w:noWrap/>
            <w:vAlign w:val="center"/>
            <w:hideMark/>
          </w:tcPr>
          <w:p w14:paraId="147FE255" w14:textId="77777777" w:rsidR="00265731" w:rsidRPr="00146645" w:rsidRDefault="00265731" w:rsidP="009E594D">
            <w:pPr>
              <w:jc w:val="right"/>
              <w:rPr>
                <w:rFonts w:asciiTheme="minorHAnsi" w:hAnsiTheme="minorHAnsi" w:cstheme="minorHAnsi"/>
                <w:sz w:val="21"/>
                <w:szCs w:val="21"/>
              </w:rPr>
            </w:pPr>
            <w:r w:rsidRPr="00146645">
              <w:rPr>
                <w:rFonts w:asciiTheme="minorHAnsi" w:hAnsiTheme="minorHAnsi" w:cstheme="minorHAnsi"/>
                <w:sz w:val="21"/>
                <w:szCs w:val="21"/>
              </w:rPr>
              <w:t>140,1</w:t>
            </w:r>
          </w:p>
        </w:tc>
      </w:tr>
      <w:tr w:rsidR="00265731" w:rsidRPr="00146645" w14:paraId="4E34DA8F" w14:textId="77777777" w:rsidTr="002471E1">
        <w:trPr>
          <w:trHeight w:val="295"/>
        </w:trPr>
        <w:tc>
          <w:tcPr>
            <w:tcW w:w="3304" w:type="dxa"/>
            <w:shd w:val="clear" w:color="auto" w:fill="auto"/>
            <w:noWrap/>
            <w:vAlign w:val="center"/>
            <w:hideMark/>
          </w:tcPr>
          <w:p w14:paraId="4D529075"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Subvencije</w:t>
            </w:r>
          </w:p>
        </w:tc>
        <w:tc>
          <w:tcPr>
            <w:tcW w:w="1502" w:type="dxa"/>
            <w:shd w:val="clear" w:color="auto" w:fill="auto"/>
            <w:noWrap/>
            <w:vAlign w:val="center"/>
            <w:hideMark/>
          </w:tcPr>
          <w:p w14:paraId="737CBCE8"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268.481,28</w:t>
            </w:r>
          </w:p>
        </w:tc>
        <w:tc>
          <w:tcPr>
            <w:tcW w:w="895" w:type="dxa"/>
            <w:shd w:val="clear" w:color="auto" w:fill="auto"/>
            <w:noWrap/>
            <w:vAlign w:val="center"/>
            <w:hideMark/>
          </w:tcPr>
          <w:p w14:paraId="1367F96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7,24</w:t>
            </w:r>
          </w:p>
        </w:tc>
        <w:tc>
          <w:tcPr>
            <w:tcW w:w="1502" w:type="dxa"/>
            <w:shd w:val="clear" w:color="auto" w:fill="auto"/>
            <w:noWrap/>
            <w:vAlign w:val="center"/>
            <w:hideMark/>
          </w:tcPr>
          <w:p w14:paraId="16D7DEA1"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220.441,11</w:t>
            </w:r>
          </w:p>
        </w:tc>
        <w:tc>
          <w:tcPr>
            <w:tcW w:w="895" w:type="dxa"/>
            <w:shd w:val="clear" w:color="auto" w:fill="auto"/>
            <w:noWrap/>
            <w:vAlign w:val="center"/>
            <w:hideMark/>
          </w:tcPr>
          <w:p w14:paraId="728483C7"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5,41</w:t>
            </w:r>
          </w:p>
        </w:tc>
        <w:tc>
          <w:tcPr>
            <w:tcW w:w="799" w:type="dxa"/>
            <w:shd w:val="clear" w:color="auto" w:fill="auto"/>
            <w:noWrap/>
            <w:vAlign w:val="center"/>
            <w:hideMark/>
          </w:tcPr>
          <w:p w14:paraId="60C05975"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82,1</w:t>
            </w:r>
          </w:p>
        </w:tc>
      </w:tr>
      <w:tr w:rsidR="00265731" w:rsidRPr="00146645" w14:paraId="380A37E6" w14:textId="77777777" w:rsidTr="002471E1">
        <w:trPr>
          <w:trHeight w:val="295"/>
        </w:trPr>
        <w:tc>
          <w:tcPr>
            <w:tcW w:w="3304" w:type="dxa"/>
            <w:shd w:val="clear" w:color="auto" w:fill="auto"/>
            <w:noWrap/>
            <w:vAlign w:val="center"/>
            <w:hideMark/>
          </w:tcPr>
          <w:p w14:paraId="2082E195"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Pomoći unutar općeg proračuna</w:t>
            </w:r>
          </w:p>
        </w:tc>
        <w:tc>
          <w:tcPr>
            <w:tcW w:w="1502" w:type="dxa"/>
            <w:shd w:val="clear" w:color="auto" w:fill="auto"/>
            <w:noWrap/>
            <w:vAlign w:val="center"/>
            <w:hideMark/>
          </w:tcPr>
          <w:p w14:paraId="5814CF9E"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36.423,48</w:t>
            </w:r>
          </w:p>
        </w:tc>
        <w:tc>
          <w:tcPr>
            <w:tcW w:w="895" w:type="dxa"/>
            <w:shd w:val="clear" w:color="auto" w:fill="auto"/>
            <w:noWrap/>
            <w:vAlign w:val="center"/>
            <w:hideMark/>
          </w:tcPr>
          <w:p w14:paraId="316DCCF9"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0,98</w:t>
            </w:r>
          </w:p>
        </w:tc>
        <w:tc>
          <w:tcPr>
            <w:tcW w:w="1502" w:type="dxa"/>
            <w:shd w:val="clear" w:color="auto" w:fill="auto"/>
            <w:noWrap/>
            <w:vAlign w:val="center"/>
            <w:hideMark/>
          </w:tcPr>
          <w:p w14:paraId="5C5D278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20.090,08</w:t>
            </w:r>
          </w:p>
        </w:tc>
        <w:tc>
          <w:tcPr>
            <w:tcW w:w="895" w:type="dxa"/>
            <w:shd w:val="clear" w:color="auto" w:fill="auto"/>
            <w:noWrap/>
            <w:vAlign w:val="center"/>
            <w:hideMark/>
          </w:tcPr>
          <w:p w14:paraId="7CC1386E"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0,49</w:t>
            </w:r>
          </w:p>
        </w:tc>
        <w:tc>
          <w:tcPr>
            <w:tcW w:w="799" w:type="dxa"/>
            <w:shd w:val="clear" w:color="auto" w:fill="auto"/>
            <w:noWrap/>
            <w:vAlign w:val="center"/>
            <w:hideMark/>
          </w:tcPr>
          <w:p w14:paraId="1B9ED97C"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55,2</w:t>
            </w:r>
          </w:p>
        </w:tc>
      </w:tr>
      <w:tr w:rsidR="00265731" w:rsidRPr="00146645" w14:paraId="7B08A170" w14:textId="77777777" w:rsidTr="002471E1">
        <w:trPr>
          <w:trHeight w:val="295"/>
        </w:trPr>
        <w:tc>
          <w:tcPr>
            <w:tcW w:w="3304" w:type="dxa"/>
            <w:shd w:val="clear" w:color="auto" w:fill="auto"/>
            <w:noWrap/>
            <w:vAlign w:val="center"/>
            <w:hideMark/>
          </w:tcPr>
          <w:p w14:paraId="135D429A"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Naknade građanima i kućanstvima</w:t>
            </w:r>
          </w:p>
        </w:tc>
        <w:tc>
          <w:tcPr>
            <w:tcW w:w="1502" w:type="dxa"/>
            <w:shd w:val="clear" w:color="auto" w:fill="auto"/>
            <w:noWrap/>
            <w:vAlign w:val="center"/>
            <w:hideMark/>
          </w:tcPr>
          <w:p w14:paraId="7BD0C6AA"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971.236,22</w:t>
            </w:r>
          </w:p>
        </w:tc>
        <w:tc>
          <w:tcPr>
            <w:tcW w:w="895" w:type="dxa"/>
            <w:shd w:val="clear" w:color="auto" w:fill="auto"/>
            <w:noWrap/>
            <w:vAlign w:val="center"/>
            <w:hideMark/>
          </w:tcPr>
          <w:p w14:paraId="136254DB"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26,19</w:t>
            </w:r>
          </w:p>
        </w:tc>
        <w:tc>
          <w:tcPr>
            <w:tcW w:w="1502" w:type="dxa"/>
            <w:shd w:val="clear" w:color="auto" w:fill="auto"/>
            <w:noWrap/>
            <w:vAlign w:val="center"/>
            <w:hideMark/>
          </w:tcPr>
          <w:p w14:paraId="3E5E1B0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1.250.400,66</w:t>
            </w:r>
          </w:p>
        </w:tc>
        <w:tc>
          <w:tcPr>
            <w:tcW w:w="895" w:type="dxa"/>
            <w:shd w:val="clear" w:color="auto" w:fill="auto"/>
            <w:noWrap/>
            <w:vAlign w:val="center"/>
            <w:hideMark/>
          </w:tcPr>
          <w:p w14:paraId="3B3F50E7"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30,66</w:t>
            </w:r>
          </w:p>
        </w:tc>
        <w:tc>
          <w:tcPr>
            <w:tcW w:w="799" w:type="dxa"/>
            <w:shd w:val="clear" w:color="auto" w:fill="auto"/>
            <w:noWrap/>
            <w:vAlign w:val="center"/>
            <w:hideMark/>
          </w:tcPr>
          <w:p w14:paraId="070F8FB4"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128,7</w:t>
            </w:r>
          </w:p>
        </w:tc>
      </w:tr>
      <w:tr w:rsidR="00265731" w:rsidRPr="00146645" w14:paraId="16CA37E5" w14:textId="77777777" w:rsidTr="002471E1">
        <w:trPr>
          <w:trHeight w:val="295"/>
        </w:trPr>
        <w:tc>
          <w:tcPr>
            <w:tcW w:w="3304" w:type="dxa"/>
            <w:shd w:val="clear" w:color="auto" w:fill="auto"/>
            <w:noWrap/>
            <w:vAlign w:val="center"/>
            <w:hideMark/>
          </w:tcPr>
          <w:p w14:paraId="7609A7F4" w14:textId="77777777" w:rsidR="00265731" w:rsidRPr="00146645" w:rsidRDefault="00265731" w:rsidP="009E594D">
            <w:pPr>
              <w:rPr>
                <w:rFonts w:asciiTheme="minorHAnsi" w:hAnsiTheme="minorHAnsi" w:cstheme="minorHAnsi"/>
                <w:color w:val="000000"/>
                <w:sz w:val="21"/>
                <w:szCs w:val="21"/>
              </w:rPr>
            </w:pPr>
            <w:r w:rsidRPr="00146645">
              <w:rPr>
                <w:rFonts w:asciiTheme="minorHAnsi" w:hAnsiTheme="minorHAnsi" w:cstheme="minorHAnsi"/>
                <w:color w:val="000000"/>
                <w:sz w:val="21"/>
                <w:szCs w:val="21"/>
              </w:rPr>
              <w:t>Ostali rashodi</w:t>
            </w:r>
          </w:p>
        </w:tc>
        <w:tc>
          <w:tcPr>
            <w:tcW w:w="1502" w:type="dxa"/>
            <w:shd w:val="clear" w:color="auto" w:fill="auto"/>
            <w:noWrap/>
            <w:vAlign w:val="center"/>
            <w:hideMark/>
          </w:tcPr>
          <w:p w14:paraId="6B7D3F10"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371.225,55</w:t>
            </w:r>
          </w:p>
        </w:tc>
        <w:tc>
          <w:tcPr>
            <w:tcW w:w="895" w:type="dxa"/>
            <w:shd w:val="clear" w:color="auto" w:fill="auto"/>
            <w:noWrap/>
            <w:vAlign w:val="center"/>
            <w:hideMark/>
          </w:tcPr>
          <w:p w14:paraId="3EE939BB"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10,01</w:t>
            </w:r>
          </w:p>
        </w:tc>
        <w:tc>
          <w:tcPr>
            <w:tcW w:w="1502" w:type="dxa"/>
            <w:shd w:val="clear" w:color="auto" w:fill="auto"/>
            <w:noWrap/>
            <w:vAlign w:val="center"/>
            <w:hideMark/>
          </w:tcPr>
          <w:p w14:paraId="14588A96"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290.578,81</w:t>
            </w:r>
          </w:p>
        </w:tc>
        <w:tc>
          <w:tcPr>
            <w:tcW w:w="895" w:type="dxa"/>
            <w:shd w:val="clear" w:color="auto" w:fill="auto"/>
            <w:noWrap/>
            <w:vAlign w:val="center"/>
            <w:hideMark/>
          </w:tcPr>
          <w:p w14:paraId="23C95331"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7,13</w:t>
            </w:r>
          </w:p>
        </w:tc>
        <w:tc>
          <w:tcPr>
            <w:tcW w:w="799" w:type="dxa"/>
            <w:shd w:val="clear" w:color="auto" w:fill="auto"/>
            <w:noWrap/>
            <w:vAlign w:val="center"/>
            <w:hideMark/>
          </w:tcPr>
          <w:p w14:paraId="7D894933" w14:textId="77777777" w:rsidR="00265731" w:rsidRPr="00146645" w:rsidRDefault="00265731" w:rsidP="009E594D">
            <w:pPr>
              <w:jc w:val="right"/>
              <w:rPr>
                <w:rFonts w:asciiTheme="minorHAnsi" w:hAnsiTheme="minorHAnsi" w:cstheme="minorHAnsi"/>
                <w:color w:val="000000"/>
                <w:sz w:val="21"/>
                <w:szCs w:val="21"/>
              </w:rPr>
            </w:pPr>
            <w:r w:rsidRPr="00146645">
              <w:rPr>
                <w:rFonts w:asciiTheme="minorHAnsi" w:hAnsiTheme="minorHAnsi" w:cstheme="minorHAnsi"/>
                <w:color w:val="000000"/>
                <w:sz w:val="21"/>
                <w:szCs w:val="21"/>
              </w:rPr>
              <w:t>78,3</w:t>
            </w:r>
          </w:p>
        </w:tc>
      </w:tr>
      <w:tr w:rsidR="00265731" w:rsidRPr="00146645" w14:paraId="79FD72D1" w14:textId="77777777" w:rsidTr="002471E1">
        <w:trPr>
          <w:trHeight w:val="295"/>
        </w:trPr>
        <w:tc>
          <w:tcPr>
            <w:tcW w:w="3304" w:type="dxa"/>
            <w:shd w:val="clear" w:color="auto" w:fill="DEEAF6" w:themeFill="accent1" w:themeFillTint="33"/>
            <w:noWrap/>
            <w:vAlign w:val="center"/>
            <w:hideMark/>
          </w:tcPr>
          <w:p w14:paraId="2EDF8D09" w14:textId="77777777" w:rsidR="00265731" w:rsidRPr="00146645" w:rsidRDefault="00265731" w:rsidP="009E594D">
            <w:pPr>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 </w:t>
            </w:r>
          </w:p>
        </w:tc>
        <w:tc>
          <w:tcPr>
            <w:tcW w:w="1502" w:type="dxa"/>
            <w:shd w:val="clear" w:color="auto" w:fill="DEEAF6" w:themeFill="accent1" w:themeFillTint="33"/>
            <w:noWrap/>
            <w:vAlign w:val="center"/>
            <w:hideMark/>
          </w:tcPr>
          <w:p w14:paraId="51325A93"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3.707.796,89</w:t>
            </w:r>
          </w:p>
        </w:tc>
        <w:tc>
          <w:tcPr>
            <w:tcW w:w="895" w:type="dxa"/>
            <w:shd w:val="clear" w:color="auto" w:fill="DEEAF6" w:themeFill="accent1" w:themeFillTint="33"/>
            <w:noWrap/>
            <w:vAlign w:val="center"/>
            <w:hideMark/>
          </w:tcPr>
          <w:p w14:paraId="13C99E1C"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100,00</w:t>
            </w:r>
          </w:p>
        </w:tc>
        <w:tc>
          <w:tcPr>
            <w:tcW w:w="1502" w:type="dxa"/>
            <w:shd w:val="clear" w:color="auto" w:fill="DEEAF6" w:themeFill="accent1" w:themeFillTint="33"/>
            <w:noWrap/>
            <w:vAlign w:val="center"/>
            <w:hideMark/>
          </w:tcPr>
          <w:p w14:paraId="38C35072"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4.078.138,90</w:t>
            </w:r>
          </w:p>
        </w:tc>
        <w:tc>
          <w:tcPr>
            <w:tcW w:w="895" w:type="dxa"/>
            <w:shd w:val="clear" w:color="auto" w:fill="DEEAF6" w:themeFill="accent1" w:themeFillTint="33"/>
            <w:noWrap/>
            <w:vAlign w:val="center"/>
            <w:hideMark/>
          </w:tcPr>
          <w:p w14:paraId="37F1E8B3"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100,00</w:t>
            </w:r>
          </w:p>
        </w:tc>
        <w:tc>
          <w:tcPr>
            <w:tcW w:w="799" w:type="dxa"/>
            <w:shd w:val="clear" w:color="auto" w:fill="DEEAF6" w:themeFill="accent1" w:themeFillTint="33"/>
            <w:noWrap/>
            <w:vAlign w:val="center"/>
            <w:hideMark/>
          </w:tcPr>
          <w:p w14:paraId="5678F936" w14:textId="77777777" w:rsidR="00265731" w:rsidRPr="00146645" w:rsidRDefault="00265731" w:rsidP="009E594D">
            <w:pPr>
              <w:jc w:val="right"/>
              <w:rPr>
                <w:rFonts w:asciiTheme="minorHAnsi" w:hAnsiTheme="minorHAnsi" w:cstheme="minorHAnsi"/>
                <w:b/>
                <w:bCs/>
                <w:color w:val="000000"/>
                <w:sz w:val="21"/>
                <w:szCs w:val="21"/>
              </w:rPr>
            </w:pPr>
            <w:r w:rsidRPr="00146645">
              <w:rPr>
                <w:rFonts w:asciiTheme="minorHAnsi" w:hAnsiTheme="minorHAnsi" w:cstheme="minorHAnsi"/>
                <w:b/>
                <w:bCs/>
                <w:color w:val="000000"/>
                <w:sz w:val="21"/>
                <w:szCs w:val="21"/>
              </w:rPr>
              <w:t>110,0</w:t>
            </w:r>
          </w:p>
        </w:tc>
      </w:tr>
    </w:tbl>
    <w:p w14:paraId="1EEB18AD" w14:textId="77777777" w:rsidR="00702FB3" w:rsidRPr="00D72E1D" w:rsidRDefault="00702FB3" w:rsidP="00304C35">
      <w:pPr>
        <w:jc w:val="both"/>
        <w:rPr>
          <w:rFonts w:asciiTheme="minorHAnsi" w:hAnsiTheme="minorHAnsi" w:cstheme="minorHAnsi"/>
          <w:color w:val="000000"/>
          <w:sz w:val="22"/>
          <w:szCs w:val="22"/>
        </w:rPr>
      </w:pPr>
    </w:p>
    <w:p w14:paraId="23C56AD7" w14:textId="34813C0E" w:rsidR="00DB68FC" w:rsidRDefault="00DB68FC" w:rsidP="00304C35">
      <w:pPr>
        <w:jc w:val="both"/>
        <w:rPr>
          <w:rFonts w:asciiTheme="minorHAnsi" w:hAnsiTheme="minorHAnsi" w:cstheme="minorHAnsi"/>
          <w:bCs/>
          <w:color w:val="000000"/>
          <w:sz w:val="22"/>
          <w:szCs w:val="22"/>
        </w:rPr>
      </w:pPr>
      <w:r w:rsidRPr="00DB68FC">
        <w:rPr>
          <w:rFonts w:asciiTheme="minorHAnsi" w:hAnsiTheme="minorHAnsi" w:cstheme="minorHAnsi"/>
          <w:bCs/>
          <w:color w:val="000000"/>
          <w:sz w:val="22"/>
          <w:szCs w:val="22"/>
        </w:rPr>
        <w:t>Od uk</w:t>
      </w:r>
      <w:r>
        <w:rPr>
          <w:rFonts w:asciiTheme="minorHAnsi" w:hAnsiTheme="minorHAnsi" w:cstheme="minorHAnsi"/>
          <w:bCs/>
          <w:color w:val="000000"/>
          <w:sz w:val="22"/>
          <w:szCs w:val="22"/>
        </w:rPr>
        <w:t xml:space="preserve">upno ostvarenih rashoda poslovanja na rashode poslovanja proračuna odnosi se 3.390.288,06 EUR ili 83%, na rashode po osnovi prijenosa proračunskim korisnicima iz proračuna za financiranje rashoda poslovanja odnosi se 510.289,91 EUR te na konsolidirane rashode poslovanja proračunskih korisnika koji se financiraju iz vlastitih prihoda proračunskih korisnika odnosi se 177.560,93 EUR. </w:t>
      </w:r>
    </w:p>
    <w:p w14:paraId="32A849F9" w14:textId="77777777" w:rsidR="00146645" w:rsidRDefault="00146645" w:rsidP="00304C35">
      <w:pPr>
        <w:jc w:val="both"/>
        <w:rPr>
          <w:rFonts w:asciiTheme="minorHAnsi" w:hAnsiTheme="minorHAnsi" w:cstheme="minorHAnsi"/>
          <w:bCs/>
          <w:color w:val="000000"/>
          <w:sz w:val="22"/>
          <w:szCs w:val="22"/>
        </w:rPr>
      </w:pPr>
    </w:p>
    <w:tbl>
      <w:tblPr>
        <w:tblW w:w="9165" w:type="dxa"/>
        <w:tblLook w:val="04A0" w:firstRow="1" w:lastRow="0" w:firstColumn="1" w:lastColumn="0" w:noHBand="0" w:noVBand="1"/>
      </w:tblPr>
      <w:tblGrid>
        <w:gridCol w:w="2194"/>
        <w:gridCol w:w="2011"/>
        <w:gridCol w:w="1775"/>
        <w:gridCol w:w="1087"/>
        <w:gridCol w:w="1231"/>
        <w:gridCol w:w="867"/>
      </w:tblGrid>
      <w:tr w:rsidR="00406BE5" w:rsidRPr="00D72E1D" w14:paraId="07134085" w14:textId="77777777" w:rsidTr="002204C1">
        <w:trPr>
          <w:trHeight w:val="307"/>
        </w:trPr>
        <w:tc>
          <w:tcPr>
            <w:tcW w:w="9165" w:type="dxa"/>
            <w:gridSpan w:val="6"/>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02B223C7"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RASHODI POSLOVANJA</w:t>
            </w:r>
          </w:p>
        </w:tc>
      </w:tr>
      <w:tr w:rsidR="00406BE5" w:rsidRPr="00D72E1D" w14:paraId="5F1A228D" w14:textId="77777777" w:rsidTr="00406BE5">
        <w:trPr>
          <w:trHeight w:val="307"/>
        </w:trPr>
        <w:tc>
          <w:tcPr>
            <w:tcW w:w="2194" w:type="dxa"/>
            <w:vMerge w:val="restar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9EDCC7"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PRORAČUNSKI KORISNICI</w:t>
            </w: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1887A13"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w:t>
            </w:r>
          </w:p>
        </w:tc>
        <w:tc>
          <w:tcPr>
            <w:tcW w:w="1775" w:type="dxa"/>
            <w:tcBorders>
              <w:top w:val="nil"/>
              <w:left w:val="nil"/>
              <w:bottom w:val="single" w:sz="4" w:space="0" w:color="auto"/>
              <w:right w:val="single" w:sz="4" w:space="0" w:color="auto"/>
            </w:tcBorders>
            <w:shd w:val="clear" w:color="auto" w:fill="DEEAF6" w:themeFill="accent1" w:themeFillTint="33"/>
            <w:vAlign w:val="center"/>
            <w:hideMark/>
          </w:tcPr>
          <w:p w14:paraId="7BC019E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Financiranje iz proračuna</w:t>
            </w:r>
          </w:p>
        </w:tc>
        <w:tc>
          <w:tcPr>
            <w:tcW w:w="1087" w:type="dxa"/>
            <w:tcBorders>
              <w:top w:val="nil"/>
              <w:left w:val="nil"/>
              <w:bottom w:val="single" w:sz="4" w:space="0" w:color="auto"/>
              <w:right w:val="single" w:sz="4" w:space="0" w:color="auto"/>
            </w:tcBorders>
            <w:shd w:val="clear" w:color="auto" w:fill="DEEAF6" w:themeFill="accent1" w:themeFillTint="33"/>
            <w:vAlign w:val="center"/>
            <w:hideMark/>
          </w:tcPr>
          <w:p w14:paraId="13AE6E30"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Vlastiti prihodi</w:t>
            </w:r>
          </w:p>
        </w:tc>
        <w:tc>
          <w:tcPr>
            <w:tcW w:w="1231" w:type="dxa"/>
            <w:tcBorders>
              <w:top w:val="nil"/>
              <w:left w:val="nil"/>
              <w:bottom w:val="single" w:sz="4" w:space="0" w:color="auto"/>
              <w:right w:val="single" w:sz="4" w:space="0" w:color="auto"/>
            </w:tcBorders>
            <w:shd w:val="clear" w:color="auto" w:fill="DEEAF6" w:themeFill="accent1" w:themeFillTint="33"/>
            <w:noWrap/>
            <w:vAlign w:val="center"/>
            <w:hideMark/>
          </w:tcPr>
          <w:p w14:paraId="25C5F4FD"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c>
          <w:tcPr>
            <w:tcW w:w="867" w:type="dxa"/>
            <w:tcBorders>
              <w:top w:val="nil"/>
              <w:left w:val="nil"/>
              <w:bottom w:val="single" w:sz="4" w:space="0" w:color="auto"/>
              <w:right w:val="single" w:sz="4" w:space="0" w:color="auto"/>
            </w:tcBorders>
            <w:shd w:val="clear" w:color="auto" w:fill="DEEAF6" w:themeFill="accent1" w:themeFillTint="33"/>
            <w:noWrap/>
            <w:vAlign w:val="center"/>
            <w:hideMark/>
          </w:tcPr>
          <w:p w14:paraId="365467AD"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%Udjela</w:t>
            </w:r>
          </w:p>
        </w:tc>
      </w:tr>
      <w:tr w:rsidR="00406BE5" w:rsidRPr="00D72E1D" w14:paraId="0A0D1E74"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8AC58BD"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6D4F22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Dječji vrtić Viškovo</w:t>
            </w:r>
          </w:p>
        </w:tc>
        <w:tc>
          <w:tcPr>
            <w:tcW w:w="1775" w:type="dxa"/>
            <w:tcBorders>
              <w:top w:val="nil"/>
              <w:left w:val="nil"/>
              <w:bottom w:val="single" w:sz="4" w:space="0" w:color="auto"/>
              <w:right w:val="single" w:sz="4" w:space="0" w:color="auto"/>
            </w:tcBorders>
            <w:shd w:val="clear" w:color="auto" w:fill="auto"/>
            <w:noWrap/>
            <w:vAlign w:val="center"/>
            <w:hideMark/>
          </w:tcPr>
          <w:p w14:paraId="425A6B14"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457.998,70</w:t>
            </w:r>
          </w:p>
        </w:tc>
        <w:tc>
          <w:tcPr>
            <w:tcW w:w="1087" w:type="dxa"/>
            <w:tcBorders>
              <w:top w:val="nil"/>
              <w:left w:val="nil"/>
              <w:bottom w:val="single" w:sz="4" w:space="0" w:color="auto"/>
              <w:right w:val="single" w:sz="4" w:space="0" w:color="auto"/>
            </w:tcBorders>
            <w:shd w:val="clear" w:color="auto" w:fill="auto"/>
            <w:noWrap/>
            <w:vAlign w:val="bottom"/>
            <w:hideMark/>
          </w:tcPr>
          <w:p w14:paraId="21CABEDA"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164.571,64</w:t>
            </w:r>
          </w:p>
        </w:tc>
        <w:tc>
          <w:tcPr>
            <w:tcW w:w="1231" w:type="dxa"/>
            <w:tcBorders>
              <w:top w:val="nil"/>
              <w:left w:val="nil"/>
              <w:bottom w:val="single" w:sz="4" w:space="0" w:color="auto"/>
              <w:right w:val="single" w:sz="4" w:space="0" w:color="auto"/>
            </w:tcBorders>
            <w:shd w:val="clear" w:color="auto" w:fill="auto"/>
            <w:noWrap/>
            <w:vAlign w:val="bottom"/>
            <w:hideMark/>
          </w:tcPr>
          <w:p w14:paraId="7A0869D6"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622.570,34</w:t>
            </w:r>
          </w:p>
        </w:tc>
        <w:tc>
          <w:tcPr>
            <w:tcW w:w="867" w:type="dxa"/>
            <w:tcBorders>
              <w:top w:val="nil"/>
              <w:left w:val="nil"/>
              <w:bottom w:val="single" w:sz="4" w:space="0" w:color="auto"/>
              <w:right w:val="single" w:sz="4" w:space="0" w:color="auto"/>
            </w:tcBorders>
            <w:shd w:val="clear" w:color="auto" w:fill="auto"/>
            <w:noWrap/>
            <w:vAlign w:val="bottom"/>
            <w:hideMark/>
          </w:tcPr>
          <w:p w14:paraId="2FD1433C"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15,27</w:t>
            </w:r>
          </w:p>
        </w:tc>
      </w:tr>
      <w:tr w:rsidR="00406BE5" w:rsidRPr="00D72E1D" w14:paraId="55B52621"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45610D2"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64D02978"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Knjižnica Halubajska zora</w:t>
            </w:r>
          </w:p>
        </w:tc>
        <w:tc>
          <w:tcPr>
            <w:tcW w:w="1775" w:type="dxa"/>
            <w:tcBorders>
              <w:top w:val="nil"/>
              <w:left w:val="nil"/>
              <w:bottom w:val="single" w:sz="4" w:space="0" w:color="auto"/>
              <w:right w:val="single" w:sz="4" w:space="0" w:color="auto"/>
            </w:tcBorders>
            <w:shd w:val="clear" w:color="auto" w:fill="auto"/>
            <w:noWrap/>
            <w:vAlign w:val="center"/>
            <w:hideMark/>
          </w:tcPr>
          <w:p w14:paraId="20D3D0FD"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44.453,80</w:t>
            </w:r>
          </w:p>
        </w:tc>
        <w:tc>
          <w:tcPr>
            <w:tcW w:w="1087" w:type="dxa"/>
            <w:tcBorders>
              <w:top w:val="nil"/>
              <w:left w:val="nil"/>
              <w:bottom w:val="single" w:sz="4" w:space="0" w:color="auto"/>
              <w:right w:val="single" w:sz="4" w:space="0" w:color="auto"/>
            </w:tcBorders>
            <w:shd w:val="clear" w:color="auto" w:fill="auto"/>
            <w:noWrap/>
            <w:vAlign w:val="bottom"/>
            <w:hideMark/>
          </w:tcPr>
          <w:p w14:paraId="79053F11"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12.989,29</w:t>
            </w:r>
          </w:p>
        </w:tc>
        <w:tc>
          <w:tcPr>
            <w:tcW w:w="1231" w:type="dxa"/>
            <w:tcBorders>
              <w:top w:val="nil"/>
              <w:left w:val="nil"/>
              <w:bottom w:val="single" w:sz="4" w:space="0" w:color="auto"/>
              <w:right w:val="single" w:sz="4" w:space="0" w:color="auto"/>
            </w:tcBorders>
            <w:shd w:val="clear" w:color="auto" w:fill="auto"/>
            <w:noWrap/>
            <w:vAlign w:val="bottom"/>
            <w:hideMark/>
          </w:tcPr>
          <w:p w14:paraId="5951621D"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57.443,09</w:t>
            </w:r>
          </w:p>
        </w:tc>
        <w:tc>
          <w:tcPr>
            <w:tcW w:w="867" w:type="dxa"/>
            <w:tcBorders>
              <w:top w:val="nil"/>
              <w:left w:val="nil"/>
              <w:bottom w:val="single" w:sz="4" w:space="0" w:color="auto"/>
              <w:right w:val="single" w:sz="4" w:space="0" w:color="auto"/>
            </w:tcBorders>
            <w:shd w:val="clear" w:color="auto" w:fill="auto"/>
            <w:noWrap/>
            <w:vAlign w:val="bottom"/>
            <w:hideMark/>
          </w:tcPr>
          <w:p w14:paraId="222DE4F4"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1,41</w:t>
            </w:r>
          </w:p>
        </w:tc>
      </w:tr>
      <w:tr w:rsidR="00406BE5" w:rsidRPr="00D72E1D" w14:paraId="78FC0AB0"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1849063"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75A3FBFB"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 xml:space="preserve">Kuća </w:t>
            </w:r>
            <w:proofErr w:type="spellStart"/>
            <w:r w:rsidRPr="00D72E1D">
              <w:rPr>
                <w:rFonts w:ascii="Calibri" w:hAnsi="Calibri" w:cs="Calibri"/>
                <w:b/>
                <w:bCs/>
                <w:color w:val="000000"/>
                <w:sz w:val="16"/>
                <w:szCs w:val="16"/>
                <w:lang w:eastAsia="en-US"/>
              </w:rPr>
              <w:t>halubajskega</w:t>
            </w:r>
            <w:proofErr w:type="spellEnd"/>
            <w:r w:rsidRPr="00D72E1D">
              <w:rPr>
                <w:rFonts w:ascii="Calibri" w:hAnsi="Calibri" w:cs="Calibri"/>
                <w:b/>
                <w:bCs/>
                <w:color w:val="000000"/>
                <w:sz w:val="16"/>
                <w:szCs w:val="16"/>
                <w:lang w:eastAsia="en-US"/>
              </w:rPr>
              <w:t xml:space="preserve"> zvončara</w:t>
            </w:r>
          </w:p>
        </w:tc>
        <w:tc>
          <w:tcPr>
            <w:tcW w:w="1775" w:type="dxa"/>
            <w:tcBorders>
              <w:top w:val="nil"/>
              <w:left w:val="nil"/>
              <w:bottom w:val="single" w:sz="4" w:space="0" w:color="auto"/>
              <w:right w:val="single" w:sz="4" w:space="0" w:color="auto"/>
            </w:tcBorders>
            <w:shd w:val="clear" w:color="auto" w:fill="auto"/>
            <w:noWrap/>
            <w:vAlign w:val="center"/>
            <w:hideMark/>
          </w:tcPr>
          <w:p w14:paraId="2F06BA1B"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7.837,41</w:t>
            </w:r>
          </w:p>
        </w:tc>
        <w:tc>
          <w:tcPr>
            <w:tcW w:w="1087" w:type="dxa"/>
            <w:tcBorders>
              <w:top w:val="nil"/>
              <w:left w:val="nil"/>
              <w:bottom w:val="single" w:sz="4" w:space="0" w:color="auto"/>
              <w:right w:val="single" w:sz="4" w:space="0" w:color="auto"/>
            </w:tcBorders>
            <w:shd w:val="clear" w:color="auto" w:fill="auto"/>
            <w:noWrap/>
            <w:vAlign w:val="bottom"/>
            <w:hideMark/>
          </w:tcPr>
          <w:p w14:paraId="301E6345"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0,00</w:t>
            </w:r>
          </w:p>
        </w:tc>
        <w:tc>
          <w:tcPr>
            <w:tcW w:w="1231" w:type="dxa"/>
            <w:tcBorders>
              <w:top w:val="nil"/>
              <w:left w:val="nil"/>
              <w:bottom w:val="single" w:sz="4" w:space="0" w:color="auto"/>
              <w:right w:val="single" w:sz="4" w:space="0" w:color="auto"/>
            </w:tcBorders>
            <w:shd w:val="clear" w:color="auto" w:fill="auto"/>
            <w:noWrap/>
            <w:vAlign w:val="bottom"/>
            <w:hideMark/>
          </w:tcPr>
          <w:p w14:paraId="18D31028" w14:textId="77777777" w:rsidR="00406BE5" w:rsidRPr="00D72E1D" w:rsidRDefault="00406BE5" w:rsidP="002204C1">
            <w:pPr>
              <w:spacing w:after="0" w:line="240" w:lineRule="auto"/>
              <w:jc w:val="center"/>
              <w:rPr>
                <w:rFonts w:ascii="Calibri" w:hAnsi="Calibri" w:cs="Calibri"/>
                <w:color w:val="000000"/>
                <w:sz w:val="16"/>
                <w:szCs w:val="16"/>
                <w:lang w:eastAsia="en-US"/>
              </w:rPr>
            </w:pPr>
            <w:r w:rsidRPr="00D72E1D">
              <w:rPr>
                <w:rFonts w:ascii="Calibri" w:hAnsi="Calibri" w:cs="Calibri"/>
                <w:color w:val="000000"/>
                <w:sz w:val="16"/>
                <w:szCs w:val="16"/>
                <w:lang w:eastAsia="en-US"/>
              </w:rPr>
              <w:t>7.837,41</w:t>
            </w:r>
          </w:p>
        </w:tc>
        <w:tc>
          <w:tcPr>
            <w:tcW w:w="867" w:type="dxa"/>
            <w:tcBorders>
              <w:top w:val="nil"/>
              <w:left w:val="nil"/>
              <w:bottom w:val="single" w:sz="4" w:space="0" w:color="auto"/>
              <w:right w:val="single" w:sz="4" w:space="0" w:color="auto"/>
            </w:tcBorders>
            <w:shd w:val="clear" w:color="auto" w:fill="auto"/>
            <w:noWrap/>
            <w:vAlign w:val="bottom"/>
            <w:hideMark/>
          </w:tcPr>
          <w:p w14:paraId="741F89F2"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0,19</w:t>
            </w:r>
          </w:p>
        </w:tc>
      </w:tr>
      <w:tr w:rsidR="00406BE5" w:rsidRPr="00D72E1D" w14:paraId="61BD7887" w14:textId="77777777" w:rsidTr="00406BE5">
        <w:trPr>
          <w:trHeight w:val="307"/>
        </w:trPr>
        <w:tc>
          <w:tcPr>
            <w:tcW w:w="2194"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32F2DA" w14:textId="77777777" w:rsidR="00406BE5" w:rsidRPr="00D72E1D" w:rsidRDefault="00406BE5" w:rsidP="002204C1">
            <w:pPr>
              <w:spacing w:after="0" w:line="240" w:lineRule="auto"/>
              <w:rPr>
                <w:rFonts w:ascii="Calibri" w:hAnsi="Calibri" w:cs="Calibri"/>
                <w:b/>
                <w:bCs/>
                <w:color w:val="000000"/>
                <w:sz w:val="16"/>
                <w:szCs w:val="16"/>
                <w:lang w:eastAsia="en-US"/>
              </w:rPr>
            </w:pP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559B8B35"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w:t>
            </w:r>
          </w:p>
        </w:tc>
        <w:tc>
          <w:tcPr>
            <w:tcW w:w="1775" w:type="dxa"/>
            <w:tcBorders>
              <w:top w:val="nil"/>
              <w:left w:val="nil"/>
              <w:bottom w:val="single" w:sz="4" w:space="0" w:color="auto"/>
              <w:right w:val="single" w:sz="4" w:space="0" w:color="auto"/>
            </w:tcBorders>
            <w:shd w:val="clear" w:color="auto" w:fill="auto"/>
            <w:noWrap/>
            <w:vAlign w:val="center"/>
            <w:hideMark/>
          </w:tcPr>
          <w:p w14:paraId="4B384D64"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510.289,91</w:t>
            </w:r>
          </w:p>
        </w:tc>
        <w:tc>
          <w:tcPr>
            <w:tcW w:w="1087" w:type="dxa"/>
            <w:tcBorders>
              <w:top w:val="nil"/>
              <w:left w:val="nil"/>
              <w:bottom w:val="single" w:sz="4" w:space="0" w:color="auto"/>
              <w:right w:val="single" w:sz="4" w:space="0" w:color="auto"/>
            </w:tcBorders>
            <w:shd w:val="clear" w:color="auto" w:fill="auto"/>
            <w:noWrap/>
            <w:vAlign w:val="bottom"/>
            <w:hideMark/>
          </w:tcPr>
          <w:p w14:paraId="49FDC6B3"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177.560,93</w:t>
            </w:r>
          </w:p>
        </w:tc>
        <w:tc>
          <w:tcPr>
            <w:tcW w:w="1231" w:type="dxa"/>
            <w:tcBorders>
              <w:top w:val="nil"/>
              <w:left w:val="nil"/>
              <w:bottom w:val="single" w:sz="4" w:space="0" w:color="auto"/>
              <w:right w:val="single" w:sz="4" w:space="0" w:color="auto"/>
            </w:tcBorders>
            <w:shd w:val="clear" w:color="auto" w:fill="auto"/>
            <w:noWrap/>
            <w:vAlign w:val="bottom"/>
            <w:hideMark/>
          </w:tcPr>
          <w:p w14:paraId="27BCA4E9"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687.850,84</w:t>
            </w:r>
          </w:p>
        </w:tc>
        <w:tc>
          <w:tcPr>
            <w:tcW w:w="867" w:type="dxa"/>
            <w:tcBorders>
              <w:top w:val="nil"/>
              <w:left w:val="nil"/>
              <w:bottom w:val="single" w:sz="4" w:space="0" w:color="auto"/>
              <w:right w:val="single" w:sz="4" w:space="0" w:color="auto"/>
            </w:tcBorders>
            <w:shd w:val="clear" w:color="auto" w:fill="auto"/>
            <w:noWrap/>
            <w:vAlign w:val="bottom"/>
            <w:hideMark/>
          </w:tcPr>
          <w:p w14:paraId="0B0F36FF" w14:textId="77777777" w:rsidR="00406BE5" w:rsidRPr="00D72E1D" w:rsidRDefault="00406BE5" w:rsidP="002204C1">
            <w:pPr>
              <w:spacing w:after="0" w:line="240" w:lineRule="auto"/>
              <w:jc w:val="right"/>
              <w:rPr>
                <w:rFonts w:ascii="Calibri" w:hAnsi="Calibri" w:cs="Calibri"/>
                <w:color w:val="000000"/>
                <w:sz w:val="16"/>
                <w:szCs w:val="16"/>
                <w:lang w:eastAsia="en-US"/>
              </w:rPr>
            </w:pPr>
          </w:p>
        </w:tc>
      </w:tr>
      <w:tr w:rsidR="00406BE5" w:rsidRPr="00D72E1D" w14:paraId="1767E751" w14:textId="77777777" w:rsidTr="00406BE5">
        <w:trPr>
          <w:trHeight w:val="307"/>
        </w:trPr>
        <w:tc>
          <w:tcPr>
            <w:tcW w:w="2194"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CC5AD1B"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PRORAČUN</w:t>
            </w:r>
          </w:p>
        </w:tc>
        <w:tc>
          <w:tcPr>
            <w:tcW w:w="2011" w:type="dxa"/>
            <w:tcBorders>
              <w:top w:val="nil"/>
              <w:left w:val="nil"/>
              <w:bottom w:val="single" w:sz="4" w:space="0" w:color="auto"/>
              <w:right w:val="single" w:sz="4" w:space="0" w:color="auto"/>
            </w:tcBorders>
            <w:shd w:val="clear" w:color="auto" w:fill="DEEAF6" w:themeFill="accent1" w:themeFillTint="33"/>
            <w:vAlign w:val="center"/>
            <w:hideMark/>
          </w:tcPr>
          <w:p w14:paraId="068ECB64" w14:textId="77777777" w:rsidR="00406BE5" w:rsidRPr="00D72E1D" w:rsidRDefault="00406BE5" w:rsidP="002204C1">
            <w:pPr>
              <w:spacing w:after="0" w:line="240" w:lineRule="auto"/>
              <w:jc w:val="center"/>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Općina Viškovo</w:t>
            </w:r>
          </w:p>
        </w:tc>
        <w:tc>
          <w:tcPr>
            <w:tcW w:w="409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1D61FE"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3.390.288,06</w:t>
            </w:r>
          </w:p>
        </w:tc>
        <w:tc>
          <w:tcPr>
            <w:tcW w:w="867" w:type="dxa"/>
            <w:tcBorders>
              <w:top w:val="nil"/>
              <w:left w:val="nil"/>
              <w:bottom w:val="single" w:sz="4" w:space="0" w:color="auto"/>
              <w:right w:val="single" w:sz="4" w:space="0" w:color="auto"/>
            </w:tcBorders>
            <w:shd w:val="clear" w:color="auto" w:fill="auto"/>
            <w:noWrap/>
            <w:vAlign w:val="bottom"/>
            <w:hideMark/>
          </w:tcPr>
          <w:p w14:paraId="15451CA0"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83,13</w:t>
            </w:r>
          </w:p>
        </w:tc>
      </w:tr>
      <w:tr w:rsidR="00406BE5" w:rsidRPr="00D72E1D" w14:paraId="31E3DFF4" w14:textId="77777777" w:rsidTr="00406BE5">
        <w:trPr>
          <w:trHeight w:val="307"/>
        </w:trPr>
        <w:tc>
          <w:tcPr>
            <w:tcW w:w="70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1C2F4" w14:textId="77777777" w:rsidR="00406BE5" w:rsidRPr="00D72E1D" w:rsidRDefault="00406BE5" w:rsidP="002204C1">
            <w:pPr>
              <w:spacing w:after="0" w:line="240" w:lineRule="auto"/>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UKUPNO RASHODI POSLOVANJA</w:t>
            </w:r>
          </w:p>
        </w:tc>
        <w:tc>
          <w:tcPr>
            <w:tcW w:w="1231" w:type="dxa"/>
            <w:tcBorders>
              <w:top w:val="nil"/>
              <w:left w:val="nil"/>
              <w:bottom w:val="single" w:sz="4" w:space="0" w:color="auto"/>
              <w:right w:val="single" w:sz="4" w:space="0" w:color="auto"/>
            </w:tcBorders>
            <w:shd w:val="clear" w:color="auto" w:fill="DEEAF6" w:themeFill="accent1" w:themeFillTint="33"/>
            <w:vAlign w:val="center"/>
            <w:hideMark/>
          </w:tcPr>
          <w:p w14:paraId="1240CAC8" w14:textId="77777777" w:rsidR="00406BE5" w:rsidRPr="00D72E1D" w:rsidRDefault="00406BE5" w:rsidP="002204C1">
            <w:pPr>
              <w:spacing w:after="0" w:line="240" w:lineRule="auto"/>
              <w:jc w:val="right"/>
              <w:rPr>
                <w:rFonts w:ascii="Calibri" w:hAnsi="Calibri" w:cs="Calibri"/>
                <w:b/>
                <w:bCs/>
                <w:color w:val="000000"/>
                <w:sz w:val="16"/>
                <w:szCs w:val="16"/>
                <w:lang w:eastAsia="en-US"/>
              </w:rPr>
            </w:pPr>
            <w:r w:rsidRPr="00D72E1D">
              <w:rPr>
                <w:rFonts w:ascii="Calibri" w:hAnsi="Calibri" w:cs="Calibri"/>
                <w:b/>
                <w:bCs/>
                <w:color w:val="000000"/>
                <w:sz w:val="16"/>
                <w:szCs w:val="16"/>
                <w:lang w:eastAsia="en-US"/>
              </w:rPr>
              <w:t>4.078.138,90</w:t>
            </w:r>
          </w:p>
        </w:tc>
        <w:tc>
          <w:tcPr>
            <w:tcW w:w="867" w:type="dxa"/>
            <w:tcBorders>
              <w:top w:val="nil"/>
              <w:left w:val="nil"/>
              <w:bottom w:val="single" w:sz="4" w:space="0" w:color="auto"/>
              <w:right w:val="single" w:sz="4" w:space="0" w:color="auto"/>
            </w:tcBorders>
            <w:shd w:val="clear" w:color="auto" w:fill="DEEAF6" w:themeFill="accent1" w:themeFillTint="33"/>
            <w:noWrap/>
            <w:vAlign w:val="bottom"/>
            <w:hideMark/>
          </w:tcPr>
          <w:p w14:paraId="5AB020B7" w14:textId="77777777" w:rsidR="00406BE5" w:rsidRPr="00D72E1D" w:rsidRDefault="00406BE5" w:rsidP="002204C1">
            <w:pPr>
              <w:spacing w:after="0" w:line="240" w:lineRule="auto"/>
              <w:jc w:val="right"/>
              <w:rPr>
                <w:rFonts w:ascii="Calibri" w:hAnsi="Calibri" w:cs="Calibri"/>
                <w:color w:val="000000"/>
                <w:sz w:val="16"/>
                <w:szCs w:val="16"/>
                <w:lang w:eastAsia="en-US"/>
              </w:rPr>
            </w:pPr>
            <w:r w:rsidRPr="00D72E1D">
              <w:rPr>
                <w:rFonts w:ascii="Calibri" w:hAnsi="Calibri" w:cs="Calibri"/>
                <w:color w:val="000000"/>
                <w:sz w:val="16"/>
                <w:szCs w:val="16"/>
                <w:lang w:eastAsia="en-US"/>
              </w:rPr>
              <w:t>100,00</w:t>
            </w:r>
          </w:p>
        </w:tc>
      </w:tr>
    </w:tbl>
    <w:p w14:paraId="6B1F549B" w14:textId="77777777" w:rsidR="005E0282" w:rsidRDefault="005E0282" w:rsidP="00304C35">
      <w:pPr>
        <w:jc w:val="both"/>
        <w:rPr>
          <w:rFonts w:asciiTheme="minorHAnsi" w:hAnsiTheme="minorHAnsi" w:cstheme="minorHAnsi"/>
          <w:bCs/>
          <w:color w:val="000000"/>
          <w:sz w:val="22"/>
          <w:szCs w:val="22"/>
        </w:rPr>
      </w:pPr>
    </w:p>
    <w:p w14:paraId="6979E971" w14:textId="77777777" w:rsidR="00146645" w:rsidRDefault="00146645" w:rsidP="00304C35">
      <w:pPr>
        <w:jc w:val="both"/>
        <w:rPr>
          <w:rFonts w:asciiTheme="minorHAnsi" w:hAnsiTheme="minorHAnsi" w:cstheme="minorHAnsi"/>
          <w:bCs/>
          <w:color w:val="000000"/>
          <w:sz w:val="22"/>
          <w:szCs w:val="22"/>
        </w:rPr>
      </w:pPr>
    </w:p>
    <w:p w14:paraId="1A063B76" w14:textId="7D2AAE9E" w:rsidR="006E6C34" w:rsidRDefault="006E6C34" w:rsidP="00304C35">
      <w:pPr>
        <w:jc w:val="both"/>
        <w:rPr>
          <w:rFonts w:asciiTheme="minorHAnsi" w:hAnsiTheme="minorHAnsi" w:cstheme="minorHAnsi"/>
          <w:bCs/>
          <w:color w:val="000000"/>
          <w:sz w:val="22"/>
          <w:szCs w:val="22"/>
        </w:rPr>
      </w:pPr>
      <w:r>
        <w:rPr>
          <w:noProof/>
        </w:rPr>
        <w:lastRenderedPageBreak/>
        <mc:AlternateContent>
          <mc:Choice Requires="wps">
            <w:drawing>
              <wp:anchor distT="0" distB="0" distL="114300" distR="114300" simplePos="0" relativeHeight="251684864" behindDoc="0" locked="0" layoutInCell="1" allowOverlap="1" wp14:anchorId="57F1AD18" wp14:editId="66BF4A2D">
                <wp:simplePos x="0" y="0"/>
                <wp:positionH relativeFrom="margin">
                  <wp:align>left</wp:align>
                </wp:positionH>
                <wp:positionV relativeFrom="paragraph">
                  <wp:posOffset>142240</wp:posOffset>
                </wp:positionV>
                <wp:extent cx="5810250" cy="295275"/>
                <wp:effectExtent l="0" t="0" r="19050" b="28575"/>
                <wp:wrapNone/>
                <wp:docPr id="39262873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3676D74" w14:textId="0804F38E" w:rsidR="006E6C34" w:rsidRDefault="006E6C34" w:rsidP="006E6C34">
                            <w:pPr>
                              <w:pStyle w:val="Tijeloteksta"/>
                              <w:jc w:val="both"/>
                              <w:rPr>
                                <w:rFonts w:ascii="Calibri" w:hAnsi="Calibri" w:cs="Calibri"/>
                                <w:b/>
                                <w:iCs/>
                                <w:sz w:val="22"/>
                                <w:szCs w:val="22"/>
                              </w:rPr>
                            </w:pPr>
                            <w:r>
                              <w:rPr>
                                <w:rFonts w:ascii="Calibri" w:hAnsi="Calibri" w:cs="Calibri"/>
                                <w:b/>
                                <w:iCs/>
                                <w:sz w:val="22"/>
                                <w:szCs w:val="22"/>
                              </w:rPr>
                              <w:t>RASHODI ZA ZAPOSLENE</w:t>
                            </w:r>
                          </w:p>
                          <w:p w14:paraId="21DEB79C" w14:textId="77777777" w:rsidR="006E6C34" w:rsidRDefault="006E6C34" w:rsidP="006E6C34">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F1AD18" id="_x0000_s1040" style="position:absolute;left:0;text-align:left;margin-left:0;margin-top:11.2pt;width:457.5pt;height:23.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U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" fillcolor="#ffdd9c" strokecolor="#ffc000" strokeweight=".5pt">
                <v:fill color2="#ffd479" rotate="t" colors="0 #ffdd9c;.5 #ffd78e;1 #ffd479" focus="100%" type="gradient">
                  <o:fill v:ext="view" type="gradientUnscaled"/>
                </v:fill>
                <v:path arrowok="t"/>
                <v:textbox>
                  <w:txbxContent>
                    <w:p w14:paraId="33676D74" w14:textId="0804F38E" w:rsidR="006E6C34" w:rsidRDefault="006E6C34" w:rsidP="006E6C34">
                      <w:pPr>
                        <w:pStyle w:val="Tijeloteksta"/>
                        <w:jc w:val="both"/>
                        <w:rPr>
                          <w:rFonts w:ascii="Calibri" w:hAnsi="Calibri" w:cs="Calibri"/>
                          <w:b/>
                          <w:iCs/>
                          <w:sz w:val="22"/>
                          <w:szCs w:val="22"/>
                        </w:rPr>
                      </w:pPr>
                      <w:r>
                        <w:rPr>
                          <w:rFonts w:ascii="Calibri" w:hAnsi="Calibri" w:cs="Calibri"/>
                          <w:b/>
                          <w:iCs/>
                          <w:sz w:val="22"/>
                          <w:szCs w:val="22"/>
                        </w:rPr>
                        <w:t xml:space="preserve">RASHODI </w:t>
                      </w:r>
                      <w:r>
                        <w:rPr>
                          <w:rFonts w:ascii="Calibri" w:hAnsi="Calibri" w:cs="Calibri"/>
                          <w:b/>
                          <w:iCs/>
                          <w:sz w:val="22"/>
                          <w:szCs w:val="22"/>
                        </w:rPr>
                        <w:t>ZA ZAPOSLENE</w:t>
                      </w:r>
                    </w:p>
                    <w:p w14:paraId="21DEB79C" w14:textId="77777777" w:rsidR="006E6C34" w:rsidRDefault="006E6C34" w:rsidP="006E6C34">
                      <w:pPr>
                        <w:jc w:val="center"/>
                      </w:pPr>
                    </w:p>
                  </w:txbxContent>
                </v:textbox>
                <w10:wrap anchorx="margin"/>
              </v:rect>
            </w:pict>
          </mc:Fallback>
        </mc:AlternateContent>
      </w:r>
    </w:p>
    <w:p w14:paraId="4462A465" w14:textId="77777777" w:rsidR="002021BD" w:rsidRPr="00DB68FC" w:rsidRDefault="002021BD" w:rsidP="00304C35">
      <w:pPr>
        <w:jc w:val="both"/>
        <w:rPr>
          <w:rFonts w:asciiTheme="minorHAnsi" w:hAnsiTheme="minorHAnsi" w:cstheme="minorHAnsi"/>
          <w:bCs/>
          <w:color w:val="000000"/>
          <w:sz w:val="22"/>
          <w:szCs w:val="22"/>
        </w:rPr>
      </w:pPr>
    </w:p>
    <w:p w14:paraId="0F984FDD" w14:textId="65FFA5D2" w:rsidR="00453815" w:rsidRDefault="00304C35" w:rsidP="00F809F0">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Rashodi za zaposlene </w:t>
      </w:r>
      <w:r w:rsidR="00F809F0">
        <w:rPr>
          <w:rFonts w:asciiTheme="minorHAnsi" w:hAnsiTheme="minorHAnsi" w:cstheme="minorHAnsi"/>
          <w:color w:val="000000"/>
          <w:sz w:val="22"/>
          <w:szCs w:val="22"/>
        </w:rPr>
        <w:t xml:space="preserve">planirani su u iznosu od 2.421.195,82 EUR, a </w:t>
      </w:r>
      <w:r w:rsidRPr="00D72E1D">
        <w:rPr>
          <w:rFonts w:asciiTheme="minorHAnsi" w:hAnsiTheme="minorHAnsi" w:cstheme="minorHAnsi"/>
          <w:color w:val="000000"/>
          <w:sz w:val="22"/>
          <w:szCs w:val="22"/>
        </w:rPr>
        <w:t xml:space="preserve">ostvareni su u visini od 1.043.034,55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ili 19% više u odnosu </w:t>
      </w:r>
      <w:r w:rsidR="00F809F0">
        <w:rPr>
          <w:rFonts w:asciiTheme="minorHAnsi" w:hAnsiTheme="minorHAnsi" w:cstheme="minorHAnsi"/>
          <w:color w:val="000000"/>
          <w:sz w:val="22"/>
          <w:szCs w:val="22"/>
        </w:rPr>
        <w:t xml:space="preserve">isto razdoblje prethodne godine odnosno na razini 43% plana. </w:t>
      </w:r>
    </w:p>
    <w:p w14:paraId="19E7E3AF" w14:textId="4E9DB362" w:rsidR="00F34932" w:rsidRPr="00D72E1D" w:rsidRDefault="00F34932" w:rsidP="00F34932">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 xml:space="preserve">Odnose se na </w:t>
      </w:r>
      <w:r>
        <w:rPr>
          <w:rFonts w:asciiTheme="minorHAnsi" w:hAnsiTheme="minorHAnsi" w:cstheme="minorHAnsi"/>
          <w:bCs/>
          <w:sz w:val="22"/>
          <w:szCs w:val="22"/>
        </w:rPr>
        <w:t xml:space="preserve">plaće, doprinose na plaće i ostale rashode za zaposlene u Jedinstvenom upravnom odjelu Općine Viškovo, zaposlene na EU projektu „Za sretnije djetinjstvo“ i EU projektu „Ruke pomažu – faza 2“, zaposlene kod proračunskih korisnika – Dječjem vrtiću Viškovo, JU Knjižnica i čitaonica Halubajska zora, JU Kuća </w:t>
      </w:r>
      <w:proofErr w:type="spellStart"/>
      <w:r>
        <w:rPr>
          <w:rFonts w:asciiTheme="minorHAnsi" w:hAnsiTheme="minorHAnsi" w:cstheme="minorHAnsi"/>
          <w:bCs/>
          <w:sz w:val="22"/>
          <w:szCs w:val="22"/>
        </w:rPr>
        <w:t>halubajskega</w:t>
      </w:r>
      <w:proofErr w:type="spellEnd"/>
      <w:r>
        <w:rPr>
          <w:rFonts w:asciiTheme="minorHAnsi" w:hAnsiTheme="minorHAnsi" w:cstheme="minorHAnsi"/>
          <w:bCs/>
          <w:sz w:val="22"/>
          <w:szCs w:val="22"/>
        </w:rPr>
        <w:t xml:space="preserve"> zvončara te za nositelja izvršne vlasti koji profesionalno obavlja svoju dužnost. </w:t>
      </w:r>
    </w:p>
    <w:p w14:paraId="292A491D" w14:textId="5947FF48" w:rsidR="00F34932" w:rsidRDefault="00304C35" w:rsidP="00F809F0">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U okviru ovih rashoda</w:t>
      </w:r>
      <w:r w:rsidR="00055FDA" w:rsidRPr="00D72E1D">
        <w:rPr>
          <w:rFonts w:asciiTheme="minorHAnsi" w:hAnsiTheme="minorHAnsi" w:cstheme="minorHAnsi"/>
          <w:bCs/>
          <w:sz w:val="22"/>
          <w:szCs w:val="22"/>
        </w:rPr>
        <w:t>,</w:t>
      </w:r>
      <w:r w:rsidRPr="00D72E1D">
        <w:rPr>
          <w:rFonts w:asciiTheme="minorHAnsi" w:hAnsiTheme="minorHAnsi" w:cstheme="minorHAnsi"/>
          <w:bCs/>
          <w:sz w:val="22"/>
          <w:szCs w:val="22"/>
        </w:rPr>
        <w:t xml:space="preserve"> </w:t>
      </w:r>
      <w:r w:rsidR="004F46EE">
        <w:rPr>
          <w:rFonts w:asciiTheme="minorHAnsi" w:hAnsiTheme="minorHAnsi" w:cstheme="minorHAnsi"/>
          <w:bCs/>
          <w:sz w:val="22"/>
          <w:szCs w:val="22"/>
        </w:rPr>
        <w:t xml:space="preserve">bruto plaće planirane su u iznosu od 1.920.167,23 EUR, a ostvarene u iznosu od </w:t>
      </w:r>
      <w:r w:rsidRPr="00D72E1D">
        <w:rPr>
          <w:rFonts w:asciiTheme="minorHAnsi" w:hAnsiTheme="minorHAnsi" w:cstheme="minorHAnsi"/>
          <w:bCs/>
          <w:sz w:val="22"/>
          <w:szCs w:val="22"/>
        </w:rPr>
        <w:t xml:space="preserve">862.871,81 </w:t>
      </w:r>
      <w:r w:rsidR="006077AA" w:rsidRPr="00D72E1D">
        <w:rPr>
          <w:rFonts w:asciiTheme="minorHAnsi" w:hAnsiTheme="minorHAnsi" w:cstheme="minorHAnsi"/>
          <w:bCs/>
          <w:sz w:val="22"/>
          <w:szCs w:val="22"/>
        </w:rPr>
        <w:t>EUR</w:t>
      </w:r>
      <w:r w:rsidR="004F46EE">
        <w:rPr>
          <w:rFonts w:asciiTheme="minorHAnsi" w:hAnsiTheme="minorHAnsi" w:cstheme="minorHAnsi"/>
          <w:bCs/>
          <w:sz w:val="22"/>
          <w:szCs w:val="22"/>
        </w:rPr>
        <w:t xml:space="preserve"> što je 18% više nego prošle godine, ali i na razini 44,9%</w:t>
      </w:r>
      <w:r w:rsidR="004F1A88">
        <w:rPr>
          <w:rFonts w:asciiTheme="minorHAnsi" w:hAnsiTheme="minorHAnsi" w:cstheme="minorHAnsi"/>
          <w:bCs/>
          <w:sz w:val="22"/>
          <w:szCs w:val="22"/>
        </w:rPr>
        <w:t xml:space="preserve"> plana.</w:t>
      </w:r>
      <w:r w:rsidR="004F46EE">
        <w:rPr>
          <w:rFonts w:asciiTheme="minorHAnsi" w:hAnsiTheme="minorHAnsi" w:cstheme="minorHAnsi"/>
          <w:bCs/>
          <w:sz w:val="22"/>
          <w:szCs w:val="22"/>
        </w:rPr>
        <w:t xml:space="preserve"> Nadalje, </w:t>
      </w:r>
      <w:r w:rsidRPr="00D72E1D">
        <w:rPr>
          <w:rFonts w:asciiTheme="minorHAnsi" w:hAnsiTheme="minorHAnsi" w:cstheme="minorHAnsi"/>
          <w:bCs/>
          <w:sz w:val="22"/>
          <w:szCs w:val="22"/>
        </w:rPr>
        <w:t>ostali rashodi za zaposlene</w:t>
      </w:r>
      <w:r w:rsidR="004F1A88">
        <w:rPr>
          <w:rFonts w:asciiTheme="minorHAnsi" w:hAnsiTheme="minorHAnsi" w:cstheme="minorHAnsi"/>
          <w:bCs/>
          <w:sz w:val="22"/>
          <w:szCs w:val="22"/>
        </w:rPr>
        <w:t xml:space="preserve"> ostvareni su u iznosu od </w:t>
      </w:r>
      <w:r w:rsidRPr="00D72E1D">
        <w:rPr>
          <w:rFonts w:asciiTheme="minorHAnsi" w:hAnsiTheme="minorHAnsi" w:cstheme="minorHAnsi"/>
          <w:bCs/>
          <w:sz w:val="22"/>
          <w:szCs w:val="22"/>
        </w:rPr>
        <w:t xml:space="preserve">41.930,75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w:t>
      </w:r>
      <w:r w:rsidR="004F1A88">
        <w:rPr>
          <w:rFonts w:asciiTheme="minorHAnsi" w:hAnsiTheme="minorHAnsi" w:cstheme="minorHAnsi"/>
          <w:bCs/>
          <w:sz w:val="22"/>
          <w:szCs w:val="22"/>
        </w:rPr>
        <w:t xml:space="preserve">što je na razini 22,3% plana te za 54% više u odnosu na isto razdoblje 2022. godine. Doprinosi </w:t>
      </w:r>
      <w:r w:rsidRPr="00D72E1D">
        <w:rPr>
          <w:rFonts w:asciiTheme="minorHAnsi" w:hAnsiTheme="minorHAnsi" w:cstheme="minorHAnsi"/>
          <w:bCs/>
          <w:sz w:val="22"/>
          <w:szCs w:val="22"/>
        </w:rPr>
        <w:t>na plaće</w:t>
      </w:r>
      <w:r w:rsidR="004F1A88">
        <w:rPr>
          <w:rFonts w:asciiTheme="minorHAnsi" w:hAnsiTheme="minorHAnsi" w:cstheme="minorHAnsi"/>
          <w:bCs/>
          <w:sz w:val="22"/>
          <w:szCs w:val="22"/>
        </w:rPr>
        <w:t xml:space="preserve"> ostvareni su u iznosu od </w:t>
      </w:r>
      <w:r w:rsidRPr="00D72E1D">
        <w:rPr>
          <w:rFonts w:asciiTheme="minorHAnsi" w:hAnsiTheme="minorHAnsi" w:cstheme="minorHAnsi"/>
          <w:bCs/>
          <w:sz w:val="22"/>
          <w:szCs w:val="22"/>
        </w:rPr>
        <w:t xml:space="preserve">138.231,99 </w:t>
      </w:r>
      <w:r w:rsidR="006077AA" w:rsidRPr="00D72E1D">
        <w:rPr>
          <w:rFonts w:asciiTheme="minorHAnsi" w:hAnsiTheme="minorHAnsi" w:cstheme="minorHAnsi"/>
          <w:bCs/>
          <w:sz w:val="22"/>
          <w:szCs w:val="22"/>
        </w:rPr>
        <w:t>EUR</w:t>
      </w:r>
      <w:r w:rsidR="004F1A88">
        <w:rPr>
          <w:rFonts w:asciiTheme="minorHAnsi" w:hAnsiTheme="minorHAnsi" w:cstheme="minorHAnsi"/>
          <w:bCs/>
          <w:sz w:val="22"/>
          <w:szCs w:val="22"/>
        </w:rPr>
        <w:t xml:space="preserve"> što je za 20% više nego u istom razdoblju prošle godine odnosno na razini 44,2% plana</w:t>
      </w:r>
      <w:r w:rsidRPr="00D72E1D">
        <w:rPr>
          <w:rFonts w:asciiTheme="minorHAnsi" w:hAnsiTheme="minorHAnsi" w:cstheme="minorHAnsi"/>
          <w:bCs/>
          <w:sz w:val="22"/>
          <w:szCs w:val="22"/>
        </w:rPr>
        <w:t xml:space="preserve">. </w:t>
      </w:r>
    </w:p>
    <w:p w14:paraId="5133BD37" w14:textId="4F1BE135" w:rsidR="00304C35" w:rsidRPr="00D72E1D" w:rsidRDefault="00304C35" w:rsidP="00304C35">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zaposlene </w:t>
      </w:r>
      <w:r w:rsidR="0073516A">
        <w:rPr>
          <w:rFonts w:asciiTheme="minorHAnsi" w:hAnsiTheme="minorHAnsi" w:cstheme="minorHAnsi"/>
          <w:bCs/>
          <w:sz w:val="22"/>
          <w:szCs w:val="22"/>
        </w:rPr>
        <w:t xml:space="preserve">službenike i jednog dužnosnika </w:t>
      </w:r>
      <w:r w:rsidRPr="00D72E1D">
        <w:rPr>
          <w:rFonts w:asciiTheme="minorHAnsi" w:hAnsiTheme="minorHAnsi" w:cstheme="minorHAnsi"/>
          <w:bCs/>
          <w:sz w:val="22"/>
          <w:szCs w:val="22"/>
        </w:rPr>
        <w:t xml:space="preserve">u općinskoj upravi iznose ukupno 533.620,04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 veći su za 1</w:t>
      </w:r>
      <w:r w:rsidR="0021078D" w:rsidRPr="00D72E1D">
        <w:rPr>
          <w:rFonts w:asciiTheme="minorHAnsi" w:hAnsiTheme="minorHAnsi" w:cstheme="minorHAnsi"/>
          <w:bCs/>
          <w:sz w:val="22"/>
          <w:szCs w:val="22"/>
        </w:rPr>
        <w:t>8</w:t>
      </w:r>
      <w:r w:rsidRPr="00D72E1D">
        <w:rPr>
          <w:rFonts w:asciiTheme="minorHAnsi" w:hAnsiTheme="minorHAnsi" w:cstheme="minorHAnsi"/>
          <w:bCs/>
          <w:sz w:val="22"/>
          <w:szCs w:val="22"/>
        </w:rPr>
        <w:t xml:space="preserve">% u usporedbi sa istim razdobljem u 2022. godini </w:t>
      </w:r>
      <w:r w:rsidR="00FA0AA9">
        <w:rPr>
          <w:rFonts w:asciiTheme="minorHAnsi" w:hAnsiTheme="minorHAnsi" w:cstheme="minorHAnsi"/>
          <w:bCs/>
          <w:sz w:val="22"/>
          <w:szCs w:val="22"/>
        </w:rPr>
        <w:t xml:space="preserve">no razlog je povećani broj </w:t>
      </w:r>
      <w:r w:rsidRPr="00D72E1D">
        <w:rPr>
          <w:rFonts w:asciiTheme="minorHAnsi" w:hAnsiTheme="minorHAnsi" w:cstheme="minorHAnsi"/>
          <w:bCs/>
          <w:sz w:val="22"/>
          <w:szCs w:val="22"/>
        </w:rPr>
        <w:t xml:space="preserve">zaposlenih u izvršnom tijelu i na EU-projektima </w:t>
      </w:r>
      <w:r w:rsidR="00FA0AA9">
        <w:rPr>
          <w:rFonts w:asciiTheme="minorHAnsi" w:hAnsiTheme="minorHAnsi" w:cstheme="minorHAnsi"/>
          <w:bCs/>
          <w:sz w:val="22"/>
          <w:szCs w:val="22"/>
        </w:rPr>
        <w:t>te</w:t>
      </w:r>
      <w:r w:rsidRPr="00D72E1D">
        <w:rPr>
          <w:rFonts w:asciiTheme="minorHAnsi" w:hAnsiTheme="minorHAnsi" w:cstheme="minorHAnsi"/>
          <w:bCs/>
          <w:sz w:val="22"/>
          <w:szCs w:val="22"/>
        </w:rPr>
        <w:t xml:space="preserve"> povećanja osnovice za </w:t>
      </w:r>
      <w:r w:rsidR="00FA0AA9">
        <w:rPr>
          <w:rFonts w:asciiTheme="minorHAnsi" w:hAnsiTheme="minorHAnsi" w:cstheme="minorHAnsi"/>
          <w:bCs/>
          <w:sz w:val="22"/>
          <w:szCs w:val="22"/>
        </w:rPr>
        <w:t xml:space="preserve">obračun </w:t>
      </w:r>
      <w:r w:rsidRPr="00D72E1D">
        <w:rPr>
          <w:rFonts w:asciiTheme="minorHAnsi" w:hAnsiTheme="minorHAnsi" w:cstheme="minorHAnsi"/>
          <w:bCs/>
          <w:sz w:val="22"/>
          <w:szCs w:val="22"/>
        </w:rPr>
        <w:t xml:space="preserve">plaće za </w:t>
      </w:r>
      <w:r w:rsidR="0021078D" w:rsidRPr="00D72E1D">
        <w:rPr>
          <w:rFonts w:asciiTheme="minorHAnsi" w:hAnsiTheme="minorHAnsi" w:cstheme="minorHAnsi"/>
          <w:bCs/>
          <w:sz w:val="22"/>
          <w:szCs w:val="22"/>
        </w:rPr>
        <w:t>8</w:t>
      </w:r>
      <w:r w:rsidRPr="00D72E1D">
        <w:rPr>
          <w:rFonts w:asciiTheme="minorHAnsi" w:hAnsiTheme="minorHAnsi" w:cstheme="minorHAnsi"/>
          <w:bCs/>
          <w:sz w:val="22"/>
          <w:szCs w:val="22"/>
        </w:rPr>
        <w:t>%</w:t>
      </w:r>
      <w:r w:rsidR="00FA0AA9">
        <w:rPr>
          <w:rFonts w:asciiTheme="minorHAnsi" w:hAnsiTheme="minorHAnsi" w:cstheme="minorHAnsi"/>
          <w:bCs/>
          <w:sz w:val="22"/>
          <w:szCs w:val="22"/>
        </w:rPr>
        <w:t xml:space="preserve">. Plaće </w:t>
      </w:r>
      <w:r w:rsidRPr="00D72E1D">
        <w:rPr>
          <w:rFonts w:asciiTheme="minorHAnsi" w:hAnsiTheme="minorHAnsi" w:cstheme="minorHAnsi"/>
          <w:bCs/>
          <w:sz w:val="22"/>
          <w:szCs w:val="22"/>
        </w:rPr>
        <w:t xml:space="preserve">zaposlenih kod proračunskih korisnika iznose ukupno 509.414,51 </w:t>
      </w:r>
      <w:r w:rsidR="006077AA" w:rsidRPr="00D72E1D">
        <w:rPr>
          <w:rFonts w:asciiTheme="minorHAnsi" w:hAnsiTheme="minorHAnsi" w:cstheme="minorHAnsi"/>
          <w:bCs/>
          <w:sz w:val="22"/>
          <w:szCs w:val="22"/>
        </w:rPr>
        <w:t>EUR</w:t>
      </w:r>
      <w:r w:rsidRPr="00D72E1D">
        <w:rPr>
          <w:rFonts w:asciiTheme="minorHAnsi" w:hAnsiTheme="minorHAnsi" w:cstheme="minorHAnsi"/>
          <w:bCs/>
          <w:sz w:val="22"/>
          <w:szCs w:val="22"/>
        </w:rPr>
        <w:t xml:space="preserve"> i veće su za </w:t>
      </w:r>
      <w:r w:rsidR="0021078D" w:rsidRPr="00D72E1D">
        <w:rPr>
          <w:rFonts w:asciiTheme="minorHAnsi" w:hAnsiTheme="minorHAnsi" w:cstheme="minorHAnsi"/>
          <w:bCs/>
          <w:sz w:val="22"/>
          <w:szCs w:val="22"/>
        </w:rPr>
        <w:t>21</w:t>
      </w:r>
      <w:r w:rsidRPr="00D72E1D">
        <w:rPr>
          <w:rFonts w:asciiTheme="minorHAnsi" w:hAnsiTheme="minorHAnsi" w:cstheme="minorHAnsi"/>
          <w:bCs/>
          <w:sz w:val="22"/>
          <w:szCs w:val="22"/>
        </w:rPr>
        <w:t xml:space="preserve">% u usporedbi sa </w:t>
      </w:r>
      <w:r w:rsidR="00FA0AA9">
        <w:rPr>
          <w:rFonts w:asciiTheme="minorHAnsi" w:hAnsiTheme="minorHAnsi" w:cstheme="minorHAnsi"/>
          <w:bCs/>
          <w:sz w:val="22"/>
          <w:szCs w:val="22"/>
        </w:rPr>
        <w:t xml:space="preserve">istim razdobljem </w:t>
      </w:r>
      <w:r w:rsidRPr="00D72E1D">
        <w:rPr>
          <w:rFonts w:asciiTheme="minorHAnsi" w:hAnsiTheme="minorHAnsi" w:cstheme="minorHAnsi"/>
          <w:bCs/>
          <w:sz w:val="22"/>
          <w:szCs w:val="22"/>
        </w:rPr>
        <w:t>2022. godin</w:t>
      </w:r>
      <w:r w:rsidR="00FA0AA9">
        <w:rPr>
          <w:rFonts w:asciiTheme="minorHAnsi" w:hAnsiTheme="minorHAnsi" w:cstheme="minorHAnsi"/>
          <w:bCs/>
          <w:sz w:val="22"/>
          <w:szCs w:val="22"/>
        </w:rPr>
        <w:t xml:space="preserve">e </w:t>
      </w:r>
      <w:r w:rsidRPr="00D72E1D">
        <w:rPr>
          <w:rFonts w:asciiTheme="minorHAnsi" w:hAnsiTheme="minorHAnsi" w:cstheme="minorHAnsi"/>
          <w:bCs/>
          <w:sz w:val="22"/>
          <w:szCs w:val="22"/>
        </w:rPr>
        <w:t>zbog većeg broja zaposlenih u Dječjem vrtiću Viškovo, JU Knjižnica i čitaonica Halubajska zora</w:t>
      </w:r>
      <w:r w:rsidR="00FA0AA9">
        <w:rPr>
          <w:rFonts w:asciiTheme="minorHAnsi" w:hAnsiTheme="minorHAnsi" w:cstheme="minorHAnsi"/>
          <w:bCs/>
          <w:sz w:val="22"/>
          <w:szCs w:val="22"/>
        </w:rPr>
        <w:t xml:space="preserve"> te</w:t>
      </w:r>
      <w:r w:rsidRPr="00D72E1D">
        <w:rPr>
          <w:rFonts w:asciiTheme="minorHAnsi" w:hAnsiTheme="minorHAnsi" w:cstheme="minorHAnsi"/>
          <w:bCs/>
          <w:sz w:val="22"/>
          <w:szCs w:val="22"/>
        </w:rPr>
        <w:t xml:space="preserve"> zbog zaposlenja 1 osobe u JU Kuća </w:t>
      </w:r>
      <w:proofErr w:type="spellStart"/>
      <w:r w:rsidRPr="00D72E1D">
        <w:rPr>
          <w:rFonts w:asciiTheme="minorHAnsi" w:hAnsiTheme="minorHAnsi" w:cstheme="minorHAnsi"/>
          <w:bCs/>
          <w:sz w:val="22"/>
          <w:szCs w:val="22"/>
        </w:rPr>
        <w:t>halubajskega</w:t>
      </w:r>
      <w:proofErr w:type="spellEnd"/>
      <w:r w:rsidRPr="00D72E1D">
        <w:rPr>
          <w:rFonts w:asciiTheme="minorHAnsi" w:hAnsiTheme="minorHAnsi" w:cstheme="minorHAnsi"/>
          <w:bCs/>
          <w:sz w:val="22"/>
          <w:szCs w:val="22"/>
        </w:rPr>
        <w:t xml:space="preserve"> zvončara </w:t>
      </w:r>
      <w:r w:rsidR="00FA0AA9">
        <w:rPr>
          <w:rFonts w:asciiTheme="minorHAnsi" w:hAnsiTheme="minorHAnsi" w:cstheme="minorHAnsi"/>
          <w:bCs/>
          <w:sz w:val="22"/>
          <w:szCs w:val="22"/>
        </w:rPr>
        <w:t xml:space="preserve">kao i </w:t>
      </w:r>
      <w:r w:rsidRPr="00D72E1D">
        <w:rPr>
          <w:rFonts w:asciiTheme="minorHAnsi" w:hAnsiTheme="minorHAnsi" w:cstheme="minorHAnsi"/>
          <w:bCs/>
          <w:sz w:val="22"/>
          <w:szCs w:val="22"/>
        </w:rPr>
        <w:t xml:space="preserve">povećanja osnovice za </w:t>
      </w:r>
      <w:r w:rsidR="00FA0AA9">
        <w:rPr>
          <w:rFonts w:asciiTheme="minorHAnsi" w:hAnsiTheme="minorHAnsi" w:cstheme="minorHAnsi"/>
          <w:bCs/>
          <w:sz w:val="22"/>
          <w:szCs w:val="22"/>
        </w:rPr>
        <w:t xml:space="preserve">obračun </w:t>
      </w:r>
      <w:r w:rsidRPr="00D72E1D">
        <w:rPr>
          <w:rFonts w:asciiTheme="minorHAnsi" w:hAnsiTheme="minorHAnsi" w:cstheme="minorHAnsi"/>
          <w:bCs/>
          <w:sz w:val="22"/>
          <w:szCs w:val="22"/>
        </w:rPr>
        <w:t>plaće za 10%.</w:t>
      </w:r>
    </w:p>
    <w:p w14:paraId="2E86D95A" w14:textId="34A85BCA" w:rsidR="00702FB3" w:rsidRDefault="00DD1926" w:rsidP="00304C35">
      <w:pPr>
        <w:jc w:val="both"/>
        <w:rPr>
          <w:rFonts w:asciiTheme="minorHAnsi" w:hAnsiTheme="minorHAnsi" w:cstheme="minorHAnsi"/>
          <w:bCs/>
          <w:sz w:val="22"/>
          <w:szCs w:val="22"/>
        </w:rPr>
      </w:pPr>
      <w:r>
        <w:rPr>
          <w:noProof/>
        </w:rPr>
        <mc:AlternateContent>
          <mc:Choice Requires="wps">
            <w:drawing>
              <wp:anchor distT="0" distB="0" distL="114300" distR="114300" simplePos="0" relativeHeight="251686912" behindDoc="0" locked="0" layoutInCell="1" allowOverlap="1" wp14:anchorId="4E848BF8" wp14:editId="39D63424">
                <wp:simplePos x="0" y="0"/>
                <wp:positionH relativeFrom="margin">
                  <wp:align>left</wp:align>
                </wp:positionH>
                <wp:positionV relativeFrom="paragraph">
                  <wp:posOffset>180340</wp:posOffset>
                </wp:positionV>
                <wp:extent cx="5810250" cy="295275"/>
                <wp:effectExtent l="0" t="0" r="19050" b="28575"/>
                <wp:wrapNone/>
                <wp:docPr id="85007971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78C4307" w14:textId="31C09BCF" w:rsidR="00DD1926" w:rsidRPr="00DD1926" w:rsidRDefault="00DD1926" w:rsidP="00DD1926">
                            <w:pPr>
                              <w:jc w:val="both"/>
                              <w:rPr>
                                <w:rFonts w:asciiTheme="minorHAnsi" w:hAnsiTheme="minorHAnsi" w:cstheme="minorHAnsi"/>
                                <w:b/>
                                <w:color w:val="000000"/>
                                <w:sz w:val="22"/>
                                <w:szCs w:val="22"/>
                              </w:rPr>
                            </w:pPr>
                            <w:r w:rsidRPr="00DD1926">
                              <w:rPr>
                                <w:rFonts w:asciiTheme="minorHAnsi" w:hAnsiTheme="minorHAnsi" w:cstheme="minorHAnsi"/>
                                <w:b/>
                                <w:color w:val="000000"/>
                                <w:sz w:val="22"/>
                                <w:szCs w:val="22"/>
                              </w:rPr>
                              <w:t xml:space="preserve">MATERIJALNI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848BF8" id="_x0000_s1041" style="position:absolute;left:0;text-align:left;margin-left:0;margin-top:14.2pt;width:457.5pt;height:23.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m9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" fillcolor="#ffdd9c" strokecolor="#ffc000" strokeweight=".5pt">
                <v:fill color2="#ffd479" rotate="t" colors="0 #ffdd9c;.5 #ffd78e;1 #ffd479" focus="100%" type="gradient">
                  <o:fill v:ext="view" type="gradientUnscaled"/>
                </v:fill>
                <v:path arrowok="t"/>
                <v:textbox>
                  <w:txbxContent>
                    <w:p w14:paraId="778C4307" w14:textId="31C09BCF" w:rsidR="00DD1926" w:rsidRPr="00DD1926" w:rsidRDefault="00DD1926" w:rsidP="00DD1926">
                      <w:pPr>
                        <w:jc w:val="both"/>
                        <w:rPr>
                          <w:rFonts w:asciiTheme="minorHAnsi" w:hAnsiTheme="minorHAnsi" w:cstheme="minorHAnsi"/>
                          <w:b/>
                          <w:color w:val="000000"/>
                          <w:sz w:val="22"/>
                          <w:szCs w:val="22"/>
                        </w:rPr>
                      </w:pPr>
                      <w:r w:rsidRPr="00DD1926">
                        <w:rPr>
                          <w:rFonts w:asciiTheme="minorHAnsi" w:hAnsiTheme="minorHAnsi" w:cstheme="minorHAnsi"/>
                          <w:b/>
                          <w:color w:val="000000"/>
                          <w:sz w:val="22"/>
                          <w:szCs w:val="22"/>
                        </w:rPr>
                        <w:t xml:space="preserve">MATERIJALNI RASHODI </w:t>
                      </w:r>
                    </w:p>
                  </w:txbxContent>
                </v:textbox>
                <w10:wrap anchorx="margin"/>
              </v:rect>
            </w:pict>
          </mc:Fallback>
        </mc:AlternateContent>
      </w:r>
    </w:p>
    <w:p w14:paraId="746C7C40" w14:textId="19B3BFCF" w:rsidR="00304C35" w:rsidRPr="00D72E1D" w:rsidRDefault="00304C35" w:rsidP="00304C35">
      <w:pPr>
        <w:jc w:val="both"/>
        <w:rPr>
          <w:rFonts w:asciiTheme="minorHAnsi" w:hAnsiTheme="minorHAnsi" w:cstheme="minorHAnsi"/>
          <w:b/>
          <w:color w:val="000000"/>
          <w:sz w:val="22"/>
          <w:szCs w:val="22"/>
        </w:rPr>
      </w:pPr>
    </w:p>
    <w:p w14:paraId="5A2091A8" w14:textId="77777777" w:rsidR="00DD1926" w:rsidRDefault="00DD1926" w:rsidP="005E0282">
      <w:pPr>
        <w:spacing w:after="0" w:line="240" w:lineRule="auto"/>
        <w:jc w:val="both"/>
        <w:rPr>
          <w:rFonts w:asciiTheme="minorHAnsi" w:hAnsiTheme="minorHAnsi" w:cstheme="minorHAnsi"/>
          <w:bCs/>
          <w:color w:val="000000"/>
          <w:sz w:val="22"/>
          <w:szCs w:val="22"/>
        </w:rPr>
      </w:pPr>
    </w:p>
    <w:p w14:paraId="64F5D667" w14:textId="3E01251F" w:rsidR="00B039CF" w:rsidRDefault="00304C35" w:rsidP="00B039CF">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Materijalni rashodi</w:t>
      </w:r>
      <w:r w:rsidRPr="00D72E1D">
        <w:rPr>
          <w:rFonts w:asciiTheme="minorHAnsi" w:hAnsiTheme="minorHAnsi" w:cstheme="minorHAnsi"/>
          <w:b/>
          <w:color w:val="000000"/>
          <w:sz w:val="22"/>
          <w:szCs w:val="22"/>
        </w:rPr>
        <w:t xml:space="preserve"> </w:t>
      </w:r>
      <w:r w:rsidR="00B039CF">
        <w:rPr>
          <w:rFonts w:asciiTheme="minorHAnsi" w:hAnsiTheme="minorHAnsi" w:cstheme="minorHAnsi"/>
          <w:bCs/>
          <w:color w:val="000000"/>
          <w:sz w:val="22"/>
          <w:szCs w:val="22"/>
        </w:rPr>
        <w:t xml:space="preserve">planirani su tekućim planom u iznosu od 3.269.090,25 EUR, a realizirani u iznosu od 1.223.633,98 EUR što je 37,4% planiranog iznosa i 5% više u odnosu na isto razdoblje prošle godine. Ostvarenje je u skladu s potrebama i dinamikom procesa rada te uključuje i rashode za projekte financirane iz EU sredstava. Ova skupina rashoda sadrži </w:t>
      </w:r>
      <w:r w:rsidRPr="00D72E1D">
        <w:rPr>
          <w:rFonts w:asciiTheme="minorHAnsi" w:hAnsiTheme="minorHAnsi" w:cstheme="minorHAnsi"/>
          <w:color w:val="000000"/>
          <w:sz w:val="22"/>
          <w:szCs w:val="22"/>
        </w:rPr>
        <w:t>naknade troškova zaposlenima, rashode za materijal i energiju, rashode za usluge, naknade troškova osobama izvan radnog odnosa i ostale nespomenute rashode</w:t>
      </w:r>
      <w:r w:rsidR="00B039CF">
        <w:rPr>
          <w:rFonts w:asciiTheme="minorHAnsi" w:hAnsiTheme="minorHAnsi" w:cstheme="minorHAnsi"/>
          <w:color w:val="000000"/>
          <w:sz w:val="22"/>
          <w:szCs w:val="22"/>
        </w:rPr>
        <w:t xml:space="preserve">. </w:t>
      </w:r>
    </w:p>
    <w:p w14:paraId="48EEDA4B" w14:textId="26069F27" w:rsidR="00304C35" w:rsidRDefault="00B039CF" w:rsidP="00B039CF">
      <w:pPr>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Pojedini rashodi unutar ove skupine realizirani su s većim ili manjim odstupanjima što je u nastavku obrazloženo. </w:t>
      </w:r>
    </w:p>
    <w:p w14:paraId="15894E88" w14:textId="77777777" w:rsidR="00B039CF" w:rsidRDefault="00B039CF" w:rsidP="00B039CF">
      <w:pPr>
        <w:spacing w:after="0"/>
        <w:jc w:val="both"/>
        <w:rPr>
          <w:rFonts w:asciiTheme="minorHAnsi" w:hAnsiTheme="minorHAnsi" w:cstheme="minorHAnsi"/>
          <w:color w:val="000000"/>
          <w:sz w:val="22"/>
          <w:szCs w:val="22"/>
        </w:rPr>
      </w:pPr>
    </w:p>
    <w:tbl>
      <w:tblPr>
        <w:tblW w:w="9116" w:type="dxa"/>
        <w:tblInd w:w="93"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3021"/>
        <w:gridCol w:w="1341"/>
        <w:gridCol w:w="1066"/>
        <w:gridCol w:w="1420"/>
        <w:gridCol w:w="1134"/>
        <w:gridCol w:w="1134"/>
      </w:tblGrid>
      <w:tr w:rsidR="00055FDA" w:rsidRPr="00B039CF" w14:paraId="2D1EE061" w14:textId="77777777" w:rsidTr="00B039CF">
        <w:trPr>
          <w:trHeight w:val="347"/>
        </w:trPr>
        <w:tc>
          <w:tcPr>
            <w:tcW w:w="3021" w:type="dxa"/>
            <w:vMerge w:val="restart"/>
            <w:shd w:val="clear" w:color="auto" w:fill="DEEAF6" w:themeFill="accent1" w:themeFillTint="33"/>
            <w:noWrap/>
            <w:vAlign w:val="center"/>
            <w:hideMark/>
          </w:tcPr>
          <w:p w14:paraId="6FEB94A4" w14:textId="16F24754" w:rsidR="00055FDA" w:rsidRPr="00B039CF" w:rsidRDefault="00055FDA" w:rsidP="00055FDA">
            <w:pP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MATERIJALNI RASHODI</w:t>
            </w:r>
          </w:p>
        </w:tc>
        <w:tc>
          <w:tcPr>
            <w:tcW w:w="2407" w:type="dxa"/>
            <w:gridSpan w:val="2"/>
            <w:shd w:val="clear" w:color="auto" w:fill="DEEAF6" w:themeFill="accent1" w:themeFillTint="33"/>
            <w:noWrap/>
            <w:vAlign w:val="center"/>
            <w:hideMark/>
          </w:tcPr>
          <w:p w14:paraId="3BB2419A"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01.-06.2022.</w:t>
            </w:r>
          </w:p>
        </w:tc>
        <w:tc>
          <w:tcPr>
            <w:tcW w:w="2554" w:type="dxa"/>
            <w:gridSpan w:val="2"/>
            <w:shd w:val="clear" w:color="auto" w:fill="DEEAF6" w:themeFill="accent1" w:themeFillTint="33"/>
            <w:noWrap/>
            <w:vAlign w:val="center"/>
            <w:hideMark/>
          </w:tcPr>
          <w:p w14:paraId="408B8BAF"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01.-06.2023.</w:t>
            </w:r>
          </w:p>
        </w:tc>
        <w:tc>
          <w:tcPr>
            <w:tcW w:w="1134" w:type="dxa"/>
            <w:vMerge w:val="restart"/>
            <w:shd w:val="clear" w:color="auto" w:fill="DEEAF6" w:themeFill="accent1" w:themeFillTint="33"/>
            <w:noWrap/>
            <w:vAlign w:val="center"/>
            <w:hideMark/>
          </w:tcPr>
          <w:p w14:paraId="447A9124" w14:textId="7799A190"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w:t>
            </w:r>
            <w:r w:rsidRPr="00B039CF">
              <w:rPr>
                <w:rFonts w:asciiTheme="minorHAnsi" w:hAnsiTheme="minorHAnsi" w:cstheme="minorHAnsi"/>
                <w:b/>
                <w:bCs/>
                <w:color w:val="000000"/>
                <w:sz w:val="21"/>
                <w:szCs w:val="21"/>
                <w:shd w:val="clear" w:color="auto" w:fill="DEEAF6" w:themeFill="accent1" w:themeFillTint="33"/>
              </w:rPr>
              <w:t>nde</w:t>
            </w:r>
            <w:r w:rsidRPr="00B039CF">
              <w:rPr>
                <w:rFonts w:asciiTheme="minorHAnsi" w:hAnsiTheme="minorHAnsi" w:cstheme="minorHAnsi"/>
                <w:b/>
                <w:bCs/>
                <w:color w:val="000000"/>
                <w:sz w:val="21"/>
                <w:szCs w:val="21"/>
              </w:rPr>
              <w:t>ks</w:t>
            </w:r>
          </w:p>
        </w:tc>
      </w:tr>
      <w:tr w:rsidR="00055FDA" w:rsidRPr="00B039CF" w14:paraId="375C2E81" w14:textId="77777777" w:rsidTr="00B039CF">
        <w:trPr>
          <w:trHeight w:val="609"/>
        </w:trPr>
        <w:tc>
          <w:tcPr>
            <w:tcW w:w="3021" w:type="dxa"/>
            <w:vMerge/>
            <w:shd w:val="clear" w:color="auto" w:fill="DEEAF6" w:themeFill="accent1" w:themeFillTint="33"/>
            <w:vAlign w:val="center"/>
            <w:hideMark/>
          </w:tcPr>
          <w:p w14:paraId="5C419439" w14:textId="77777777" w:rsidR="00055FDA" w:rsidRPr="00B039CF" w:rsidRDefault="00055FDA" w:rsidP="009E594D">
            <w:pPr>
              <w:rPr>
                <w:rFonts w:asciiTheme="minorHAnsi" w:hAnsiTheme="minorHAnsi" w:cstheme="minorHAnsi"/>
                <w:b/>
                <w:bCs/>
                <w:color w:val="000000"/>
                <w:sz w:val="21"/>
                <w:szCs w:val="21"/>
              </w:rPr>
            </w:pPr>
          </w:p>
        </w:tc>
        <w:tc>
          <w:tcPr>
            <w:tcW w:w="1341" w:type="dxa"/>
            <w:shd w:val="clear" w:color="auto" w:fill="DEEAF6" w:themeFill="accent1" w:themeFillTint="33"/>
            <w:noWrap/>
            <w:vAlign w:val="center"/>
            <w:hideMark/>
          </w:tcPr>
          <w:p w14:paraId="5AE02FF6"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Iznos</w:t>
            </w:r>
          </w:p>
        </w:tc>
        <w:tc>
          <w:tcPr>
            <w:tcW w:w="1066" w:type="dxa"/>
            <w:shd w:val="clear" w:color="auto" w:fill="DEEAF6" w:themeFill="accent1" w:themeFillTint="33"/>
            <w:noWrap/>
            <w:vAlign w:val="center"/>
            <w:hideMark/>
          </w:tcPr>
          <w:p w14:paraId="659CE7BA"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 učešća</w:t>
            </w:r>
          </w:p>
        </w:tc>
        <w:tc>
          <w:tcPr>
            <w:tcW w:w="1420" w:type="dxa"/>
            <w:shd w:val="clear" w:color="auto" w:fill="DEEAF6" w:themeFill="accent1" w:themeFillTint="33"/>
            <w:noWrap/>
            <w:vAlign w:val="center"/>
            <w:hideMark/>
          </w:tcPr>
          <w:p w14:paraId="4F72B1F9"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Iznos</w:t>
            </w:r>
          </w:p>
        </w:tc>
        <w:tc>
          <w:tcPr>
            <w:tcW w:w="1134" w:type="dxa"/>
            <w:shd w:val="clear" w:color="auto" w:fill="DEEAF6" w:themeFill="accent1" w:themeFillTint="33"/>
            <w:noWrap/>
            <w:vAlign w:val="center"/>
            <w:hideMark/>
          </w:tcPr>
          <w:p w14:paraId="7E226A68" w14:textId="77777777" w:rsidR="00055FDA" w:rsidRPr="00B039CF" w:rsidRDefault="00055FDA" w:rsidP="009E594D">
            <w:pPr>
              <w:jc w:val="center"/>
              <w:rPr>
                <w:rFonts w:asciiTheme="minorHAnsi" w:hAnsiTheme="minorHAnsi" w:cstheme="minorHAnsi"/>
                <w:b/>
                <w:bCs/>
                <w:color w:val="000000"/>
                <w:sz w:val="21"/>
                <w:szCs w:val="21"/>
              </w:rPr>
            </w:pPr>
            <w:r w:rsidRPr="00B039CF">
              <w:rPr>
                <w:rFonts w:asciiTheme="minorHAnsi" w:hAnsiTheme="minorHAnsi" w:cstheme="minorHAnsi"/>
                <w:b/>
                <w:bCs/>
                <w:color w:val="000000"/>
                <w:sz w:val="21"/>
                <w:szCs w:val="21"/>
              </w:rPr>
              <w:t>% učešća</w:t>
            </w:r>
          </w:p>
        </w:tc>
        <w:tc>
          <w:tcPr>
            <w:tcW w:w="1134" w:type="dxa"/>
            <w:vMerge/>
            <w:shd w:val="clear" w:color="auto" w:fill="DEEAF6" w:themeFill="accent1" w:themeFillTint="33"/>
            <w:vAlign w:val="center"/>
            <w:hideMark/>
          </w:tcPr>
          <w:p w14:paraId="09590687" w14:textId="77777777" w:rsidR="00055FDA" w:rsidRPr="00B039CF" w:rsidRDefault="00055FDA" w:rsidP="009E594D">
            <w:pPr>
              <w:rPr>
                <w:rFonts w:asciiTheme="minorHAnsi" w:hAnsiTheme="minorHAnsi" w:cstheme="minorHAnsi"/>
                <w:color w:val="000000"/>
                <w:sz w:val="21"/>
                <w:szCs w:val="21"/>
              </w:rPr>
            </w:pPr>
          </w:p>
        </w:tc>
      </w:tr>
      <w:tr w:rsidR="00055FDA" w:rsidRPr="00B039CF" w14:paraId="535D5B8C" w14:textId="77777777" w:rsidTr="00B039CF">
        <w:trPr>
          <w:trHeight w:val="292"/>
        </w:trPr>
        <w:tc>
          <w:tcPr>
            <w:tcW w:w="3021" w:type="dxa"/>
            <w:shd w:val="clear" w:color="auto" w:fill="auto"/>
            <w:noWrap/>
            <w:vAlign w:val="center"/>
            <w:hideMark/>
          </w:tcPr>
          <w:p w14:paraId="10736810"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Naknade troškova zaposlenima</w:t>
            </w:r>
          </w:p>
        </w:tc>
        <w:tc>
          <w:tcPr>
            <w:tcW w:w="1341" w:type="dxa"/>
            <w:shd w:val="clear" w:color="auto" w:fill="auto"/>
            <w:noWrap/>
            <w:vAlign w:val="center"/>
            <w:hideMark/>
          </w:tcPr>
          <w:p w14:paraId="366BE2DD"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31.306,97</w:t>
            </w:r>
          </w:p>
        </w:tc>
        <w:tc>
          <w:tcPr>
            <w:tcW w:w="1066" w:type="dxa"/>
            <w:shd w:val="clear" w:color="auto" w:fill="auto"/>
            <w:noWrap/>
            <w:vAlign w:val="center"/>
            <w:hideMark/>
          </w:tcPr>
          <w:p w14:paraId="63EB02D6"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2,69</w:t>
            </w:r>
          </w:p>
        </w:tc>
        <w:tc>
          <w:tcPr>
            <w:tcW w:w="1420" w:type="dxa"/>
            <w:shd w:val="clear" w:color="auto" w:fill="auto"/>
            <w:noWrap/>
            <w:vAlign w:val="center"/>
            <w:hideMark/>
          </w:tcPr>
          <w:p w14:paraId="49D8C1AE"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41.115,58</w:t>
            </w:r>
          </w:p>
        </w:tc>
        <w:tc>
          <w:tcPr>
            <w:tcW w:w="1134" w:type="dxa"/>
            <w:shd w:val="clear" w:color="auto" w:fill="auto"/>
            <w:noWrap/>
            <w:vAlign w:val="center"/>
            <w:hideMark/>
          </w:tcPr>
          <w:p w14:paraId="1B8B064E"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3,36</w:t>
            </w:r>
          </w:p>
        </w:tc>
        <w:tc>
          <w:tcPr>
            <w:tcW w:w="1134" w:type="dxa"/>
            <w:shd w:val="clear" w:color="auto" w:fill="auto"/>
            <w:noWrap/>
            <w:vAlign w:val="center"/>
            <w:hideMark/>
          </w:tcPr>
          <w:p w14:paraId="3F7DACDC"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131,3</w:t>
            </w:r>
          </w:p>
        </w:tc>
      </w:tr>
      <w:tr w:rsidR="00055FDA" w:rsidRPr="00B039CF" w14:paraId="41376ECE" w14:textId="77777777" w:rsidTr="00B039CF">
        <w:trPr>
          <w:trHeight w:val="292"/>
        </w:trPr>
        <w:tc>
          <w:tcPr>
            <w:tcW w:w="3021" w:type="dxa"/>
            <w:shd w:val="clear" w:color="auto" w:fill="auto"/>
            <w:noWrap/>
            <w:vAlign w:val="center"/>
            <w:hideMark/>
          </w:tcPr>
          <w:p w14:paraId="4298ADDD"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Rashodi za materijal i energiju</w:t>
            </w:r>
          </w:p>
        </w:tc>
        <w:tc>
          <w:tcPr>
            <w:tcW w:w="1341" w:type="dxa"/>
            <w:shd w:val="clear" w:color="auto" w:fill="auto"/>
            <w:noWrap/>
            <w:vAlign w:val="center"/>
            <w:hideMark/>
          </w:tcPr>
          <w:p w14:paraId="7652BDB7"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234.783,58</w:t>
            </w:r>
          </w:p>
        </w:tc>
        <w:tc>
          <w:tcPr>
            <w:tcW w:w="1066" w:type="dxa"/>
            <w:shd w:val="clear" w:color="auto" w:fill="auto"/>
            <w:noWrap/>
            <w:vAlign w:val="center"/>
            <w:hideMark/>
          </w:tcPr>
          <w:p w14:paraId="5F450BC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20,20</w:t>
            </w:r>
          </w:p>
        </w:tc>
        <w:tc>
          <w:tcPr>
            <w:tcW w:w="1420" w:type="dxa"/>
            <w:shd w:val="clear" w:color="auto" w:fill="auto"/>
            <w:noWrap/>
            <w:vAlign w:val="center"/>
            <w:hideMark/>
          </w:tcPr>
          <w:p w14:paraId="76E23D6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253.875,88</w:t>
            </w:r>
          </w:p>
        </w:tc>
        <w:tc>
          <w:tcPr>
            <w:tcW w:w="1134" w:type="dxa"/>
            <w:shd w:val="clear" w:color="auto" w:fill="auto"/>
            <w:noWrap/>
            <w:vAlign w:val="center"/>
            <w:hideMark/>
          </w:tcPr>
          <w:p w14:paraId="605A0C9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20,75</w:t>
            </w:r>
          </w:p>
        </w:tc>
        <w:tc>
          <w:tcPr>
            <w:tcW w:w="1134" w:type="dxa"/>
            <w:shd w:val="clear" w:color="auto" w:fill="auto"/>
            <w:noWrap/>
            <w:vAlign w:val="center"/>
            <w:hideMark/>
          </w:tcPr>
          <w:p w14:paraId="79A16F4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108,1</w:t>
            </w:r>
          </w:p>
        </w:tc>
      </w:tr>
      <w:tr w:rsidR="00055FDA" w:rsidRPr="00B039CF" w14:paraId="540EB31C" w14:textId="77777777" w:rsidTr="00B039CF">
        <w:trPr>
          <w:trHeight w:val="292"/>
        </w:trPr>
        <w:tc>
          <w:tcPr>
            <w:tcW w:w="3021" w:type="dxa"/>
            <w:shd w:val="clear" w:color="auto" w:fill="auto"/>
            <w:noWrap/>
            <w:vAlign w:val="center"/>
            <w:hideMark/>
          </w:tcPr>
          <w:p w14:paraId="2B6CE501"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Rashodi za usluge</w:t>
            </w:r>
          </w:p>
        </w:tc>
        <w:tc>
          <w:tcPr>
            <w:tcW w:w="1341" w:type="dxa"/>
            <w:shd w:val="clear" w:color="auto" w:fill="auto"/>
            <w:noWrap/>
            <w:vAlign w:val="center"/>
            <w:hideMark/>
          </w:tcPr>
          <w:p w14:paraId="0B9A0E97"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769.207,03</w:t>
            </w:r>
          </w:p>
        </w:tc>
        <w:tc>
          <w:tcPr>
            <w:tcW w:w="1066" w:type="dxa"/>
            <w:shd w:val="clear" w:color="auto" w:fill="auto"/>
            <w:noWrap/>
            <w:vAlign w:val="center"/>
            <w:hideMark/>
          </w:tcPr>
          <w:p w14:paraId="302E6550"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66,19</w:t>
            </w:r>
          </w:p>
        </w:tc>
        <w:tc>
          <w:tcPr>
            <w:tcW w:w="1420" w:type="dxa"/>
            <w:shd w:val="clear" w:color="auto" w:fill="auto"/>
            <w:noWrap/>
            <w:vAlign w:val="center"/>
            <w:hideMark/>
          </w:tcPr>
          <w:p w14:paraId="7EF17936"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790.983,79</w:t>
            </w:r>
          </w:p>
        </w:tc>
        <w:tc>
          <w:tcPr>
            <w:tcW w:w="1134" w:type="dxa"/>
            <w:shd w:val="clear" w:color="auto" w:fill="auto"/>
            <w:noWrap/>
            <w:vAlign w:val="center"/>
            <w:hideMark/>
          </w:tcPr>
          <w:p w14:paraId="10C413F1"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64,64</w:t>
            </w:r>
          </w:p>
        </w:tc>
        <w:tc>
          <w:tcPr>
            <w:tcW w:w="1134" w:type="dxa"/>
            <w:shd w:val="clear" w:color="auto" w:fill="auto"/>
            <w:noWrap/>
            <w:vAlign w:val="center"/>
            <w:hideMark/>
          </w:tcPr>
          <w:p w14:paraId="4D3DB9D3" w14:textId="77777777" w:rsidR="00055FDA" w:rsidRPr="00B039CF" w:rsidRDefault="00055FDA" w:rsidP="009E594D">
            <w:pPr>
              <w:jc w:val="right"/>
              <w:rPr>
                <w:rFonts w:asciiTheme="minorHAnsi" w:hAnsiTheme="minorHAnsi" w:cstheme="minorHAnsi"/>
                <w:sz w:val="21"/>
                <w:szCs w:val="21"/>
              </w:rPr>
            </w:pPr>
            <w:r w:rsidRPr="00B039CF">
              <w:rPr>
                <w:rFonts w:asciiTheme="minorHAnsi" w:hAnsiTheme="minorHAnsi" w:cstheme="minorHAnsi"/>
                <w:sz w:val="21"/>
                <w:szCs w:val="21"/>
              </w:rPr>
              <w:t>102,8</w:t>
            </w:r>
          </w:p>
        </w:tc>
      </w:tr>
      <w:tr w:rsidR="00055FDA" w:rsidRPr="00B039CF" w14:paraId="63AD8380" w14:textId="77777777" w:rsidTr="00B039CF">
        <w:trPr>
          <w:trHeight w:val="637"/>
        </w:trPr>
        <w:tc>
          <w:tcPr>
            <w:tcW w:w="3021" w:type="dxa"/>
            <w:shd w:val="clear" w:color="auto" w:fill="auto"/>
            <w:noWrap/>
            <w:vAlign w:val="center"/>
            <w:hideMark/>
          </w:tcPr>
          <w:p w14:paraId="6113D09A" w14:textId="77777777" w:rsidR="00055FDA" w:rsidRPr="00B039CF" w:rsidRDefault="00055FDA" w:rsidP="009E594D">
            <w:pPr>
              <w:rPr>
                <w:rFonts w:asciiTheme="minorHAnsi" w:hAnsiTheme="minorHAnsi" w:cstheme="minorHAnsi"/>
                <w:color w:val="000000"/>
                <w:sz w:val="21"/>
                <w:szCs w:val="21"/>
              </w:rPr>
            </w:pPr>
            <w:r w:rsidRPr="00B039CF">
              <w:rPr>
                <w:rFonts w:asciiTheme="minorHAnsi" w:hAnsiTheme="minorHAnsi" w:cstheme="minorHAnsi"/>
                <w:color w:val="000000"/>
                <w:sz w:val="21"/>
                <w:szCs w:val="21"/>
              </w:rPr>
              <w:t>Ostali nespomenuti rashodi poslovanja</w:t>
            </w:r>
          </w:p>
        </w:tc>
        <w:tc>
          <w:tcPr>
            <w:tcW w:w="1341" w:type="dxa"/>
            <w:shd w:val="clear" w:color="auto" w:fill="auto"/>
            <w:noWrap/>
            <w:vAlign w:val="center"/>
            <w:hideMark/>
          </w:tcPr>
          <w:p w14:paraId="50368E45"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126.891,25</w:t>
            </w:r>
          </w:p>
        </w:tc>
        <w:tc>
          <w:tcPr>
            <w:tcW w:w="1066" w:type="dxa"/>
            <w:shd w:val="clear" w:color="auto" w:fill="auto"/>
            <w:noWrap/>
            <w:vAlign w:val="center"/>
            <w:hideMark/>
          </w:tcPr>
          <w:p w14:paraId="57FCBD3D"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10,92</w:t>
            </w:r>
          </w:p>
        </w:tc>
        <w:tc>
          <w:tcPr>
            <w:tcW w:w="1420" w:type="dxa"/>
            <w:shd w:val="clear" w:color="auto" w:fill="auto"/>
            <w:noWrap/>
            <w:vAlign w:val="center"/>
            <w:hideMark/>
          </w:tcPr>
          <w:p w14:paraId="15F4B4A4"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137.658,73</w:t>
            </w:r>
          </w:p>
        </w:tc>
        <w:tc>
          <w:tcPr>
            <w:tcW w:w="1134" w:type="dxa"/>
            <w:shd w:val="clear" w:color="auto" w:fill="auto"/>
            <w:noWrap/>
            <w:vAlign w:val="center"/>
            <w:hideMark/>
          </w:tcPr>
          <w:p w14:paraId="67C2A522"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11,25</w:t>
            </w:r>
          </w:p>
        </w:tc>
        <w:tc>
          <w:tcPr>
            <w:tcW w:w="1134" w:type="dxa"/>
            <w:shd w:val="clear" w:color="auto" w:fill="auto"/>
            <w:noWrap/>
            <w:vAlign w:val="center"/>
            <w:hideMark/>
          </w:tcPr>
          <w:p w14:paraId="3145F3FA" w14:textId="77777777" w:rsidR="00055FDA" w:rsidRPr="00B039CF" w:rsidRDefault="00055FDA" w:rsidP="009E594D">
            <w:pPr>
              <w:jc w:val="right"/>
              <w:rPr>
                <w:rFonts w:asciiTheme="minorHAnsi" w:hAnsiTheme="minorHAnsi" w:cstheme="minorHAnsi"/>
                <w:color w:val="000000"/>
                <w:sz w:val="21"/>
                <w:szCs w:val="21"/>
              </w:rPr>
            </w:pPr>
            <w:r w:rsidRPr="00B039CF">
              <w:rPr>
                <w:rFonts w:asciiTheme="minorHAnsi" w:hAnsiTheme="minorHAnsi" w:cstheme="minorHAnsi"/>
                <w:color w:val="000000"/>
                <w:sz w:val="21"/>
                <w:szCs w:val="21"/>
              </w:rPr>
              <w:t>108,5</w:t>
            </w:r>
          </w:p>
        </w:tc>
      </w:tr>
      <w:tr w:rsidR="00055FDA" w:rsidRPr="00B039CF" w14:paraId="2D514618" w14:textId="77777777" w:rsidTr="00B039CF">
        <w:trPr>
          <w:trHeight w:val="292"/>
        </w:trPr>
        <w:tc>
          <w:tcPr>
            <w:tcW w:w="3021" w:type="dxa"/>
            <w:shd w:val="clear" w:color="auto" w:fill="DEEAF6" w:themeFill="accent1" w:themeFillTint="33"/>
            <w:noWrap/>
            <w:vAlign w:val="center"/>
            <w:hideMark/>
          </w:tcPr>
          <w:p w14:paraId="563220FA" w14:textId="77777777" w:rsidR="00055FDA" w:rsidRPr="00B039CF" w:rsidRDefault="00055FDA" w:rsidP="009E594D">
            <w:pPr>
              <w:rPr>
                <w:rFonts w:asciiTheme="minorHAnsi" w:hAnsiTheme="minorHAnsi" w:cstheme="minorHAnsi"/>
                <w:b/>
                <w:bCs/>
                <w:sz w:val="21"/>
                <w:szCs w:val="21"/>
              </w:rPr>
            </w:pPr>
            <w:r w:rsidRPr="00B039CF">
              <w:rPr>
                <w:rFonts w:asciiTheme="minorHAnsi" w:hAnsiTheme="minorHAnsi" w:cstheme="minorHAnsi"/>
                <w:b/>
                <w:bCs/>
                <w:sz w:val="21"/>
                <w:szCs w:val="21"/>
              </w:rPr>
              <w:t> </w:t>
            </w:r>
          </w:p>
        </w:tc>
        <w:tc>
          <w:tcPr>
            <w:tcW w:w="1341" w:type="dxa"/>
            <w:shd w:val="clear" w:color="auto" w:fill="DEEAF6" w:themeFill="accent1" w:themeFillTint="33"/>
            <w:noWrap/>
            <w:vAlign w:val="center"/>
            <w:hideMark/>
          </w:tcPr>
          <w:p w14:paraId="5C27F35B"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1.162.188,83</w:t>
            </w:r>
          </w:p>
        </w:tc>
        <w:tc>
          <w:tcPr>
            <w:tcW w:w="1066" w:type="dxa"/>
            <w:shd w:val="clear" w:color="auto" w:fill="DEEAF6" w:themeFill="accent1" w:themeFillTint="33"/>
            <w:noWrap/>
            <w:vAlign w:val="center"/>
            <w:hideMark/>
          </w:tcPr>
          <w:p w14:paraId="03AFD06A"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100,00</w:t>
            </w:r>
          </w:p>
        </w:tc>
        <w:tc>
          <w:tcPr>
            <w:tcW w:w="1420" w:type="dxa"/>
            <w:shd w:val="clear" w:color="auto" w:fill="DEEAF6" w:themeFill="accent1" w:themeFillTint="33"/>
            <w:noWrap/>
            <w:vAlign w:val="center"/>
            <w:hideMark/>
          </w:tcPr>
          <w:p w14:paraId="0ADB2AA2"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1.223.633,98</w:t>
            </w:r>
          </w:p>
        </w:tc>
        <w:tc>
          <w:tcPr>
            <w:tcW w:w="1134" w:type="dxa"/>
            <w:shd w:val="clear" w:color="auto" w:fill="DEEAF6" w:themeFill="accent1" w:themeFillTint="33"/>
            <w:noWrap/>
            <w:vAlign w:val="center"/>
            <w:hideMark/>
          </w:tcPr>
          <w:p w14:paraId="14FF3E34"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100,00</w:t>
            </w:r>
          </w:p>
        </w:tc>
        <w:tc>
          <w:tcPr>
            <w:tcW w:w="1134" w:type="dxa"/>
            <w:shd w:val="clear" w:color="auto" w:fill="DEEAF6" w:themeFill="accent1" w:themeFillTint="33"/>
            <w:noWrap/>
            <w:vAlign w:val="center"/>
            <w:hideMark/>
          </w:tcPr>
          <w:p w14:paraId="1F0210F5" w14:textId="77777777" w:rsidR="00055FDA" w:rsidRPr="00B039CF" w:rsidRDefault="00055FDA" w:rsidP="009E594D">
            <w:pPr>
              <w:jc w:val="right"/>
              <w:rPr>
                <w:rFonts w:asciiTheme="minorHAnsi" w:hAnsiTheme="minorHAnsi" w:cstheme="minorHAnsi"/>
                <w:b/>
                <w:bCs/>
                <w:sz w:val="21"/>
                <w:szCs w:val="21"/>
              </w:rPr>
            </w:pPr>
            <w:r w:rsidRPr="00B039CF">
              <w:rPr>
                <w:rFonts w:asciiTheme="minorHAnsi" w:hAnsiTheme="minorHAnsi" w:cstheme="minorHAnsi"/>
                <w:b/>
                <w:bCs/>
                <w:sz w:val="21"/>
                <w:szCs w:val="21"/>
              </w:rPr>
              <w:t>105,3</w:t>
            </w:r>
          </w:p>
        </w:tc>
      </w:tr>
    </w:tbl>
    <w:p w14:paraId="5112B1E4" w14:textId="137E2275" w:rsidR="00F103F4" w:rsidRDefault="00304C35" w:rsidP="00304C35">
      <w:pPr>
        <w:jc w:val="both"/>
        <w:rPr>
          <w:rFonts w:asciiTheme="minorHAnsi" w:hAnsiTheme="minorHAnsi" w:cstheme="minorHAnsi"/>
          <w:color w:val="000000"/>
          <w:sz w:val="22"/>
          <w:szCs w:val="22"/>
        </w:rPr>
      </w:pPr>
      <w:r w:rsidRPr="00F103F4">
        <w:rPr>
          <w:rFonts w:asciiTheme="minorHAnsi" w:hAnsiTheme="minorHAnsi" w:cstheme="minorHAnsi"/>
          <w:b/>
          <w:color w:val="000000"/>
          <w:sz w:val="22"/>
          <w:szCs w:val="22"/>
        </w:rPr>
        <w:lastRenderedPageBreak/>
        <w:t>Naknade troškova zaposlenima</w:t>
      </w:r>
      <w:r w:rsidRPr="00D72E1D">
        <w:rPr>
          <w:rFonts w:asciiTheme="minorHAnsi" w:hAnsiTheme="minorHAnsi" w:cstheme="minorHAnsi"/>
          <w:b/>
          <w:color w:val="000000"/>
          <w:sz w:val="22"/>
          <w:szCs w:val="22"/>
        </w:rPr>
        <w:t xml:space="preserve"> </w:t>
      </w:r>
    </w:p>
    <w:p w14:paraId="64A86390" w14:textId="77777777" w:rsidR="00F712A6" w:rsidRPr="00D72E1D" w:rsidRDefault="00F103F4" w:rsidP="00F519D4">
      <w:pPr>
        <w:spacing w:after="0"/>
        <w:jc w:val="both"/>
        <w:rPr>
          <w:rFonts w:asciiTheme="minorHAnsi" w:hAnsiTheme="minorHAnsi" w:cstheme="minorHAnsi"/>
          <w:bCs/>
          <w:sz w:val="22"/>
          <w:szCs w:val="22"/>
        </w:rPr>
      </w:pPr>
      <w:r>
        <w:rPr>
          <w:rFonts w:asciiTheme="minorHAnsi" w:hAnsiTheme="minorHAnsi" w:cstheme="minorHAnsi"/>
          <w:color w:val="000000"/>
          <w:sz w:val="22"/>
          <w:szCs w:val="22"/>
        </w:rPr>
        <w:t xml:space="preserve">Naknade troškova zaposlenima planirane su u iznosu od 91.379,66 EUR, a </w:t>
      </w:r>
      <w:r w:rsidR="00304C35" w:rsidRPr="00D72E1D">
        <w:rPr>
          <w:rFonts w:asciiTheme="minorHAnsi" w:hAnsiTheme="minorHAnsi" w:cstheme="minorHAnsi"/>
          <w:color w:val="000000"/>
          <w:sz w:val="22"/>
          <w:szCs w:val="22"/>
        </w:rPr>
        <w:t xml:space="preserve">ostvarene u ukupnom iznosu od 41.115,58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ili 31% više u odnosu na </w:t>
      </w:r>
      <w:r>
        <w:rPr>
          <w:rFonts w:asciiTheme="minorHAnsi" w:hAnsiTheme="minorHAnsi" w:cstheme="minorHAnsi"/>
          <w:color w:val="000000"/>
          <w:sz w:val="22"/>
          <w:szCs w:val="22"/>
        </w:rPr>
        <w:t xml:space="preserve">isto razdoblje </w:t>
      </w:r>
      <w:r w:rsidR="00304C35" w:rsidRPr="00D72E1D">
        <w:rPr>
          <w:rFonts w:asciiTheme="minorHAnsi" w:hAnsiTheme="minorHAnsi" w:cstheme="minorHAnsi"/>
          <w:color w:val="000000"/>
          <w:sz w:val="22"/>
          <w:szCs w:val="22"/>
        </w:rPr>
        <w:t>2022. godin</w:t>
      </w:r>
      <w:r>
        <w:rPr>
          <w:rFonts w:asciiTheme="minorHAnsi" w:hAnsiTheme="minorHAnsi" w:cstheme="minorHAnsi"/>
          <w:color w:val="000000"/>
          <w:sz w:val="22"/>
          <w:szCs w:val="22"/>
        </w:rPr>
        <w:t xml:space="preserve">e. U ovoj skupini planirani su rashodi za </w:t>
      </w:r>
      <w:r w:rsidR="00304C35" w:rsidRPr="00D72E1D">
        <w:rPr>
          <w:rFonts w:asciiTheme="minorHAnsi" w:hAnsiTheme="minorHAnsi" w:cstheme="minorHAnsi"/>
          <w:color w:val="000000"/>
          <w:sz w:val="22"/>
          <w:szCs w:val="22"/>
        </w:rPr>
        <w:t>službena putovanja, naknade za prijevoz</w:t>
      </w:r>
      <w:r>
        <w:rPr>
          <w:rFonts w:asciiTheme="minorHAnsi" w:hAnsiTheme="minorHAnsi" w:cstheme="minorHAnsi"/>
          <w:color w:val="000000"/>
          <w:sz w:val="22"/>
          <w:szCs w:val="22"/>
        </w:rPr>
        <w:t xml:space="preserve"> na posao i s posla</w:t>
      </w:r>
      <w:r w:rsidR="00304C35" w:rsidRPr="00D72E1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stručno usavršavanje zaposlenika te ostale naknade </w:t>
      </w:r>
      <w:r w:rsidR="00304C35" w:rsidRPr="00D72E1D">
        <w:rPr>
          <w:rFonts w:asciiTheme="minorHAnsi" w:hAnsiTheme="minorHAnsi" w:cstheme="minorHAnsi"/>
          <w:color w:val="000000"/>
          <w:sz w:val="22"/>
          <w:szCs w:val="22"/>
        </w:rPr>
        <w:t xml:space="preserve">za rad na terenu i odvojeni život, na stručno usavršavanje zaposlenika </w:t>
      </w:r>
      <w:r w:rsidR="00E45D7F">
        <w:rPr>
          <w:rFonts w:asciiTheme="minorHAnsi" w:hAnsiTheme="minorHAnsi" w:cstheme="minorHAnsi"/>
          <w:color w:val="000000"/>
          <w:sz w:val="22"/>
          <w:szCs w:val="22"/>
        </w:rPr>
        <w:t xml:space="preserve">ta ostale naknade troškova nositeljima izvršne vlasti, službenicima Jedinstvenog upravnog odjela Općine Viškovo te zaposlenicima proračunskih korisnika. </w:t>
      </w:r>
      <w:r w:rsidR="00F712A6" w:rsidRPr="00D72E1D">
        <w:rPr>
          <w:rFonts w:asciiTheme="minorHAnsi" w:hAnsiTheme="minorHAnsi" w:cstheme="minorHAnsi"/>
          <w:bCs/>
          <w:sz w:val="22"/>
          <w:szCs w:val="22"/>
        </w:rPr>
        <w:t>Od ukupnih naknada troškova zaposlenima na proračunske korisnike odnosi se 26.584,64 EUR ili 65%.</w:t>
      </w:r>
    </w:p>
    <w:p w14:paraId="302F6381" w14:textId="087E74C2" w:rsidR="00304C35" w:rsidRDefault="00E45D7F" w:rsidP="00F519D4">
      <w:pPr>
        <w:spacing w:after="0"/>
        <w:jc w:val="both"/>
        <w:rPr>
          <w:rFonts w:asciiTheme="minorHAnsi" w:hAnsiTheme="minorHAnsi" w:cstheme="minorHAnsi"/>
          <w:sz w:val="22"/>
          <w:szCs w:val="22"/>
        </w:rPr>
      </w:pPr>
      <w:r>
        <w:rPr>
          <w:rFonts w:asciiTheme="minorHAnsi" w:hAnsiTheme="minorHAnsi" w:cstheme="minorHAnsi"/>
          <w:sz w:val="22"/>
          <w:szCs w:val="22"/>
        </w:rPr>
        <w:t>Realizacija ov</w:t>
      </w:r>
      <w:r w:rsidR="00F712A6">
        <w:rPr>
          <w:rFonts w:asciiTheme="minorHAnsi" w:hAnsiTheme="minorHAnsi" w:cstheme="minorHAnsi"/>
          <w:sz w:val="22"/>
          <w:szCs w:val="22"/>
        </w:rPr>
        <w:t xml:space="preserve">e skupine </w:t>
      </w:r>
      <w:r>
        <w:rPr>
          <w:rFonts w:asciiTheme="minorHAnsi" w:hAnsiTheme="minorHAnsi" w:cstheme="minorHAnsi"/>
          <w:sz w:val="22"/>
          <w:szCs w:val="22"/>
        </w:rPr>
        <w:t xml:space="preserve">rashoda u skladu je s potrebama i dinamikom procesa rada u ovom razdoblju. </w:t>
      </w:r>
    </w:p>
    <w:p w14:paraId="464FBE00" w14:textId="77777777" w:rsidR="006C7B76" w:rsidRDefault="006C7B76" w:rsidP="006C7B76">
      <w:pPr>
        <w:spacing w:after="0"/>
        <w:jc w:val="both"/>
        <w:rPr>
          <w:rFonts w:asciiTheme="minorHAnsi" w:hAnsiTheme="minorHAnsi" w:cstheme="minorHAnsi"/>
          <w:bCs/>
          <w:color w:val="000000"/>
          <w:sz w:val="22"/>
          <w:szCs w:val="22"/>
        </w:rPr>
      </w:pPr>
    </w:p>
    <w:p w14:paraId="406C1D19" w14:textId="381CDCCF" w:rsidR="00F712A6" w:rsidRPr="006C7B76" w:rsidRDefault="006C7B76" w:rsidP="00304C35">
      <w:pPr>
        <w:jc w:val="both"/>
        <w:rPr>
          <w:rFonts w:asciiTheme="minorHAnsi" w:hAnsiTheme="minorHAnsi" w:cstheme="minorHAnsi"/>
          <w:b/>
          <w:sz w:val="22"/>
          <w:szCs w:val="22"/>
        </w:rPr>
      </w:pPr>
      <w:r w:rsidRPr="006C7B76">
        <w:rPr>
          <w:rFonts w:asciiTheme="minorHAnsi" w:hAnsiTheme="minorHAnsi" w:cstheme="minorHAnsi"/>
          <w:b/>
          <w:color w:val="000000"/>
          <w:sz w:val="22"/>
          <w:szCs w:val="22"/>
        </w:rPr>
        <w:t>Rashodi za materijal i energiju</w:t>
      </w:r>
    </w:p>
    <w:p w14:paraId="4905EF60" w14:textId="4FDCF5D9" w:rsidR="00304C35" w:rsidRDefault="00304C35" w:rsidP="00DE1602">
      <w:pPr>
        <w:spacing w:after="0"/>
        <w:jc w:val="both"/>
        <w:rPr>
          <w:rFonts w:asciiTheme="minorHAnsi" w:hAnsiTheme="minorHAnsi" w:cstheme="minorHAnsi"/>
          <w:color w:val="000000"/>
          <w:sz w:val="22"/>
          <w:szCs w:val="22"/>
        </w:rPr>
      </w:pPr>
      <w:r w:rsidRPr="00DE1602">
        <w:rPr>
          <w:rFonts w:asciiTheme="minorHAnsi" w:hAnsiTheme="minorHAnsi" w:cstheme="minorHAnsi"/>
          <w:bCs/>
          <w:color w:val="000000"/>
          <w:sz w:val="22"/>
          <w:szCs w:val="22"/>
        </w:rPr>
        <w:t xml:space="preserve">Rashodi za materijal i energiju </w:t>
      </w:r>
      <w:r w:rsidR="006C7B76" w:rsidRPr="00DE1602">
        <w:rPr>
          <w:rFonts w:asciiTheme="minorHAnsi" w:hAnsiTheme="minorHAnsi" w:cstheme="minorHAnsi"/>
          <w:bCs/>
          <w:color w:val="000000"/>
          <w:sz w:val="22"/>
          <w:szCs w:val="22"/>
        </w:rPr>
        <w:t xml:space="preserve">planirani su u iznosu od </w:t>
      </w:r>
      <w:r w:rsidR="00DE1602" w:rsidRPr="00DE1602">
        <w:rPr>
          <w:rFonts w:asciiTheme="minorHAnsi" w:hAnsiTheme="minorHAnsi" w:cstheme="minorHAnsi"/>
          <w:bCs/>
          <w:color w:val="000000"/>
          <w:sz w:val="22"/>
          <w:szCs w:val="22"/>
        </w:rPr>
        <w:t xml:space="preserve">801.207,46 EUR, a </w:t>
      </w:r>
      <w:r w:rsidRPr="00DE1602">
        <w:rPr>
          <w:rFonts w:asciiTheme="minorHAnsi" w:hAnsiTheme="minorHAnsi" w:cstheme="minorHAnsi"/>
          <w:bCs/>
          <w:color w:val="000000"/>
          <w:sz w:val="22"/>
          <w:szCs w:val="22"/>
        </w:rPr>
        <w:t xml:space="preserve">ostvareni u ukupnom iznosu od 253.875,88 </w:t>
      </w:r>
      <w:r w:rsidR="006077AA" w:rsidRPr="00DE1602">
        <w:rPr>
          <w:rFonts w:asciiTheme="minorHAnsi" w:hAnsiTheme="minorHAnsi" w:cstheme="minorHAnsi"/>
          <w:bCs/>
          <w:color w:val="000000"/>
          <w:sz w:val="22"/>
          <w:szCs w:val="22"/>
        </w:rPr>
        <w:t>EUR</w:t>
      </w:r>
      <w:r w:rsidRPr="00DE1602">
        <w:rPr>
          <w:rFonts w:asciiTheme="minorHAnsi" w:hAnsiTheme="minorHAnsi" w:cstheme="minorHAnsi"/>
          <w:bCs/>
          <w:color w:val="000000"/>
          <w:sz w:val="22"/>
          <w:szCs w:val="22"/>
        </w:rPr>
        <w:t xml:space="preserve"> </w:t>
      </w:r>
      <w:r w:rsidR="00DE1602" w:rsidRPr="00DE1602">
        <w:rPr>
          <w:rFonts w:asciiTheme="minorHAnsi" w:hAnsiTheme="minorHAnsi" w:cstheme="minorHAnsi"/>
          <w:bCs/>
          <w:color w:val="000000"/>
          <w:sz w:val="22"/>
          <w:szCs w:val="22"/>
        </w:rPr>
        <w:t xml:space="preserve">što je </w:t>
      </w:r>
      <w:r w:rsidRPr="00DE1602">
        <w:rPr>
          <w:rFonts w:asciiTheme="minorHAnsi" w:hAnsiTheme="minorHAnsi" w:cstheme="minorHAnsi"/>
          <w:bCs/>
          <w:color w:val="000000"/>
          <w:sz w:val="22"/>
          <w:szCs w:val="22"/>
        </w:rPr>
        <w:t xml:space="preserve">8% više u odnosu na </w:t>
      </w:r>
      <w:r w:rsidR="00DE1602" w:rsidRPr="00DE1602">
        <w:rPr>
          <w:rFonts w:asciiTheme="minorHAnsi" w:hAnsiTheme="minorHAnsi" w:cstheme="minorHAnsi"/>
          <w:bCs/>
          <w:color w:val="000000"/>
          <w:sz w:val="22"/>
          <w:szCs w:val="22"/>
        </w:rPr>
        <w:t>isto razdoblje protekle godine te na razini 31,7% plana. Unutar ove skupine izvršeni su rashodi za u</w:t>
      </w:r>
      <w:r w:rsidRPr="00DE1602">
        <w:rPr>
          <w:rFonts w:asciiTheme="minorHAnsi" w:hAnsiTheme="minorHAnsi" w:cstheme="minorHAnsi"/>
          <w:bCs/>
          <w:color w:val="000000"/>
          <w:sz w:val="22"/>
          <w:szCs w:val="22"/>
        </w:rPr>
        <w:t>redski materijal i ostal</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materijaln</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rashode </w:t>
      </w:r>
      <w:r w:rsidR="00DE1602" w:rsidRPr="00DE1602">
        <w:rPr>
          <w:rFonts w:asciiTheme="minorHAnsi" w:hAnsiTheme="minorHAnsi" w:cstheme="minorHAnsi"/>
          <w:bCs/>
          <w:color w:val="000000"/>
          <w:sz w:val="22"/>
          <w:szCs w:val="22"/>
        </w:rPr>
        <w:t>u iznosu od 26.473,18% što je za 5% više nego 2022. godine</w:t>
      </w:r>
      <w:r w:rsidR="00AD6C12">
        <w:rPr>
          <w:rFonts w:asciiTheme="minorHAnsi" w:hAnsiTheme="minorHAnsi" w:cstheme="minorHAnsi"/>
          <w:bCs/>
          <w:color w:val="000000"/>
          <w:sz w:val="22"/>
          <w:szCs w:val="22"/>
        </w:rPr>
        <w:t xml:space="preserve">. </w:t>
      </w:r>
      <w:r w:rsidR="00DE1602" w:rsidRPr="00DE1602">
        <w:rPr>
          <w:rFonts w:asciiTheme="minorHAnsi" w:hAnsiTheme="minorHAnsi" w:cstheme="minorHAnsi"/>
          <w:bCs/>
          <w:color w:val="000000"/>
          <w:sz w:val="22"/>
          <w:szCs w:val="22"/>
        </w:rPr>
        <w:t xml:space="preserve">Nadalje,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i</w:t>
      </w:r>
      <w:r w:rsidRPr="00DE1602">
        <w:rPr>
          <w:rFonts w:asciiTheme="minorHAnsi" w:hAnsiTheme="minorHAnsi" w:cstheme="minorHAnsi"/>
          <w:bCs/>
          <w:color w:val="000000"/>
          <w:sz w:val="22"/>
          <w:szCs w:val="22"/>
        </w:rPr>
        <w:t xml:space="preserve"> za energiju </w:t>
      </w:r>
      <w:r w:rsidR="00DE1602" w:rsidRPr="00DE1602">
        <w:rPr>
          <w:rFonts w:asciiTheme="minorHAnsi" w:hAnsiTheme="minorHAnsi" w:cstheme="minorHAnsi"/>
          <w:bCs/>
          <w:color w:val="000000"/>
          <w:sz w:val="22"/>
          <w:szCs w:val="22"/>
        </w:rPr>
        <w:t xml:space="preserve">ostvareni su u iznosu od 173.486,56 EUR ili </w:t>
      </w:r>
      <w:r w:rsidRPr="00DE1602">
        <w:rPr>
          <w:rFonts w:asciiTheme="minorHAnsi" w:hAnsiTheme="minorHAnsi" w:cstheme="minorHAnsi"/>
          <w:bCs/>
          <w:color w:val="000000"/>
          <w:sz w:val="22"/>
          <w:szCs w:val="22"/>
        </w:rPr>
        <w:t xml:space="preserve"> 6% </w:t>
      </w:r>
      <w:r w:rsidR="00DE1602" w:rsidRPr="00DE1602">
        <w:rPr>
          <w:rFonts w:asciiTheme="minorHAnsi" w:hAnsiTheme="minorHAnsi" w:cstheme="minorHAnsi"/>
          <w:bCs/>
          <w:color w:val="000000"/>
          <w:sz w:val="22"/>
          <w:szCs w:val="22"/>
        </w:rPr>
        <w:t>više nego 2022. godin</w:t>
      </w:r>
      <w:r w:rsidR="00DE1602">
        <w:rPr>
          <w:rFonts w:asciiTheme="minorHAnsi" w:hAnsiTheme="minorHAnsi" w:cstheme="minorHAnsi"/>
          <w:bCs/>
          <w:color w:val="000000"/>
          <w:sz w:val="22"/>
          <w:szCs w:val="22"/>
        </w:rPr>
        <w:t>e</w:t>
      </w:r>
      <w:r w:rsidR="00DE1602" w:rsidRPr="00DE1602">
        <w:rPr>
          <w:rFonts w:asciiTheme="minorHAnsi" w:hAnsiTheme="minorHAnsi" w:cstheme="minorHAnsi"/>
          <w:bCs/>
          <w:color w:val="000000"/>
          <w:sz w:val="22"/>
          <w:szCs w:val="22"/>
        </w:rPr>
        <w:t xml:space="preserve">, </w:t>
      </w:r>
      <w:r w:rsidRPr="00DE1602">
        <w:rPr>
          <w:rFonts w:asciiTheme="minorHAnsi" w:hAnsiTheme="minorHAnsi" w:cstheme="minorHAnsi"/>
          <w:bCs/>
          <w:color w:val="000000"/>
          <w:sz w:val="22"/>
          <w:szCs w:val="22"/>
        </w:rPr>
        <w:t xml:space="preserve">sitni inventar i auto gume realizirani </w:t>
      </w:r>
      <w:r w:rsidR="00DE1602">
        <w:rPr>
          <w:rFonts w:asciiTheme="minorHAnsi" w:hAnsiTheme="minorHAnsi" w:cstheme="minorHAnsi"/>
          <w:bCs/>
          <w:color w:val="000000"/>
          <w:sz w:val="22"/>
          <w:szCs w:val="22"/>
        </w:rPr>
        <w:t xml:space="preserve">su u </w:t>
      </w:r>
      <w:r w:rsidRPr="00DE1602">
        <w:rPr>
          <w:rFonts w:asciiTheme="minorHAnsi" w:hAnsiTheme="minorHAnsi" w:cstheme="minorHAnsi"/>
          <w:bCs/>
          <w:color w:val="000000"/>
          <w:sz w:val="22"/>
          <w:szCs w:val="22"/>
        </w:rPr>
        <w:t xml:space="preserve">iznosu od 799,82 </w:t>
      </w:r>
      <w:r w:rsidR="006077AA" w:rsidRPr="00DE1602">
        <w:rPr>
          <w:rFonts w:asciiTheme="minorHAnsi" w:hAnsiTheme="minorHAnsi" w:cstheme="minorHAnsi"/>
          <w:bCs/>
          <w:color w:val="000000"/>
          <w:sz w:val="22"/>
          <w:szCs w:val="22"/>
        </w:rPr>
        <w:t>EUR</w:t>
      </w:r>
      <w:r w:rsidRPr="00DE1602">
        <w:rPr>
          <w:rFonts w:asciiTheme="minorHAnsi" w:hAnsiTheme="minorHAnsi" w:cstheme="minorHAnsi"/>
          <w:bCs/>
          <w:color w:val="000000"/>
          <w:sz w:val="22"/>
          <w:szCs w:val="22"/>
        </w:rPr>
        <w:t xml:space="preserve">, </w:t>
      </w:r>
      <w:r w:rsidR="00DE1602">
        <w:rPr>
          <w:rFonts w:asciiTheme="minorHAnsi" w:hAnsiTheme="minorHAnsi" w:cstheme="minorHAnsi"/>
          <w:bCs/>
          <w:color w:val="000000"/>
          <w:sz w:val="22"/>
          <w:szCs w:val="22"/>
        </w:rPr>
        <w:t xml:space="preserve">a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i</w:t>
      </w:r>
      <w:r w:rsidRPr="00DE1602">
        <w:rPr>
          <w:rFonts w:asciiTheme="minorHAnsi" w:hAnsiTheme="minorHAnsi" w:cstheme="minorHAnsi"/>
          <w:bCs/>
          <w:color w:val="000000"/>
          <w:sz w:val="22"/>
          <w:szCs w:val="22"/>
        </w:rPr>
        <w:t xml:space="preserve"> za službenu, radnu i zaštitnu odjeću </w:t>
      </w:r>
      <w:r w:rsidR="00DE1602">
        <w:rPr>
          <w:rFonts w:asciiTheme="minorHAnsi" w:hAnsiTheme="minorHAnsi" w:cstheme="minorHAnsi"/>
          <w:bCs/>
          <w:color w:val="000000"/>
          <w:sz w:val="22"/>
          <w:szCs w:val="22"/>
        </w:rPr>
        <w:t xml:space="preserve">u iznosu od </w:t>
      </w:r>
      <w:r w:rsidRPr="00DE1602">
        <w:rPr>
          <w:rFonts w:asciiTheme="minorHAnsi" w:hAnsiTheme="minorHAnsi" w:cstheme="minorHAnsi"/>
          <w:bCs/>
          <w:color w:val="000000"/>
          <w:sz w:val="22"/>
          <w:szCs w:val="22"/>
        </w:rPr>
        <w:t xml:space="preserve">koji iznose 703,38 </w:t>
      </w:r>
      <w:r w:rsidR="00DE1602">
        <w:rPr>
          <w:rFonts w:asciiTheme="minorHAnsi" w:hAnsiTheme="minorHAnsi" w:cstheme="minorHAnsi"/>
          <w:bCs/>
          <w:color w:val="000000"/>
          <w:sz w:val="22"/>
          <w:szCs w:val="22"/>
        </w:rPr>
        <w:t xml:space="preserve">EUR. </w:t>
      </w:r>
      <w:r w:rsidRPr="00DE1602">
        <w:rPr>
          <w:rFonts w:asciiTheme="minorHAnsi" w:hAnsiTheme="minorHAnsi" w:cstheme="minorHAnsi"/>
          <w:bCs/>
          <w:color w:val="000000"/>
          <w:sz w:val="22"/>
          <w:szCs w:val="22"/>
        </w:rPr>
        <w:t xml:space="preserve">Najveći porast u ovoj </w:t>
      </w:r>
      <w:r w:rsidR="00DE1602">
        <w:rPr>
          <w:rFonts w:asciiTheme="minorHAnsi" w:hAnsiTheme="minorHAnsi" w:cstheme="minorHAnsi"/>
          <w:bCs/>
          <w:color w:val="000000"/>
          <w:sz w:val="22"/>
          <w:szCs w:val="22"/>
        </w:rPr>
        <w:t xml:space="preserve">skupini </w:t>
      </w:r>
      <w:r w:rsidRPr="00DE1602">
        <w:rPr>
          <w:rFonts w:asciiTheme="minorHAnsi" w:hAnsiTheme="minorHAnsi" w:cstheme="minorHAnsi"/>
          <w:bCs/>
          <w:color w:val="000000"/>
          <w:sz w:val="22"/>
          <w:szCs w:val="22"/>
        </w:rPr>
        <w:t xml:space="preserve"> rashoda </w:t>
      </w:r>
      <w:r w:rsidR="00DE1602">
        <w:rPr>
          <w:rFonts w:asciiTheme="minorHAnsi" w:hAnsiTheme="minorHAnsi" w:cstheme="minorHAnsi"/>
          <w:bCs/>
          <w:color w:val="000000"/>
          <w:sz w:val="22"/>
          <w:szCs w:val="22"/>
        </w:rPr>
        <w:t xml:space="preserve">odnosi se na </w:t>
      </w:r>
      <w:r w:rsidRPr="00DE1602">
        <w:rPr>
          <w:rFonts w:asciiTheme="minorHAnsi" w:hAnsiTheme="minorHAnsi" w:cstheme="minorHAnsi"/>
          <w:bCs/>
          <w:color w:val="000000"/>
          <w:sz w:val="22"/>
          <w:szCs w:val="22"/>
        </w:rPr>
        <w:t>rashod</w:t>
      </w:r>
      <w:r w:rsidR="00DE1602">
        <w:rPr>
          <w:rFonts w:asciiTheme="minorHAnsi" w:hAnsiTheme="minorHAnsi" w:cstheme="minorHAnsi"/>
          <w:bCs/>
          <w:color w:val="000000"/>
          <w:sz w:val="22"/>
          <w:szCs w:val="22"/>
        </w:rPr>
        <w:t>e</w:t>
      </w:r>
      <w:r w:rsidRPr="00DE1602">
        <w:rPr>
          <w:rFonts w:asciiTheme="minorHAnsi" w:hAnsiTheme="minorHAnsi" w:cstheme="minorHAnsi"/>
          <w:bCs/>
          <w:color w:val="000000"/>
          <w:sz w:val="22"/>
          <w:szCs w:val="22"/>
        </w:rPr>
        <w:t xml:space="preserve"> za energiju i materijal i sirovine. Uzrok povećanja </w:t>
      </w:r>
      <w:r w:rsidR="00DE1602">
        <w:rPr>
          <w:rFonts w:asciiTheme="minorHAnsi" w:hAnsiTheme="minorHAnsi" w:cstheme="minorHAnsi"/>
          <w:bCs/>
          <w:color w:val="000000"/>
          <w:sz w:val="22"/>
          <w:szCs w:val="22"/>
        </w:rPr>
        <w:t xml:space="preserve">ovih rashoda je </w:t>
      </w:r>
      <w:r w:rsidRPr="00DE1602">
        <w:rPr>
          <w:rFonts w:asciiTheme="minorHAnsi" w:hAnsiTheme="minorHAnsi" w:cstheme="minorHAnsi"/>
          <w:bCs/>
          <w:color w:val="000000"/>
          <w:sz w:val="22"/>
          <w:szCs w:val="22"/>
        </w:rPr>
        <w:t>povećanje cijena</w:t>
      </w:r>
      <w:r w:rsidR="00DE1602">
        <w:rPr>
          <w:rFonts w:asciiTheme="minorHAnsi" w:hAnsiTheme="minorHAnsi" w:cstheme="minorHAnsi"/>
          <w:bCs/>
          <w:color w:val="000000"/>
          <w:sz w:val="22"/>
          <w:szCs w:val="22"/>
        </w:rPr>
        <w:t xml:space="preserve"> na tržištu</w:t>
      </w:r>
      <w:r w:rsidRPr="00DE1602">
        <w:rPr>
          <w:rFonts w:asciiTheme="minorHAnsi" w:hAnsiTheme="minorHAnsi" w:cstheme="minorHAnsi"/>
          <w:bCs/>
          <w:color w:val="000000"/>
          <w:sz w:val="22"/>
          <w:szCs w:val="22"/>
        </w:rPr>
        <w:t>, veći broj</w:t>
      </w:r>
      <w:r w:rsidRPr="00D72E1D">
        <w:rPr>
          <w:rFonts w:asciiTheme="minorHAnsi" w:hAnsiTheme="minorHAnsi" w:cstheme="minorHAnsi"/>
          <w:color w:val="000000"/>
          <w:sz w:val="22"/>
          <w:szCs w:val="22"/>
        </w:rPr>
        <w:t xml:space="preserve"> </w:t>
      </w:r>
      <w:r w:rsidR="00DE1602">
        <w:rPr>
          <w:rFonts w:asciiTheme="minorHAnsi" w:hAnsiTheme="minorHAnsi" w:cstheme="minorHAnsi"/>
          <w:color w:val="000000"/>
          <w:sz w:val="22"/>
          <w:szCs w:val="22"/>
        </w:rPr>
        <w:t xml:space="preserve">postavljenih </w:t>
      </w:r>
      <w:r w:rsidRPr="00D72E1D">
        <w:rPr>
          <w:rFonts w:asciiTheme="minorHAnsi" w:hAnsiTheme="minorHAnsi" w:cstheme="minorHAnsi"/>
          <w:color w:val="000000"/>
          <w:sz w:val="22"/>
          <w:szCs w:val="22"/>
        </w:rPr>
        <w:t xml:space="preserve">rasvjetnih stupova i </w:t>
      </w:r>
      <w:r w:rsidR="00DE1602">
        <w:rPr>
          <w:rFonts w:asciiTheme="minorHAnsi" w:hAnsiTheme="minorHAnsi" w:cstheme="minorHAnsi"/>
          <w:color w:val="000000"/>
          <w:sz w:val="22"/>
          <w:szCs w:val="22"/>
        </w:rPr>
        <w:t xml:space="preserve">slično. </w:t>
      </w:r>
    </w:p>
    <w:p w14:paraId="57A9769D" w14:textId="77777777" w:rsidR="00F261E7" w:rsidRPr="00D72E1D" w:rsidRDefault="00F261E7" w:rsidP="00DE1602">
      <w:pPr>
        <w:spacing w:after="0"/>
        <w:jc w:val="both"/>
        <w:rPr>
          <w:rFonts w:asciiTheme="minorHAnsi" w:hAnsiTheme="minorHAnsi" w:cstheme="minorHAnsi"/>
          <w:color w:val="000000"/>
          <w:sz w:val="22"/>
          <w:szCs w:val="22"/>
        </w:rPr>
      </w:pPr>
    </w:p>
    <w:p w14:paraId="05A3A195" w14:textId="4EC582F3" w:rsidR="00304C35" w:rsidRDefault="00304C35" w:rsidP="00DE1602">
      <w:pPr>
        <w:spacing w:after="0"/>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Od ukupno ostvarenih rashoda za materijal i energiju na rashode proračunskih korisnika odnosi se 97.522,25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ili 38%, a u tome </w:t>
      </w:r>
      <w:r w:rsidR="00DE1602">
        <w:rPr>
          <w:rFonts w:asciiTheme="minorHAnsi" w:hAnsiTheme="minorHAnsi" w:cstheme="minorHAnsi"/>
          <w:color w:val="000000"/>
          <w:sz w:val="22"/>
          <w:szCs w:val="22"/>
        </w:rPr>
        <w:t xml:space="preserve">se </w:t>
      </w:r>
      <w:r w:rsidRPr="00D72E1D">
        <w:rPr>
          <w:rFonts w:asciiTheme="minorHAnsi" w:hAnsiTheme="minorHAnsi" w:cstheme="minorHAnsi"/>
          <w:color w:val="000000"/>
          <w:sz w:val="22"/>
          <w:szCs w:val="22"/>
        </w:rPr>
        <w:t xml:space="preserve">najveći izdatak </w:t>
      </w:r>
      <w:r w:rsidR="00DE1602">
        <w:rPr>
          <w:rFonts w:asciiTheme="minorHAnsi" w:hAnsiTheme="minorHAnsi" w:cstheme="minorHAnsi"/>
          <w:color w:val="000000"/>
          <w:sz w:val="22"/>
          <w:szCs w:val="22"/>
        </w:rPr>
        <w:t xml:space="preserve">odnosi na </w:t>
      </w:r>
      <w:r w:rsidRPr="00D72E1D">
        <w:rPr>
          <w:rFonts w:asciiTheme="minorHAnsi" w:hAnsiTheme="minorHAnsi" w:cstheme="minorHAnsi"/>
          <w:color w:val="000000"/>
          <w:sz w:val="22"/>
          <w:szCs w:val="22"/>
        </w:rPr>
        <w:t>materijal i sirovine</w:t>
      </w:r>
      <w:r w:rsidR="00DE1602">
        <w:rPr>
          <w:rFonts w:asciiTheme="minorHAnsi" w:hAnsiTheme="minorHAnsi" w:cstheme="minorHAnsi"/>
          <w:color w:val="000000"/>
          <w:sz w:val="22"/>
          <w:szCs w:val="22"/>
        </w:rPr>
        <w:t xml:space="preserve"> odnosno na</w:t>
      </w:r>
      <w:r w:rsidRPr="00D72E1D">
        <w:rPr>
          <w:rFonts w:asciiTheme="minorHAnsi" w:hAnsiTheme="minorHAnsi" w:cstheme="minorHAnsi"/>
          <w:color w:val="000000"/>
          <w:sz w:val="22"/>
          <w:szCs w:val="22"/>
        </w:rPr>
        <w:t xml:space="preserve"> namirnice </w:t>
      </w:r>
      <w:r w:rsidR="00DE1602">
        <w:rPr>
          <w:rFonts w:asciiTheme="minorHAnsi" w:hAnsiTheme="minorHAnsi" w:cstheme="minorHAnsi"/>
          <w:color w:val="000000"/>
          <w:sz w:val="22"/>
          <w:szCs w:val="22"/>
        </w:rPr>
        <w:t xml:space="preserve">i hranu u Dječjem vrtiću Viškovo. </w:t>
      </w:r>
    </w:p>
    <w:p w14:paraId="74CE4E8D" w14:textId="77777777" w:rsidR="00DE1602" w:rsidRDefault="00DE1602" w:rsidP="00DE1602">
      <w:pPr>
        <w:spacing w:after="0"/>
        <w:jc w:val="both"/>
        <w:rPr>
          <w:rFonts w:asciiTheme="minorHAnsi" w:hAnsiTheme="minorHAnsi" w:cstheme="minorHAnsi"/>
          <w:color w:val="000000"/>
          <w:sz w:val="22"/>
          <w:szCs w:val="22"/>
        </w:rPr>
      </w:pPr>
    </w:p>
    <w:p w14:paraId="3B1D8ED5" w14:textId="03AF3553" w:rsidR="00DE1602" w:rsidRPr="00264892" w:rsidRDefault="00264892" w:rsidP="00F261E7">
      <w:pPr>
        <w:spacing w:after="0" w:line="240" w:lineRule="auto"/>
        <w:jc w:val="both"/>
        <w:rPr>
          <w:rFonts w:asciiTheme="minorHAnsi" w:hAnsiTheme="minorHAnsi" w:cstheme="minorHAnsi"/>
          <w:b/>
          <w:color w:val="000000"/>
          <w:sz w:val="22"/>
          <w:szCs w:val="22"/>
        </w:rPr>
      </w:pPr>
      <w:r w:rsidRPr="00264892">
        <w:rPr>
          <w:rFonts w:asciiTheme="minorHAnsi" w:hAnsiTheme="minorHAnsi" w:cstheme="minorHAnsi"/>
          <w:b/>
          <w:color w:val="000000"/>
          <w:sz w:val="22"/>
          <w:szCs w:val="22"/>
        </w:rPr>
        <w:t>Rashodi za usluge</w:t>
      </w:r>
    </w:p>
    <w:p w14:paraId="75A38341" w14:textId="77777777" w:rsidR="00264892" w:rsidRPr="00D72E1D" w:rsidRDefault="00264892" w:rsidP="00F261E7">
      <w:pPr>
        <w:spacing w:after="0" w:line="240" w:lineRule="auto"/>
        <w:jc w:val="both"/>
        <w:rPr>
          <w:rFonts w:asciiTheme="minorHAnsi" w:hAnsiTheme="minorHAnsi" w:cstheme="minorHAnsi"/>
          <w:color w:val="000000"/>
          <w:sz w:val="22"/>
          <w:szCs w:val="22"/>
        </w:rPr>
      </w:pPr>
    </w:p>
    <w:p w14:paraId="59ED6A60" w14:textId="77777777" w:rsidR="00062007" w:rsidRDefault="00304C35" w:rsidP="00F261E7">
      <w:pPr>
        <w:spacing w:after="0" w:line="240" w:lineRule="auto"/>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Rashodi za usluge </w:t>
      </w:r>
      <w:r w:rsidR="00062007">
        <w:rPr>
          <w:rFonts w:asciiTheme="minorHAnsi" w:hAnsiTheme="minorHAnsi" w:cstheme="minorHAnsi"/>
          <w:bCs/>
          <w:color w:val="000000"/>
          <w:sz w:val="22"/>
          <w:szCs w:val="22"/>
        </w:rPr>
        <w:t xml:space="preserve">planirani su tekućim planom u iznosu od 2.149.242,48 EUR, a ostvareni u iznosu od </w:t>
      </w:r>
      <w:r w:rsidRPr="00D72E1D">
        <w:rPr>
          <w:rFonts w:asciiTheme="minorHAnsi" w:hAnsiTheme="minorHAnsi" w:cstheme="minorHAnsi"/>
          <w:bCs/>
          <w:color w:val="000000"/>
          <w:sz w:val="22"/>
          <w:szCs w:val="22"/>
        </w:rPr>
        <w:t xml:space="preserve">790.983,79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062007">
        <w:rPr>
          <w:rFonts w:asciiTheme="minorHAnsi" w:hAnsiTheme="minorHAnsi" w:cstheme="minorHAnsi"/>
          <w:bCs/>
          <w:color w:val="000000"/>
          <w:sz w:val="22"/>
          <w:szCs w:val="22"/>
        </w:rPr>
        <w:t xml:space="preserve">odnosno za </w:t>
      </w:r>
      <w:r w:rsidR="006924B8" w:rsidRPr="00D72E1D">
        <w:rPr>
          <w:rFonts w:asciiTheme="minorHAnsi" w:hAnsiTheme="minorHAnsi" w:cstheme="minorHAnsi"/>
          <w:bCs/>
          <w:color w:val="000000"/>
          <w:sz w:val="22"/>
          <w:szCs w:val="22"/>
        </w:rPr>
        <w:t>3</w:t>
      </w:r>
      <w:r w:rsidRPr="00D72E1D">
        <w:rPr>
          <w:rFonts w:asciiTheme="minorHAnsi" w:hAnsiTheme="minorHAnsi" w:cstheme="minorHAnsi"/>
          <w:bCs/>
          <w:color w:val="000000"/>
          <w:sz w:val="22"/>
          <w:szCs w:val="22"/>
        </w:rPr>
        <w:t xml:space="preserve">% više u </w:t>
      </w:r>
      <w:r w:rsidR="00062007">
        <w:rPr>
          <w:rFonts w:asciiTheme="minorHAnsi" w:hAnsiTheme="minorHAnsi" w:cstheme="minorHAnsi"/>
          <w:bCs/>
          <w:color w:val="000000"/>
          <w:sz w:val="22"/>
          <w:szCs w:val="22"/>
        </w:rPr>
        <w:t xml:space="preserve">istom razdoblju </w:t>
      </w:r>
      <w:r w:rsidRPr="00D72E1D">
        <w:rPr>
          <w:rFonts w:asciiTheme="minorHAnsi" w:hAnsiTheme="minorHAnsi" w:cstheme="minorHAnsi"/>
          <w:bCs/>
          <w:color w:val="000000"/>
          <w:sz w:val="22"/>
          <w:szCs w:val="22"/>
        </w:rPr>
        <w:t>2022. godin</w:t>
      </w:r>
      <w:r w:rsidR="00062007">
        <w:rPr>
          <w:rFonts w:asciiTheme="minorHAnsi" w:hAnsiTheme="minorHAnsi" w:cstheme="minorHAnsi"/>
          <w:bCs/>
          <w:color w:val="000000"/>
          <w:sz w:val="22"/>
          <w:szCs w:val="22"/>
        </w:rPr>
        <w:t xml:space="preserve">e. U okviru ove skupine rashoda </w:t>
      </w:r>
      <w:r w:rsidRPr="00D72E1D">
        <w:rPr>
          <w:rFonts w:asciiTheme="minorHAnsi" w:hAnsiTheme="minorHAnsi" w:cstheme="minorHAnsi"/>
          <w:bCs/>
          <w:color w:val="000000"/>
          <w:sz w:val="22"/>
          <w:szCs w:val="22"/>
        </w:rPr>
        <w:t xml:space="preserve">realizirani </w:t>
      </w:r>
      <w:r w:rsidR="00062007">
        <w:rPr>
          <w:rFonts w:asciiTheme="minorHAnsi" w:hAnsiTheme="minorHAnsi" w:cstheme="minorHAnsi"/>
          <w:bCs/>
          <w:color w:val="000000"/>
          <w:sz w:val="22"/>
          <w:szCs w:val="22"/>
        </w:rPr>
        <w:t xml:space="preserve">su </w:t>
      </w:r>
      <w:r w:rsidRPr="00D72E1D">
        <w:rPr>
          <w:rFonts w:asciiTheme="minorHAnsi" w:hAnsiTheme="minorHAnsi" w:cstheme="minorHAnsi"/>
          <w:bCs/>
          <w:color w:val="000000"/>
          <w:sz w:val="22"/>
          <w:szCs w:val="22"/>
        </w:rPr>
        <w:t>rashodi za usluge telefona, prijevoza i pošte, usluge tekućeg i investicijskog održavanja, usluge promidžbe i informiranja, komunalne usluge, zakupnine i najamnine</w:t>
      </w:r>
      <w:r w:rsidR="003155A3" w:rsidRPr="00D72E1D">
        <w:rPr>
          <w:rFonts w:asciiTheme="minorHAnsi" w:hAnsiTheme="minorHAnsi" w:cstheme="minorHAnsi"/>
          <w:bCs/>
          <w:color w:val="000000"/>
          <w:sz w:val="22"/>
          <w:szCs w:val="22"/>
        </w:rPr>
        <w:t xml:space="preserve">, </w:t>
      </w:r>
      <w:r w:rsidRPr="00D72E1D">
        <w:rPr>
          <w:rFonts w:asciiTheme="minorHAnsi" w:hAnsiTheme="minorHAnsi" w:cstheme="minorHAnsi"/>
          <w:bCs/>
          <w:color w:val="000000"/>
          <w:sz w:val="22"/>
          <w:szCs w:val="22"/>
        </w:rPr>
        <w:t xml:space="preserve">zdravstvene i veterinarske </w:t>
      </w:r>
      <w:r w:rsidR="003155A3" w:rsidRPr="00D72E1D">
        <w:rPr>
          <w:rFonts w:asciiTheme="minorHAnsi" w:hAnsiTheme="minorHAnsi" w:cstheme="minorHAnsi"/>
          <w:bCs/>
          <w:color w:val="000000"/>
          <w:sz w:val="22"/>
          <w:szCs w:val="22"/>
        </w:rPr>
        <w:t>usluge,</w:t>
      </w:r>
      <w:r w:rsidRPr="00D72E1D">
        <w:rPr>
          <w:rFonts w:asciiTheme="minorHAnsi" w:hAnsiTheme="minorHAnsi" w:cstheme="minorHAnsi"/>
          <w:bCs/>
          <w:color w:val="000000"/>
          <w:sz w:val="22"/>
          <w:szCs w:val="22"/>
        </w:rPr>
        <w:t xml:space="preserve">  i</w:t>
      </w:r>
      <w:r w:rsidRPr="00F261E7">
        <w:rPr>
          <w:rFonts w:asciiTheme="minorHAnsi" w:hAnsiTheme="minorHAnsi" w:cstheme="minorHAnsi"/>
          <w:bCs/>
          <w:color w:val="000000"/>
          <w:sz w:val="22"/>
          <w:szCs w:val="22"/>
        </w:rPr>
        <w:t>ntelektualne i osobne usluge</w:t>
      </w:r>
      <w:r w:rsidRPr="00D72E1D">
        <w:rPr>
          <w:rFonts w:asciiTheme="minorHAnsi" w:hAnsiTheme="minorHAnsi" w:cstheme="minorHAnsi"/>
          <w:bCs/>
          <w:color w:val="000000"/>
          <w:sz w:val="22"/>
          <w:szCs w:val="22"/>
        </w:rPr>
        <w:t xml:space="preserve">, računalne usluge te ostale usluge. </w:t>
      </w:r>
      <w:r w:rsidR="00062007">
        <w:rPr>
          <w:rFonts w:asciiTheme="minorHAnsi" w:hAnsiTheme="minorHAnsi" w:cstheme="minorHAnsi"/>
          <w:bCs/>
          <w:color w:val="000000"/>
          <w:sz w:val="22"/>
          <w:szCs w:val="22"/>
        </w:rPr>
        <w:t xml:space="preserve"> </w:t>
      </w:r>
      <w:r w:rsidRPr="00D72E1D">
        <w:rPr>
          <w:rFonts w:asciiTheme="minorHAnsi" w:hAnsiTheme="minorHAnsi" w:cstheme="minorHAnsi"/>
          <w:bCs/>
          <w:color w:val="000000"/>
          <w:sz w:val="22"/>
          <w:szCs w:val="22"/>
        </w:rPr>
        <w:t>Povećanje rashoda za usluge u odnosu na isto razdoblje prošle godine u skladu je s planom i dinamikom izvođenja radova.</w:t>
      </w:r>
    </w:p>
    <w:p w14:paraId="717A7671" w14:textId="7D2A4BFF" w:rsidR="00304C35" w:rsidRPr="00F261E7" w:rsidRDefault="00304C35" w:rsidP="00062007">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Značajnije povećanje </w:t>
      </w:r>
      <w:r w:rsidR="00062007">
        <w:rPr>
          <w:rFonts w:asciiTheme="minorHAnsi" w:hAnsiTheme="minorHAnsi" w:cstheme="minorHAnsi"/>
          <w:bCs/>
          <w:color w:val="000000"/>
          <w:sz w:val="22"/>
          <w:szCs w:val="22"/>
        </w:rPr>
        <w:t xml:space="preserve">rashoda od 39% bilježe </w:t>
      </w:r>
      <w:r w:rsidRPr="00D72E1D">
        <w:rPr>
          <w:rFonts w:asciiTheme="minorHAnsi" w:hAnsiTheme="minorHAnsi" w:cstheme="minorHAnsi"/>
          <w:bCs/>
          <w:color w:val="000000"/>
          <w:sz w:val="22"/>
          <w:szCs w:val="22"/>
        </w:rPr>
        <w:t>uslug</w:t>
      </w:r>
      <w:r w:rsidR="00062007">
        <w:rPr>
          <w:rFonts w:asciiTheme="minorHAnsi" w:hAnsiTheme="minorHAnsi" w:cstheme="minorHAnsi"/>
          <w:bCs/>
          <w:color w:val="000000"/>
          <w:sz w:val="22"/>
          <w:szCs w:val="22"/>
        </w:rPr>
        <w:t>e</w:t>
      </w:r>
      <w:r w:rsidRPr="00D72E1D">
        <w:rPr>
          <w:rFonts w:asciiTheme="minorHAnsi" w:hAnsiTheme="minorHAnsi" w:cstheme="minorHAnsi"/>
          <w:bCs/>
          <w:color w:val="000000"/>
          <w:sz w:val="22"/>
          <w:szCs w:val="22"/>
        </w:rPr>
        <w:t xml:space="preserve"> promidžbe i informiranja</w:t>
      </w:r>
      <w:r w:rsidRPr="00F261E7">
        <w:rPr>
          <w:rFonts w:asciiTheme="minorHAnsi" w:hAnsiTheme="minorHAnsi" w:cstheme="minorHAnsi"/>
          <w:bCs/>
          <w:color w:val="000000"/>
          <w:sz w:val="22"/>
          <w:szCs w:val="22"/>
        </w:rPr>
        <w:t xml:space="preserve"> što je posljedica većeg broja objave oglasa i izdataka za </w:t>
      </w:r>
      <w:r w:rsidR="00062007" w:rsidRPr="00F261E7">
        <w:rPr>
          <w:rFonts w:asciiTheme="minorHAnsi" w:hAnsiTheme="minorHAnsi" w:cstheme="minorHAnsi"/>
          <w:bCs/>
          <w:color w:val="000000"/>
          <w:sz w:val="22"/>
          <w:szCs w:val="22"/>
        </w:rPr>
        <w:t xml:space="preserve">provedbu aktivnosti u okviru EU projekta </w:t>
      </w:r>
      <w:r w:rsidRPr="00F261E7">
        <w:rPr>
          <w:rFonts w:asciiTheme="minorHAnsi" w:hAnsiTheme="minorHAnsi" w:cstheme="minorHAnsi"/>
          <w:bCs/>
          <w:color w:val="000000"/>
          <w:sz w:val="22"/>
          <w:szCs w:val="22"/>
        </w:rPr>
        <w:t>HALU BOOK</w:t>
      </w:r>
      <w:r w:rsidR="00062007" w:rsidRPr="00F261E7">
        <w:rPr>
          <w:rFonts w:asciiTheme="minorHAnsi" w:hAnsiTheme="minorHAnsi" w:cstheme="minorHAnsi"/>
          <w:bCs/>
          <w:color w:val="000000"/>
          <w:sz w:val="22"/>
          <w:szCs w:val="22"/>
        </w:rPr>
        <w:t xml:space="preserve">. Povećanje od 44 % u odnosu na isto razdoblje 2022. godine bilježi se i </w:t>
      </w:r>
      <w:r w:rsidRPr="00F261E7">
        <w:rPr>
          <w:rFonts w:asciiTheme="minorHAnsi" w:hAnsiTheme="minorHAnsi" w:cstheme="minorHAnsi"/>
          <w:bCs/>
          <w:color w:val="000000"/>
          <w:sz w:val="22"/>
          <w:szCs w:val="22"/>
        </w:rPr>
        <w:t>kod računalnih usluga (4</w:t>
      </w:r>
      <w:r w:rsidR="006924B8" w:rsidRPr="00F261E7">
        <w:rPr>
          <w:rFonts w:asciiTheme="minorHAnsi" w:hAnsiTheme="minorHAnsi" w:cstheme="minorHAnsi"/>
          <w:bCs/>
          <w:color w:val="000000"/>
          <w:sz w:val="22"/>
          <w:szCs w:val="22"/>
        </w:rPr>
        <w:t>4</w:t>
      </w:r>
      <w:r w:rsidRPr="00F261E7">
        <w:rPr>
          <w:rFonts w:asciiTheme="minorHAnsi" w:hAnsiTheme="minorHAnsi" w:cstheme="minorHAnsi"/>
          <w:bCs/>
          <w:color w:val="000000"/>
          <w:sz w:val="22"/>
          <w:szCs w:val="22"/>
        </w:rPr>
        <w:t>%)</w:t>
      </w:r>
      <w:r w:rsidR="00062007" w:rsidRPr="00F261E7">
        <w:rPr>
          <w:rFonts w:asciiTheme="minorHAnsi" w:hAnsiTheme="minorHAnsi" w:cstheme="minorHAnsi"/>
          <w:bCs/>
          <w:color w:val="000000"/>
          <w:sz w:val="22"/>
          <w:szCs w:val="22"/>
        </w:rPr>
        <w:t>, a kao posljedice viših cijena održavanja informacijskih sustava u općinskoj upravi</w:t>
      </w:r>
      <w:r w:rsidRPr="00F261E7">
        <w:rPr>
          <w:rFonts w:asciiTheme="minorHAnsi" w:hAnsiTheme="minorHAnsi" w:cstheme="minorHAnsi"/>
          <w:bCs/>
          <w:color w:val="000000"/>
          <w:sz w:val="22"/>
          <w:szCs w:val="22"/>
        </w:rPr>
        <w:t>. Povećanje rashoda za usluge u odnosu na isto razdoblje prošle godine rezultat je i porasta cijena zbog inflacije i u skladu je s planom i dinamikom izvođenja radova.</w:t>
      </w:r>
    </w:p>
    <w:p w14:paraId="6F95EC4F" w14:textId="525AEDCB" w:rsidR="00304C35" w:rsidRPr="00F261E7" w:rsidRDefault="00304C35" w:rsidP="00F261E7">
      <w:pPr>
        <w:spacing w:after="0"/>
        <w:jc w:val="both"/>
        <w:rPr>
          <w:rFonts w:asciiTheme="minorHAnsi" w:hAnsiTheme="minorHAnsi" w:cstheme="minorHAnsi"/>
          <w:bCs/>
          <w:color w:val="000000"/>
          <w:sz w:val="22"/>
          <w:szCs w:val="22"/>
        </w:rPr>
      </w:pPr>
      <w:r w:rsidRPr="00F261E7">
        <w:rPr>
          <w:rFonts w:asciiTheme="minorHAnsi" w:hAnsiTheme="minorHAnsi" w:cstheme="minorHAnsi"/>
          <w:bCs/>
          <w:color w:val="000000"/>
          <w:sz w:val="22"/>
          <w:szCs w:val="22"/>
        </w:rPr>
        <w:t xml:space="preserve">U ukupnim rashodima za usluge proračunski korisnici sudjeluju s iznosom od 43.854,76 </w:t>
      </w:r>
      <w:r w:rsidR="006077AA" w:rsidRPr="00F261E7">
        <w:rPr>
          <w:rFonts w:asciiTheme="minorHAnsi" w:hAnsiTheme="minorHAnsi" w:cstheme="minorHAnsi"/>
          <w:bCs/>
          <w:color w:val="000000"/>
          <w:sz w:val="22"/>
          <w:szCs w:val="22"/>
        </w:rPr>
        <w:t>EUR</w:t>
      </w:r>
      <w:r w:rsidRPr="00F261E7">
        <w:rPr>
          <w:rFonts w:asciiTheme="minorHAnsi" w:hAnsiTheme="minorHAnsi" w:cstheme="minorHAnsi"/>
          <w:bCs/>
          <w:color w:val="000000"/>
          <w:sz w:val="22"/>
          <w:szCs w:val="22"/>
        </w:rPr>
        <w:t xml:space="preserve"> ili udjelom od </w:t>
      </w:r>
      <w:r w:rsidR="006924B8" w:rsidRPr="00F261E7">
        <w:rPr>
          <w:rFonts w:asciiTheme="minorHAnsi" w:hAnsiTheme="minorHAnsi" w:cstheme="minorHAnsi"/>
          <w:bCs/>
          <w:color w:val="000000"/>
          <w:sz w:val="22"/>
          <w:szCs w:val="22"/>
        </w:rPr>
        <w:t>6</w:t>
      </w:r>
      <w:r w:rsidRPr="00F261E7">
        <w:rPr>
          <w:rFonts w:asciiTheme="minorHAnsi" w:hAnsiTheme="minorHAnsi" w:cstheme="minorHAnsi"/>
          <w:bCs/>
          <w:color w:val="000000"/>
          <w:sz w:val="22"/>
          <w:szCs w:val="22"/>
        </w:rPr>
        <w:t xml:space="preserve">%. </w:t>
      </w:r>
    </w:p>
    <w:p w14:paraId="4169E70D" w14:textId="77777777" w:rsidR="00062007" w:rsidRDefault="00062007" w:rsidP="00F261E7">
      <w:pPr>
        <w:spacing w:after="0" w:line="240" w:lineRule="auto"/>
        <w:jc w:val="both"/>
        <w:rPr>
          <w:rFonts w:asciiTheme="minorHAnsi" w:hAnsiTheme="minorHAnsi" w:cstheme="minorHAnsi"/>
          <w:color w:val="000000"/>
          <w:sz w:val="22"/>
          <w:szCs w:val="22"/>
        </w:rPr>
      </w:pPr>
    </w:p>
    <w:p w14:paraId="292AC2EA" w14:textId="688444C6" w:rsidR="00062007" w:rsidRPr="00062007" w:rsidRDefault="00062007" w:rsidP="00F261E7">
      <w:pPr>
        <w:spacing w:after="0"/>
        <w:jc w:val="both"/>
        <w:rPr>
          <w:rFonts w:asciiTheme="minorHAnsi" w:hAnsiTheme="minorHAnsi" w:cstheme="minorHAnsi"/>
          <w:b/>
          <w:color w:val="000000"/>
          <w:sz w:val="22"/>
          <w:szCs w:val="22"/>
        </w:rPr>
      </w:pPr>
      <w:r w:rsidRPr="00062007">
        <w:rPr>
          <w:rFonts w:asciiTheme="minorHAnsi" w:hAnsiTheme="minorHAnsi" w:cstheme="minorHAnsi"/>
          <w:b/>
          <w:color w:val="000000"/>
          <w:sz w:val="22"/>
          <w:szCs w:val="22"/>
        </w:rPr>
        <w:t>Naknade troškova osobama izvan radnog odnosa</w:t>
      </w:r>
    </w:p>
    <w:p w14:paraId="643950F2" w14:textId="07DD6AD7" w:rsidR="00702FB3" w:rsidRDefault="00304C35" w:rsidP="00F261E7">
      <w:pPr>
        <w:spacing w:after="0"/>
        <w:jc w:val="both"/>
        <w:rPr>
          <w:rFonts w:asciiTheme="minorHAnsi" w:hAnsiTheme="minorHAnsi" w:cstheme="minorHAnsi"/>
          <w:bCs/>
          <w:color w:val="000000"/>
          <w:sz w:val="22"/>
          <w:szCs w:val="22"/>
        </w:rPr>
      </w:pPr>
      <w:r w:rsidRPr="00062007">
        <w:rPr>
          <w:rFonts w:asciiTheme="minorHAnsi" w:hAnsiTheme="minorHAnsi" w:cstheme="minorHAnsi"/>
          <w:bCs/>
          <w:color w:val="000000"/>
          <w:sz w:val="22"/>
          <w:szCs w:val="22"/>
        </w:rPr>
        <w:t xml:space="preserve">Naknade troškova osobama izvan radnog odnosa </w:t>
      </w:r>
      <w:r w:rsidR="00062007" w:rsidRPr="00062007">
        <w:rPr>
          <w:rFonts w:asciiTheme="minorHAnsi" w:hAnsiTheme="minorHAnsi" w:cstheme="minorHAnsi"/>
          <w:bCs/>
          <w:color w:val="000000"/>
          <w:sz w:val="22"/>
          <w:szCs w:val="22"/>
        </w:rPr>
        <w:t xml:space="preserve">planirane su u iznosu od 265,45 EUR, no u </w:t>
      </w:r>
      <w:r w:rsidRPr="00062007">
        <w:rPr>
          <w:rFonts w:asciiTheme="minorHAnsi" w:hAnsiTheme="minorHAnsi" w:cstheme="minorHAnsi"/>
          <w:bCs/>
          <w:color w:val="000000"/>
          <w:sz w:val="22"/>
          <w:szCs w:val="22"/>
        </w:rPr>
        <w:t>ovom izvještajnom razdoblju nisu ostvarene.</w:t>
      </w:r>
    </w:p>
    <w:p w14:paraId="4A3274EC" w14:textId="77777777" w:rsidR="00A03B21" w:rsidRDefault="00A03B21" w:rsidP="00F261E7">
      <w:pPr>
        <w:spacing w:after="0"/>
        <w:jc w:val="both"/>
        <w:rPr>
          <w:rFonts w:asciiTheme="minorHAnsi" w:hAnsiTheme="minorHAnsi" w:cstheme="minorHAnsi"/>
          <w:b/>
          <w:color w:val="000000"/>
          <w:sz w:val="22"/>
          <w:szCs w:val="22"/>
        </w:rPr>
      </w:pPr>
    </w:p>
    <w:p w14:paraId="581BA5AF" w14:textId="77777777" w:rsidR="00F261E7" w:rsidRDefault="00F261E7" w:rsidP="00F261E7">
      <w:pPr>
        <w:spacing w:after="0"/>
        <w:jc w:val="both"/>
        <w:rPr>
          <w:rFonts w:asciiTheme="minorHAnsi" w:hAnsiTheme="minorHAnsi" w:cstheme="minorHAnsi"/>
          <w:b/>
          <w:color w:val="000000"/>
          <w:sz w:val="22"/>
          <w:szCs w:val="22"/>
        </w:rPr>
      </w:pPr>
    </w:p>
    <w:p w14:paraId="77C59B3E" w14:textId="77777777" w:rsidR="00F261E7" w:rsidRDefault="00F261E7" w:rsidP="00F261E7">
      <w:pPr>
        <w:spacing w:after="0"/>
        <w:jc w:val="both"/>
        <w:rPr>
          <w:rFonts w:asciiTheme="minorHAnsi" w:hAnsiTheme="minorHAnsi" w:cstheme="minorHAnsi"/>
          <w:b/>
          <w:color w:val="000000"/>
          <w:sz w:val="22"/>
          <w:szCs w:val="22"/>
        </w:rPr>
      </w:pPr>
    </w:p>
    <w:p w14:paraId="5171DA7A" w14:textId="216C1370" w:rsidR="0020258B" w:rsidRPr="0020258B" w:rsidRDefault="0020258B" w:rsidP="00702FB3">
      <w:pPr>
        <w:jc w:val="both"/>
        <w:rPr>
          <w:rFonts w:asciiTheme="minorHAnsi" w:hAnsiTheme="minorHAnsi" w:cstheme="minorHAnsi"/>
          <w:b/>
          <w:color w:val="000000"/>
          <w:sz w:val="22"/>
          <w:szCs w:val="22"/>
        </w:rPr>
      </w:pPr>
      <w:r w:rsidRPr="0020258B">
        <w:rPr>
          <w:rFonts w:asciiTheme="minorHAnsi" w:hAnsiTheme="minorHAnsi" w:cstheme="minorHAnsi"/>
          <w:b/>
          <w:color w:val="000000"/>
          <w:sz w:val="22"/>
          <w:szCs w:val="22"/>
        </w:rPr>
        <w:lastRenderedPageBreak/>
        <w:t>Ostali nespomenuti rashodi poslovanja</w:t>
      </w:r>
    </w:p>
    <w:p w14:paraId="111F87B7" w14:textId="77777777" w:rsidR="0020258B" w:rsidRDefault="00304C35" w:rsidP="0020258B">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Ostali nespomenuti rashodi poslovanja </w:t>
      </w:r>
      <w:r w:rsidR="0020258B">
        <w:rPr>
          <w:rFonts w:asciiTheme="minorHAnsi" w:hAnsiTheme="minorHAnsi" w:cstheme="minorHAnsi"/>
          <w:bCs/>
          <w:color w:val="000000"/>
          <w:sz w:val="22"/>
          <w:szCs w:val="22"/>
        </w:rPr>
        <w:t xml:space="preserve">tekućim su planom planirani u iznosu od 226.995,20 EUR, a u ovom su izvještajnom razdoblju </w:t>
      </w:r>
      <w:r w:rsidRPr="00D72E1D">
        <w:rPr>
          <w:rFonts w:asciiTheme="minorHAnsi" w:hAnsiTheme="minorHAnsi" w:cstheme="minorHAnsi"/>
          <w:bCs/>
          <w:color w:val="000000"/>
          <w:sz w:val="22"/>
          <w:szCs w:val="22"/>
        </w:rPr>
        <w:t xml:space="preserve">ostvareni u iznosu od 137.658,73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20258B">
        <w:rPr>
          <w:rFonts w:asciiTheme="minorHAnsi" w:hAnsiTheme="minorHAnsi" w:cstheme="minorHAnsi"/>
          <w:bCs/>
          <w:color w:val="000000"/>
          <w:sz w:val="22"/>
          <w:szCs w:val="22"/>
        </w:rPr>
        <w:t xml:space="preserve">što čini 60,6% plana odnosno </w:t>
      </w:r>
      <w:r w:rsidR="001D21B8" w:rsidRPr="00D72E1D">
        <w:rPr>
          <w:rFonts w:asciiTheme="minorHAnsi" w:hAnsiTheme="minorHAnsi" w:cstheme="minorHAnsi"/>
          <w:bCs/>
          <w:color w:val="000000"/>
          <w:sz w:val="22"/>
          <w:szCs w:val="22"/>
        </w:rPr>
        <w:t>9</w:t>
      </w:r>
      <w:r w:rsidRPr="00D72E1D">
        <w:rPr>
          <w:rFonts w:asciiTheme="minorHAnsi" w:hAnsiTheme="minorHAnsi" w:cstheme="minorHAnsi"/>
          <w:bCs/>
          <w:color w:val="000000"/>
          <w:sz w:val="22"/>
          <w:szCs w:val="22"/>
        </w:rPr>
        <w:t xml:space="preserve">% više u odnosu na </w:t>
      </w:r>
      <w:r w:rsidR="0020258B">
        <w:rPr>
          <w:rFonts w:asciiTheme="minorHAnsi" w:hAnsiTheme="minorHAnsi" w:cstheme="minorHAnsi"/>
          <w:bCs/>
          <w:color w:val="000000"/>
          <w:sz w:val="22"/>
          <w:szCs w:val="22"/>
        </w:rPr>
        <w:t xml:space="preserve">isto razdoblje </w:t>
      </w:r>
      <w:r w:rsidRPr="00D72E1D">
        <w:rPr>
          <w:rFonts w:asciiTheme="minorHAnsi" w:hAnsiTheme="minorHAnsi" w:cstheme="minorHAnsi"/>
          <w:bCs/>
          <w:color w:val="000000"/>
          <w:sz w:val="22"/>
          <w:szCs w:val="22"/>
        </w:rPr>
        <w:t>2022. godin</w:t>
      </w:r>
      <w:r w:rsidR="0020258B">
        <w:rPr>
          <w:rFonts w:asciiTheme="minorHAnsi" w:hAnsiTheme="minorHAnsi" w:cstheme="minorHAnsi"/>
          <w:bCs/>
          <w:color w:val="000000"/>
          <w:sz w:val="22"/>
          <w:szCs w:val="22"/>
        </w:rPr>
        <w:t xml:space="preserve">e. </w:t>
      </w:r>
    </w:p>
    <w:p w14:paraId="74C6CF8D" w14:textId="22B4B3A8" w:rsidR="00304C35" w:rsidRPr="00D72E1D" w:rsidRDefault="0020258B" w:rsidP="0020258B">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U o</w:t>
      </w:r>
      <w:r w:rsidR="00304C35" w:rsidRPr="00D72E1D">
        <w:rPr>
          <w:rFonts w:asciiTheme="minorHAnsi" w:hAnsiTheme="minorHAnsi" w:cstheme="minorHAnsi"/>
          <w:bCs/>
          <w:color w:val="000000"/>
          <w:sz w:val="22"/>
          <w:szCs w:val="22"/>
        </w:rPr>
        <w:t xml:space="preserve">kviru </w:t>
      </w:r>
      <w:r>
        <w:rPr>
          <w:rFonts w:asciiTheme="minorHAnsi" w:hAnsiTheme="minorHAnsi" w:cstheme="minorHAnsi"/>
          <w:bCs/>
          <w:color w:val="000000"/>
          <w:sz w:val="22"/>
          <w:szCs w:val="22"/>
        </w:rPr>
        <w:t xml:space="preserve">ovih rashoda izvršene su </w:t>
      </w:r>
      <w:r w:rsidR="00304C35" w:rsidRPr="00D72E1D">
        <w:rPr>
          <w:rFonts w:asciiTheme="minorHAnsi" w:hAnsiTheme="minorHAnsi" w:cstheme="minorHAnsi"/>
          <w:bCs/>
          <w:color w:val="000000"/>
          <w:sz w:val="22"/>
          <w:szCs w:val="22"/>
        </w:rPr>
        <w:t xml:space="preserve">naknade za rad predstavničkih tijela, </w:t>
      </w:r>
      <w:r>
        <w:rPr>
          <w:rFonts w:asciiTheme="minorHAnsi" w:hAnsiTheme="minorHAnsi" w:cstheme="minorHAnsi"/>
          <w:bCs/>
          <w:color w:val="000000"/>
          <w:sz w:val="22"/>
          <w:szCs w:val="22"/>
        </w:rPr>
        <w:t xml:space="preserve">radnih tijela, </w:t>
      </w:r>
      <w:r w:rsidR="007D6C1B">
        <w:rPr>
          <w:rFonts w:asciiTheme="minorHAnsi" w:hAnsiTheme="minorHAnsi" w:cstheme="minorHAnsi"/>
          <w:bCs/>
          <w:color w:val="000000"/>
          <w:sz w:val="22"/>
          <w:szCs w:val="22"/>
        </w:rPr>
        <w:t xml:space="preserve">izbornog povjerenstva, </w:t>
      </w:r>
      <w:r>
        <w:rPr>
          <w:rFonts w:asciiTheme="minorHAnsi" w:hAnsiTheme="minorHAnsi" w:cstheme="minorHAnsi"/>
          <w:bCs/>
          <w:color w:val="000000"/>
          <w:sz w:val="22"/>
          <w:szCs w:val="22"/>
        </w:rPr>
        <w:t xml:space="preserve">VMO </w:t>
      </w:r>
      <w:proofErr w:type="spellStart"/>
      <w:r>
        <w:rPr>
          <w:rFonts w:asciiTheme="minorHAnsi" w:hAnsiTheme="minorHAnsi" w:cstheme="minorHAnsi"/>
          <w:bCs/>
          <w:color w:val="000000"/>
          <w:sz w:val="22"/>
          <w:szCs w:val="22"/>
        </w:rPr>
        <w:t>Marčelji</w:t>
      </w:r>
      <w:proofErr w:type="spellEnd"/>
      <w:r>
        <w:rPr>
          <w:rFonts w:asciiTheme="minorHAnsi" w:hAnsiTheme="minorHAnsi" w:cstheme="minorHAnsi"/>
          <w:bCs/>
          <w:color w:val="000000"/>
          <w:sz w:val="22"/>
          <w:szCs w:val="22"/>
        </w:rPr>
        <w:t xml:space="preserve"> i vijeća nacionalnih manjina </w:t>
      </w:r>
      <w:r w:rsidR="00304C35" w:rsidRPr="00D72E1D">
        <w:rPr>
          <w:rFonts w:asciiTheme="minorHAnsi" w:hAnsiTheme="minorHAnsi" w:cstheme="minorHAnsi"/>
          <w:bCs/>
          <w:color w:val="000000"/>
          <w:sz w:val="22"/>
          <w:szCs w:val="22"/>
        </w:rPr>
        <w:t xml:space="preserve">u iznosu od 43.886,16 </w:t>
      </w:r>
      <w:r w:rsidR="006077AA" w:rsidRPr="00D72E1D">
        <w:rPr>
          <w:rFonts w:asciiTheme="minorHAnsi" w:hAnsiTheme="minorHAnsi" w:cstheme="minorHAnsi"/>
          <w:bCs/>
          <w:color w:val="000000"/>
          <w:sz w:val="22"/>
          <w:szCs w:val="22"/>
        </w:rPr>
        <w:t>EUR</w:t>
      </w:r>
      <w:r>
        <w:rPr>
          <w:rFonts w:asciiTheme="minorHAnsi" w:hAnsiTheme="minorHAnsi" w:cstheme="minorHAnsi"/>
          <w:bCs/>
          <w:color w:val="000000"/>
          <w:sz w:val="22"/>
          <w:szCs w:val="22"/>
        </w:rPr>
        <w:t xml:space="preserve"> što je </w:t>
      </w:r>
      <w:r w:rsidR="007D6C1B">
        <w:rPr>
          <w:rFonts w:asciiTheme="minorHAnsi" w:hAnsiTheme="minorHAnsi" w:cstheme="minorHAnsi"/>
          <w:bCs/>
          <w:color w:val="000000"/>
          <w:sz w:val="22"/>
          <w:szCs w:val="22"/>
        </w:rPr>
        <w:t xml:space="preserve">za 6% više nego 2022. godine no razlog je u troškovima održavanja izbora za predstavnike nacionalnih manjina. </w:t>
      </w:r>
      <w:r w:rsidR="001A5F81">
        <w:rPr>
          <w:rFonts w:asciiTheme="minorHAnsi" w:hAnsiTheme="minorHAnsi" w:cstheme="minorHAnsi"/>
          <w:bCs/>
          <w:color w:val="000000"/>
          <w:sz w:val="22"/>
          <w:szCs w:val="22"/>
        </w:rPr>
        <w:t>Nadalje, rashodi za p</w:t>
      </w:r>
      <w:r w:rsidR="00304C35" w:rsidRPr="00D72E1D">
        <w:rPr>
          <w:rFonts w:asciiTheme="minorHAnsi" w:hAnsiTheme="minorHAnsi" w:cstheme="minorHAnsi"/>
          <w:bCs/>
          <w:color w:val="000000"/>
          <w:sz w:val="22"/>
          <w:szCs w:val="22"/>
        </w:rPr>
        <w:t xml:space="preserve">remije osiguranja </w:t>
      </w:r>
      <w:r w:rsidR="001A5F81">
        <w:rPr>
          <w:rFonts w:asciiTheme="minorHAnsi" w:hAnsiTheme="minorHAnsi" w:cstheme="minorHAnsi"/>
          <w:bCs/>
          <w:color w:val="000000"/>
          <w:sz w:val="22"/>
          <w:szCs w:val="22"/>
        </w:rPr>
        <w:t xml:space="preserve">realizirani su </w:t>
      </w:r>
      <w:r w:rsidR="00304C35" w:rsidRPr="00D72E1D">
        <w:rPr>
          <w:rFonts w:asciiTheme="minorHAnsi" w:hAnsiTheme="minorHAnsi" w:cstheme="minorHAnsi"/>
          <w:bCs/>
          <w:color w:val="000000"/>
          <w:sz w:val="22"/>
          <w:szCs w:val="22"/>
        </w:rPr>
        <w:t xml:space="preserve">u iznosu od 22.752,78 </w:t>
      </w:r>
      <w:r w:rsidR="006077AA" w:rsidRPr="00D72E1D">
        <w:rPr>
          <w:rFonts w:asciiTheme="minorHAnsi" w:hAnsiTheme="minorHAnsi" w:cstheme="minorHAnsi"/>
          <w:bCs/>
          <w:color w:val="000000"/>
          <w:sz w:val="22"/>
          <w:szCs w:val="22"/>
        </w:rPr>
        <w:t>EUR</w:t>
      </w:r>
      <w:r w:rsidR="001A5F81">
        <w:rPr>
          <w:rFonts w:asciiTheme="minorHAnsi" w:hAnsiTheme="minorHAnsi" w:cstheme="minorHAnsi"/>
          <w:bCs/>
          <w:color w:val="000000"/>
          <w:sz w:val="22"/>
          <w:szCs w:val="22"/>
        </w:rPr>
        <w:t xml:space="preserve"> i manji su za 22% u odnosu na 2022. godinu, dok je r</w:t>
      </w:r>
      <w:r w:rsidR="00304C35" w:rsidRPr="00D72E1D">
        <w:rPr>
          <w:rFonts w:asciiTheme="minorHAnsi" w:hAnsiTheme="minorHAnsi" w:cstheme="minorHAnsi"/>
          <w:bCs/>
          <w:color w:val="000000"/>
          <w:sz w:val="22"/>
          <w:szCs w:val="22"/>
        </w:rPr>
        <w:t xml:space="preserve">eprezentacija </w:t>
      </w:r>
      <w:r w:rsidR="001A5F81">
        <w:rPr>
          <w:rFonts w:asciiTheme="minorHAnsi" w:hAnsiTheme="minorHAnsi" w:cstheme="minorHAnsi"/>
          <w:bCs/>
          <w:color w:val="000000"/>
          <w:sz w:val="22"/>
          <w:szCs w:val="22"/>
        </w:rPr>
        <w:t xml:space="preserve">realizirana </w:t>
      </w:r>
      <w:r w:rsidR="00304C35" w:rsidRPr="00D72E1D">
        <w:rPr>
          <w:rFonts w:asciiTheme="minorHAnsi" w:hAnsiTheme="minorHAnsi" w:cstheme="minorHAnsi"/>
          <w:bCs/>
          <w:color w:val="000000"/>
          <w:sz w:val="22"/>
          <w:szCs w:val="22"/>
        </w:rPr>
        <w:t xml:space="preserve">u iznosu od 10.586,75 </w:t>
      </w:r>
      <w:r w:rsidR="006077AA" w:rsidRPr="00D72E1D">
        <w:rPr>
          <w:rFonts w:asciiTheme="minorHAnsi" w:hAnsiTheme="minorHAnsi" w:cstheme="minorHAnsi"/>
          <w:bCs/>
          <w:color w:val="000000"/>
          <w:sz w:val="22"/>
          <w:szCs w:val="22"/>
        </w:rPr>
        <w:t>EUR</w:t>
      </w:r>
      <w:r w:rsidR="001A5F81">
        <w:rPr>
          <w:rFonts w:asciiTheme="minorHAnsi" w:hAnsiTheme="minorHAnsi" w:cstheme="minorHAnsi"/>
          <w:bCs/>
          <w:color w:val="000000"/>
          <w:sz w:val="22"/>
          <w:szCs w:val="22"/>
        </w:rPr>
        <w:t xml:space="preserve"> ili 8% više nego prošle godine. P</w:t>
      </w:r>
      <w:r w:rsidR="00304C35" w:rsidRPr="00D72E1D">
        <w:rPr>
          <w:rFonts w:asciiTheme="minorHAnsi" w:hAnsiTheme="minorHAnsi" w:cstheme="minorHAnsi"/>
          <w:bCs/>
          <w:color w:val="000000"/>
          <w:sz w:val="22"/>
          <w:szCs w:val="22"/>
        </w:rPr>
        <w:t>reostali iznos rashoda odnosi se na članarine i norme, pristojbe i naknade te na ostale nespomenute rashode poslovanja. Pristojbe i naknade</w:t>
      </w:r>
      <w:r w:rsidR="00304C35" w:rsidRPr="00D72E1D">
        <w:rPr>
          <w:rFonts w:asciiTheme="minorHAnsi" w:hAnsiTheme="minorHAnsi" w:cstheme="minorHAnsi"/>
          <w:b/>
          <w:color w:val="000000"/>
          <w:sz w:val="22"/>
          <w:szCs w:val="22"/>
        </w:rPr>
        <w:t xml:space="preserve"> </w:t>
      </w:r>
      <w:r w:rsidR="00304C35" w:rsidRPr="00D72E1D">
        <w:rPr>
          <w:rFonts w:asciiTheme="minorHAnsi" w:hAnsiTheme="minorHAnsi" w:cstheme="minorHAnsi"/>
          <w:color w:val="000000"/>
          <w:sz w:val="22"/>
          <w:szCs w:val="22"/>
        </w:rPr>
        <w:t xml:space="preserve">ostvarene su u iznosu od 50.395,96 </w:t>
      </w:r>
      <w:r w:rsidR="006077AA" w:rsidRPr="00D72E1D">
        <w:rPr>
          <w:rFonts w:asciiTheme="minorHAnsi" w:hAnsiTheme="minorHAnsi" w:cstheme="minorHAnsi"/>
          <w:color w:val="000000"/>
          <w:sz w:val="22"/>
          <w:szCs w:val="22"/>
        </w:rPr>
        <w:t>EUR</w:t>
      </w:r>
      <w:r w:rsidR="001A5F81">
        <w:rPr>
          <w:rFonts w:asciiTheme="minorHAnsi" w:hAnsiTheme="minorHAnsi" w:cstheme="minorHAnsi"/>
          <w:color w:val="000000"/>
          <w:sz w:val="22"/>
          <w:szCs w:val="22"/>
        </w:rPr>
        <w:t xml:space="preserve"> odnosno za 42% više, </w:t>
      </w:r>
      <w:r w:rsidR="00304C35" w:rsidRPr="00D72E1D">
        <w:rPr>
          <w:rFonts w:asciiTheme="minorHAnsi" w:hAnsiTheme="minorHAnsi" w:cstheme="minorHAnsi"/>
          <w:color w:val="000000"/>
          <w:sz w:val="22"/>
          <w:szCs w:val="22"/>
        </w:rPr>
        <w:t xml:space="preserve">a uzrok </w:t>
      </w:r>
      <w:r w:rsidR="001A5F81">
        <w:rPr>
          <w:rFonts w:asciiTheme="minorHAnsi" w:hAnsiTheme="minorHAnsi" w:cstheme="minorHAnsi"/>
          <w:color w:val="000000"/>
          <w:sz w:val="22"/>
          <w:szCs w:val="22"/>
        </w:rPr>
        <w:t xml:space="preserve">je </w:t>
      </w:r>
      <w:r w:rsidR="00304C35" w:rsidRPr="00D72E1D">
        <w:rPr>
          <w:rFonts w:asciiTheme="minorHAnsi" w:hAnsiTheme="minorHAnsi" w:cstheme="minorHAnsi"/>
          <w:color w:val="000000"/>
          <w:sz w:val="22"/>
          <w:szCs w:val="22"/>
        </w:rPr>
        <w:t>povećanj</w:t>
      </w:r>
      <w:r w:rsidR="001A5F81">
        <w:rPr>
          <w:rFonts w:asciiTheme="minorHAnsi" w:hAnsiTheme="minorHAnsi" w:cstheme="minorHAnsi"/>
          <w:color w:val="000000"/>
          <w:sz w:val="22"/>
          <w:szCs w:val="22"/>
        </w:rPr>
        <w:t>e</w:t>
      </w:r>
      <w:r w:rsidR="00304C35" w:rsidRPr="00D72E1D">
        <w:rPr>
          <w:rFonts w:asciiTheme="minorHAnsi" w:hAnsiTheme="minorHAnsi" w:cstheme="minorHAnsi"/>
          <w:color w:val="000000"/>
          <w:sz w:val="22"/>
          <w:szCs w:val="22"/>
        </w:rPr>
        <w:t xml:space="preserve"> iznosa naknade za smanjenje količine miješanog otpada koja je plaćena Fondu za zaštitu okoliša u iznosu od 46.957,86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dok je u </w:t>
      </w:r>
      <w:r w:rsidR="001A5F81">
        <w:rPr>
          <w:rFonts w:asciiTheme="minorHAnsi" w:hAnsiTheme="minorHAnsi" w:cstheme="minorHAnsi"/>
          <w:color w:val="000000"/>
          <w:sz w:val="22"/>
          <w:szCs w:val="22"/>
        </w:rPr>
        <w:t xml:space="preserve">prethodnoj </w:t>
      </w:r>
      <w:r w:rsidR="00304C35" w:rsidRPr="00D72E1D">
        <w:rPr>
          <w:rFonts w:asciiTheme="minorHAnsi" w:hAnsiTheme="minorHAnsi" w:cstheme="minorHAnsi"/>
          <w:color w:val="000000"/>
          <w:sz w:val="22"/>
          <w:szCs w:val="22"/>
        </w:rPr>
        <w:t xml:space="preserve">godini ta naknada iznosila 31.338,96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Ostala odstupanja unutar ove podskupine rashoda u odnosu na isto razdoblje prethodne godine rezultat su različite dinamike izvršavanja rashoda i potreba poslovnog procesa te primjene općinskih akata. </w:t>
      </w:r>
    </w:p>
    <w:p w14:paraId="6DC01C9C" w14:textId="5BD7F890" w:rsidR="00304C35" w:rsidRPr="00D72E1D" w:rsidRDefault="00304C35" w:rsidP="00304C35">
      <w:pPr>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Proračunski korisnici ostvarili su u ovom razdoblju na ime ostalih nespomenutih rashoda iznos od ukupno 10.473,12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što je </w:t>
      </w:r>
      <w:r w:rsidR="001D21B8" w:rsidRPr="00D72E1D">
        <w:rPr>
          <w:rFonts w:asciiTheme="minorHAnsi" w:hAnsiTheme="minorHAnsi" w:cstheme="minorHAnsi"/>
          <w:color w:val="000000"/>
          <w:sz w:val="22"/>
          <w:szCs w:val="22"/>
        </w:rPr>
        <w:t>8</w:t>
      </w:r>
      <w:r w:rsidRPr="00D72E1D">
        <w:rPr>
          <w:rFonts w:asciiTheme="minorHAnsi" w:hAnsiTheme="minorHAnsi" w:cstheme="minorHAnsi"/>
          <w:color w:val="000000"/>
          <w:sz w:val="22"/>
          <w:szCs w:val="22"/>
        </w:rPr>
        <w:t>% udjela u navedenim rashodima koji se odnose na rashode za premije osiguranja, reprezentaciju te na pristojbe, naknade i druge nespomenute rashode poslovanja proračunskih korisnika.</w:t>
      </w:r>
    </w:p>
    <w:p w14:paraId="2B52C3AB" w14:textId="77777777" w:rsidR="00055FDA" w:rsidRDefault="00055FDA" w:rsidP="00A66760">
      <w:pPr>
        <w:spacing w:after="0"/>
        <w:jc w:val="both"/>
        <w:rPr>
          <w:rFonts w:asciiTheme="minorHAnsi" w:hAnsiTheme="minorHAnsi" w:cstheme="minorHAnsi"/>
          <w:color w:val="000000"/>
          <w:sz w:val="22"/>
          <w:szCs w:val="22"/>
        </w:rPr>
      </w:pPr>
    </w:p>
    <w:p w14:paraId="04F37C9C" w14:textId="71D21BC5" w:rsidR="00A66760" w:rsidRPr="00D72E1D" w:rsidRDefault="00A66760" w:rsidP="00A66760">
      <w:pPr>
        <w:spacing w:after="0"/>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88960" behindDoc="0" locked="0" layoutInCell="1" allowOverlap="1" wp14:anchorId="24803DEB" wp14:editId="3E14C6E7">
                <wp:simplePos x="0" y="0"/>
                <wp:positionH relativeFrom="margin">
                  <wp:posOffset>0</wp:posOffset>
                </wp:positionH>
                <wp:positionV relativeFrom="paragraph">
                  <wp:posOffset>-635</wp:posOffset>
                </wp:positionV>
                <wp:extent cx="5810250" cy="295275"/>
                <wp:effectExtent l="0" t="0" r="19050" b="28575"/>
                <wp:wrapNone/>
                <wp:docPr id="181414519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D9BAF6D" w14:textId="0EFDEA5E" w:rsidR="00A66760" w:rsidRPr="009D139E" w:rsidRDefault="00A66760" w:rsidP="00A66760">
                            <w:pPr>
                              <w:rPr>
                                <w:rFonts w:ascii="Calibri" w:hAnsi="Calibri" w:cs="Calibri"/>
                                <w:b/>
                                <w:bCs/>
                                <w:sz w:val="22"/>
                                <w:szCs w:val="22"/>
                              </w:rPr>
                            </w:pPr>
                            <w:r w:rsidRPr="009D139E">
                              <w:rPr>
                                <w:rFonts w:ascii="Calibri" w:hAnsi="Calibri" w:cs="Calibri"/>
                                <w:b/>
                                <w:bCs/>
                                <w:sz w:val="22"/>
                                <w:szCs w:val="22"/>
                              </w:rPr>
                              <w:t xml:space="preserve">FINANCIJSKI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803DEB" id="_x0000_s1042" style="position:absolute;left:0;text-align:left;margin-left:0;margin-top:-.05pt;width:457.5pt;height:2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" fillcolor="#ffdd9c" strokecolor="#ffc000" strokeweight=".5pt">
                <v:fill color2="#ffd479" rotate="t" colors="0 #ffdd9c;.5 #ffd78e;1 #ffd479" focus="100%" type="gradient">
                  <o:fill v:ext="view" type="gradientUnscaled"/>
                </v:fill>
                <v:path arrowok="t"/>
                <v:textbox>
                  <w:txbxContent>
                    <w:p w14:paraId="7D9BAF6D" w14:textId="0EFDEA5E" w:rsidR="00A66760" w:rsidRPr="009D139E" w:rsidRDefault="00A66760" w:rsidP="00A66760">
                      <w:pPr>
                        <w:rPr>
                          <w:rFonts w:ascii="Calibri" w:hAnsi="Calibri" w:cs="Calibri"/>
                          <w:b/>
                          <w:bCs/>
                          <w:sz w:val="22"/>
                          <w:szCs w:val="22"/>
                        </w:rPr>
                      </w:pPr>
                      <w:r w:rsidRPr="009D139E">
                        <w:rPr>
                          <w:rFonts w:ascii="Calibri" w:hAnsi="Calibri" w:cs="Calibri"/>
                          <w:b/>
                          <w:bCs/>
                          <w:sz w:val="22"/>
                          <w:szCs w:val="22"/>
                        </w:rPr>
                        <w:t xml:space="preserve">FINANCIJSKI RASHODI </w:t>
                      </w:r>
                    </w:p>
                  </w:txbxContent>
                </v:textbox>
                <w10:wrap anchorx="margin"/>
              </v:rect>
            </w:pict>
          </mc:Fallback>
        </mc:AlternateContent>
      </w:r>
    </w:p>
    <w:p w14:paraId="10D8B01B" w14:textId="35DD201C" w:rsidR="00424577" w:rsidRPr="00D72E1D" w:rsidRDefault="00424577" w:rsidP="00304C35">
      <w:pPr>
        <w:jc w:val="both"/>
        <w:rPr>
          <w:rFonts w:asciiTheme="minorHAnsi" w:hAnsiTheme="minorHAnsi" w:cstheme="minorHAnsi"/>
          <w:b/>
          <w:color w:val="000000"/>
          <w:sz w:val="22"/>
          <w:szCs w:val="22"/>
        </w:rPr>
      </w:pPr>
    </w:p>
    <w:p w14:paraId="0E038133" w14:textId="77777777" w:rsidR="00FF321E" w:rsidRDefault="00424577" w:rsidP="00304C35">
      <w:pPr>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Financijski rashodi </w:t>
      </w:r>
      <w:r w:rsidR="001859FE">
        <w:rPr>
          <w:rFonts w:asciiTheme="minorHAnsi" w:hAnsiTheme="minorHAnsi" w:cstheme="minorHAnsi"/>
          <w:color w:val="000000"/>
          <w:sz w:val="22"/>
          <w:szCs w:val="22"/>
        </w:rPr>
        <w:t xml:space="preserve">planirani su u iznosu od 98.347,58 EUR, a izvršeni u iznosu od </w:t>
      </w:r>
      <w:r w:rsidR="00304C35" w:rsidRPr="00D72E1D">
        <w:rPr>
          <w:rFonts w:asciiTheme="minorHAnsi" w:hAnsiTheme="minorHAnsi" w:cstheme="minorHAnsi"/>
          <w:color w:val="000000"/>
          <w:sz w:val="22"/>
          <w:szCs w:val="22"/>
        </w:rPr>
        <w:t xml:space="preserve">29.959,71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w:t>
      </w:r>
      <w:r w:rsidR="001859FE">
        <w:rPr>
          <w:rFonts w:asciiTheme="minorHAnsi" w:hAnsiTheme="minorHAnsi" w:cstheme="minorHAnsi"/>
          <w:color w:val="000000"/>
          <w:sz w:val="22"/>
          <w:szCs w:val="22"/>
        </w:rPr>
        <w:t xml:space="preserve">što je 30,5% plana te </w:t>
      </w:r>
      <w:r w:rsidR="00304C35" w:rsidRPr="00D72E1D">
        <w:rPr>
          <w:rFonts w:asciiTheme="minorHAnsi" w:hAnsiTheme="minorHAnsi" w:cstheme="minorHAnsi"/>
          <w:color w:val="000000"/>
          <w:sz w:val="22"/>
          <w:szCs w:val="22"/>
        </w:rPr>
        <w:t xml:space="preserve">40% više u odnosu na </w:t>
      </w:r>
      <w:r w:rsidR="001859FE">
        <w:rPr>
          <w:rFonts w:asciiTheme="minorHAnsi" w:hAnsiTheme="minorHAnsi" w:cstheme="minorHAnsi"/>
          <w:color w:val="000000"/>
          <w:sz w:val="22"/>
          <w:szCs w:val="22"/>
        </w:rPr>
        <w:t xml:space="preserve">isto razdoblje protekle godine. </w:t>
      </w:r>
      <w:r w:rsidR="00FF321E">
        <w:rPr>
          <w:rFonts w:asciiTheme="minorHAnsi" w:hAnsiTheme="minorHAnsi" w:cstheme="minorHAnsi"/>
          <w:color w:val="000000"/>
          <w:sz w:val="22"/>
          <w:szCs w:val="22"/>
        </w:rPr>
        <w:t xml:space="preserve">Odnose se na kamate za primljene kredite i ostale financijske rashode vezane uz kreditiranje, platni promet i zatezne kamate. </w:t>
      </w:r>
    </w:p>
    <w:p w14:paraId="64CAF137" w14:textId="77777777" w:rsidR="00FF321E" w:rsidRDefault="00FF321E" w:rsidP="00FF321E">
      <w:pPr>
        <w:spacing w:after="0"/>
        <w:jc w:val="both"/>
        <w:rPr>
          <w:rFonts w:asciiTheme="minorHAnsi" w:hAnsiTheme="minorHAnsi" w:cstheme="minorHAnsi"/>
          <w:b/>
          <w:bCs/>
          <w:color w:val="000000"/>
          <w:sz w:val="22"/>
          <w:szCs w:val="22"/>
        </w:rPr>
      </w:pPr>
    </w:p>
    <w:p w14:paraId="4E83A1C2" w14:textId="00F8D333" w:rsidR="00FF321E" w:rsidRPr="00FF321E" w:rsidRDefault="00FF321E" w:rsidP="00304C35">
      <w:pPr>
        <w:jc w:val="both"/>
        <w:rPr>
          <w:rFonts w:asciiTheme="minorHAnsi" w:hAnsiTheme="minorHAnsi" w:cstheme="minorHAnsi"/>
          <w:b/>
          <w:bCs/>
          <w:color w:val="000000"/>
          <w:sz w:val="22"/>
          <w:szCs w:val="22"/>
        </w:rPr>
      </w:pPr>
      <w:r w:rsidRPr="00FF321E">
        <w:rPr>
          <w:rFonts w:asciiTheme="minorHAnsi" w:hAnsiTheme="minorHAnsi" w:cstheme="minorHAnsi"/>
          <w:b/>
          <w:bCs/>
          <w:color w:val="000000"/>
          <w:sz w:val="22"/>
          <w:szCs w:val="22"/>
        </w:rPr>
        <w:t>Kamate za primljene zajmove i kredite</w:t>
      </w:r>
    </w:p>
    <w:p w14:paraId="52C13B87" w14:textId="77777777" w:rsidR="00014940" w:rsidRDefault="00FF321E" w:rsidP="00304C35">
      <w:pPr>
        <w:jc w:val="both"/>
        <w:rPr>
          <w:rFonts w:asciiTheme="minorHAnsi" w:hAnsiTheme="minorHAnsi" w:cstheme="minorHAnsi"/>
          <w:bCs/>
          <w:color w:val="000000"/>
          <w:sz w:val="22"/>
          <w:szCs w:val="22"/>
        </w:rPr>
      </w:pPr>
      <w:r>
        <w:rPr>
          <w:rFonts w:asciiTheme="minorHAnsi" w:hAnsiTheme="minorHAnsi" w:cstheme="minorHAnsi"/>
          <w:color w:val="000000"/>
          <w:sz w:val="22"/>
          <w:szCs w:val="22"/>
        </w:rPr>
        <w:t xml:space="preserve">Kamate za primljene kredite i zajmove izvršene su u ukupnom iznosu od </w:t>
      </w:r>
      <w:r w:rsidR="00304C35" w:rsidRPr="00D72E1D">
        <w:rPr>
          <w:rFonts w:asciiTheme="minorHAnsi" w:hAnsiTheme="minorHAnsi" w:cstheme="minorHAnsi"/>
          <w:bCs/>
          <w:color w:val="000000"/>
          <w:sz w:val="22"/>
          <w:szCs w:val="22"/>
        </w:rPr>
        <w:t xml:space="preserve">23.852,03 </w:t>
      </w:r>
      <w:r w:rsidR="006077AA" w:rsidRPr="00D72E1D">
        <w:rPr>
          <w:rFonts w:asciiTheme="minorHAnsi" w:hAnsiTheme="minorHAnsi" w:cstheme="minorHAnsi"/>
          <w:bCs/>
          <w:color w:val="000000"/>
          <w:sz w:val="22"/>
          <w:szCs w:val="22"/>
        </w:rPr>
        <w:t>EUR</w:t>
      </w:r>
      <w:r>
        <w:rPr>
          <w:rFonts w:asciiTheme="minorHAnsi" w:hAnsiTheme="minorHAnsi" w:cstheme="minorHAnsi"/>
          <w:bCs/>
          <w:color w:val="000000"/>
          <w:sz w:val="22"/>
          <w:szCs w:val="22"/>
        </w:rPr>
        <w:t xml:space="preserve"> što je 31,8% plan</w:t>
      </w:r>
      <w:r w:rsidR="00014940">
        <w:rPr>
          <w:rFonts w:asciiTheme="minorHAnsi" w:hAnsiTheme="minorHAnsi" w:cstheme="minorHAnsi"/>
          <w:bCs/>
          <w:color w:val="000000"/>
          <w:sz w:val="22"/>
          <w:szCs w:val="22"/>
        </w:rPr>
        <w:t xml:space="preserve">iranog iznosa odnosno za 45% više nego protekle godine. Odnose se </w:t>
      </w:r>
      <w:r w:rsidR="00304C35" w:rsidRPr="00D72E1D">
        <w:rPr>
          <w:rFonts w:asciiTheme="minorHAnsi" w:hAnsiTheme="minorHAnsi" w:cstheme="minorHAnsi"/>
          <w:bCs/>
          <w:color w:val="000000"/>
          <w:sz w:val="22"/>
          <w:szCs w:val="22"/>
        </w:rPr>
        <w:t xml:space="preserve">na kamate vezane uz otplatu dugoročnog kredita primljenog od Erste banke d.d. </w:t>
      </w:r>
      <w:r w:rsidR="00014940">
        <w:rPr>
          <w:rFonts w:asciiTheme="minorHAnsi" w:hAnsiTheme="minorHAnsi" w:cstheme="minorHAnsi"/>
          <w:bCs/>
          <w:color w:val="000000"/>
          <w:sz w:val="22"/>
          <w:szCs w:val="22"/>
        </w:rPr>
        <w:t xml:space="preserve">za refinanciranje kredita Slatinske banke te otplatu </w:t>
      </w:r>
      <w:r w:rsidR="00304C35" w:rsidRPr="00D72E1D">
        <w:rPr>
          <w:rFonts w:asciiTheme="minorHAnsi" w:hAnsiTheme="minorHAnsi" w:cstheme="minorHAnsi"/>
          <w:bCs/>
          <w:color w:val="000000"/>
          <w:sz w:val="22"/>
          <w:szCs w:val="22"/>
        </w:rPr>
        <w:t xml:space="preserve">dugoročnog kredita primljenog od Zagrebačke banke d.d. </w:t>
      </w:r>
      <w:r w:rsidR="00014940">
        <w:rPr>
          <w:rFonts w:asciiTheme="minorHAnsi" w:hAnsiTheme="minorHAnsi" w:cstheme="minorHAnsi"/>
          <w:bCs/>
          <w:color w:val="000000"/>
          <w:sz w:val="22"/>
          <w:szCs w:val="22"/>
        </w:rPr>
        <w:t xml:space="preserve">za projekt Kuća </w:t>
      </w:r>
      <w:proofErr w:type="spellStart"/>
      <w:r w:rsidR="00014940">
        <w:rPr>
          <w:rFonts w:asciiTheme="minorHAnsi" w:hAnsiTheme="minorHAnsi" w:cstheme="minorHAnsi"/>
          <w:bCs/>
          <w:color w:val="000000"/>
          <w:sz w:val="22"/>
          <w:szCs w:val="22"/>
        </w:rPr>
        <w:t>halubajskega</w:t>
      </w:r>
      <w:proofErr w:type="spellEnd"/>
      <w:r w:rsidR="00014940">
        <w:rPr>
          <w:rFonts w:asciiTheme="minorHAnsi" w:hAnsiTheme="minorHAnsi" w:cstheme="minorHAnsi"/>
          <w:bCs/>
          <w:color w:val="000000"/>
          <w:sz w:val="22"/>
          <w:szCs w:val="22"/>
        </w:rPr>
        <w:t xml:space="preserve"> zvončara </w:t>
      </w:r>
      <w:r w:rsidR="00304C35" w:rsidRPr="00D72E1D">
        <w:rPr>
          <w:rFonts w:asciiTheme="minorHAnsi" w:hAnsiTheme="minorHAnsi" w:cstheme="minorHAnsi"/>
          <w:bCs/>
          <w:color w:val="000000"/>
          <w:sz w:val="22"/>
          <w:szCs w:val="22"/>
        </w:rPr>
        <w:t xml:space="preserve">u iznosu od 11.914,82 </w:t>
      </w:r>
      <w:r w:rsidR="006077AA" w:rsidRPr="00D72E1D">
        <w:rPr>
          <w:rFonts w:asciiTheme="minorHAnsi" w:hAnsiTheme="minorHAnsi" w:cstheme="minorHAnsi"/>
          <w:bCs/>
          <w:color w:val="000000"/>
          <w:sz w:val="22"/>
          <w:szCs w:val="22"/>
        </w:rPr>
        <w:t>EUR</w:t>
      </w:r>
      <w:r w:rsidR="00014940">
        <w:rPr>
          <w:rFonts w:asciiTheme="minorHAnsi" w:hAnsiTheme="minorHAnsi" w:cstheme="minorHAnsi"/>
          <w:bCs/>
          <w:color w:val="000000"/>
          <w:sz w:val="22"/>
          <w:szCs w:val="22"/>
        </w:rPr>
        <w:t>, sve</w:t>
      </w:r>
      <w:r w:rsidR="00304C35" w:rsidRPr="00D72E1D">
        <w:rPr>
          <w:rFonts w:asciiTheme="minorHAnsi" w:hAnsiTheme="minorHAnsi" w:cstheme="minorHAnsi"/>
          <w:bCs/>
          <w:color w:val="000000"/>
          <w:sz w:val="22"/>
          <w:szCs w:val="22"/>
        </w:rPr>
        <w:t xml:space="preserve"> prema otplatnom planu te na kamate vezane uz korištenje dugoročnog  kredita Hrvatske banke za obnovu i razvitak u iznosu od 11.937,21 </w:t>
      </w:r>
      <w:r w:rsidR="006077AA" w:rsidRPr="00D72E1D">
        <w:rPr>
          <w:rFonts w:asciiTheme="minorHAnsi" w:hAnsiTheme="minorHAnsi" w:cstheme="minorHAnsi"/>
          <w:bCs/>
          <w:color w:val="000000"/>
          <w:sz w:val="22"/>
          <w:szCs w:val="22"/>
        </w:rPr>
        <w:t>EUR</w:t>
      </w:r>
      <w:r w:rsidR="00014940">
        <w:rPr>
          <w:rFonts w:asciiTheme="minorHAnsi" w:hAnsiTheme="minorHAnsi" w:cstheme="minorHAnsi"/>
          <w:bCs/>
          <w:color w:val="000000"/>
          <w:sz w:val="22"/>
          <w:szCs w:val="22"/>
        </w:rPr>
        <w:t xml:space="preserve">. Ove se obveze izvršavaju u iznosima i rokovima u skladu s otplatnim planovima i ugovorenim kreditnim uvjetima. </w:t>
      </w:r>
    </w:p>
    <w:p w14:paraId="0286DE83" w14:textId="77777777" w:rsidR="00014940" w:rsidRDefault="00014940" w:rsidP="00014940">
      <w:pPr>
        <w:spacing w:after="0"/>
        <w:jc w:val="both"/>
        <w:rPr>
          <w:rFonts w:asciiTheme="minorHAnsi" w:hAnsiTheme="minorHAnsi" w:cstheme="minorHAnsi"/>
          <w:bCs/>
          <w:color w:val="000000"/>
          <w:sz w:val="22"/>
          <w:szCs w:val="22"/>
        </w:rPr>
      </w:pPr>
    </w:p>
    <w:p w14:paraId="16A8E13C" w14:textId="67D57218" w:rsidR="00014940" w:rsidRPr="00014940" w:rsidRDefault="00014940" w:rsidP="00304C35">
      <w:pPr>
        <w:jc w:val="both"/>
        <w:rPr>
          <w:rFonts w:asciiTheme="minorHAnsi" w:hAnsiTheme="minorHAnsi" w:cstheme="minorHAnsi"/>
          <w:b/>
          <w:color w:val="000000"/>
          <w:sz w:val="22"/>
          <w:szCs w:val="22"/>
        </w:rPr>
      </w:pPr>
      <w:r w:rsidRPr="00014940">
        <w:rPr>
          <w:rFonts w:asciiTheme="minorHAnsi" w:hAnsiTheme="minorHAnsi" w:cstheme="minorHAnsi"/>
          <w:b/>
          <w:color w:val="000000"/>
          <w:sz w:val="22"/>
          <w:szCs w:val="22"/>
        </w:rPr>
        <w:t>Ostali financijski rashodi</w:t>
      </w:r>
    </w:p>
    <w:p w14:paraId="7E1678A4" w14:textId="29FCC44C" w:rsidR="00304C35" w:rsidRPr="00D72E1D" w:rsidRDefault="00014940" w:rsidP="00E21799">
      <w:pPr>
        <w:spacing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Na ostale financijske rashode u ovom izvještajnom razdoblju utrošeno je 6.107,</w:t>
      </w:r>
      <w:r w:rsidR="00304C35" w:rsidRPr="00D72E1D">
        <w:rPr>
          <w:rFonts w:asciiTheme="minorHAnsi" w:hAnsiTheme="minorHAnsi" w:cstheme="minorHAnsi"/>
          <w:bCs/>
          <w:color w:val="000000"/>
          <w:sz w:val="22"/>
          <w:szCs w:val="22"/>
        </w:rPr>
        <w:t xml:space="preserve">68 </w:t>
      </w:r>
      <w:r w:rsidR="006077AA" w:rsidRPr="00D72E1D">
        <w:rPr>
          <w:rFonts w:asciiTheme="minorHAnsi" w:hAnsiTheme="minorHAnsi" w:cstheme="minorHAnsi"/>
          <w:bCs/>
          <w:color w:val="000000"/>
          <w:sz w:val="22"/>
          <w:szCs w:val="22"/>
        </w:rPr>
        <w:t>EUR</w:t>
      </w:r>
      <w:r w:rsidR="00304C35" w:rsidRPr="00D72E1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što je 26,1% planiranog iznosa odnosno 24% više nego protekle godine</w:t>
      </w:r>
      <w:r w:rsidR="00E21799">
        <w:rPr>
          <w:rFonts w:asciiTheme="minorHAnsi" w:hAnsiTheme="minorHAnsi" w:cstheme="minorHAnsi"/>
          <w:bCs/>
          <w:color w:val="000000"/>
          <w:sz w:val="22"/>
          <w:szCs w:val="22"/>
        </w:rPr>
        <w:t>, a isti uključuju b</w:t>
      </w:r>
      <w:r w:rsidR="00304C35" w:rsidRPr="00D72E1D">
        <w:rPr>
          <w:rFonts w:asciiTheme="minorHAnsi" w:hAnsiTheme="minorHAnsi" w:cstheme="minorHAnsi"/>
          <w:bCs/>
          <w:color w:val="000000"/>
          <w:sz w:val="22"/>
          <w:szCs w:val="22"/>
        </w:rPr>
        <w:t>ankarske usluge i usluge platnog prometa</w:t>
      </w:r>
      <w:r w:rsidR="00E21799">
        <w:rPr>
          <w:rFonts w:asciiTheme="minorHAnsi" w:hAnsiTheme="minorHAnsi" w:cstheme="minorHAnsi"/>
          <w:bCs/>
          <w:color w:val="000000"/>
          <w:sz w:val="22"/>
          <w:szCs w:val="22"/>
        </w:rPr>
        <w:t xml:space="preserve"> u iznosu od 5.469,91 EUR</w:t>
      </w:r>
      <w:r w:rsidR="00304C35" w:rsidRPr="00D72E1D">
        <w:rPr>
          <w:rFonts w:asciiTheme="minorHAnsi" w:hAnsiTheme="minorHAnsi" w:cstheme="minorHAnsi"/>
          <w:bCs/>
          <w:color w:val="000000"/>
          <w:sz w:val="22"/>
          <w:szCs w:val="22"/>
        </w:rPr>
        <w:t xml:space="preserve">, zatezne </w:t>
      </w:r>
      <w:r w:rsidR="00E21799" w:rsidRPr="00D72E1D">
        <w:rPr>
          <w:rFonts w:asciiTheme="minorHAnsi" w:hAnsiTheme="minorHAnsi" w:cstheme="minorHAnsi"/>
          <w:bCs/>
          <w:color w:val="000000"/>
          <w:sz w:val="22"/>
          <w:szCs w:val="22"/>
        </w:rPr>
        <w:t xml:space="preserve">kamate </w:t>
      </w:r>
      <w:r w:rsidR="00E21799">
        <w:rPr>
          <w:rFonts w:asciiTheme="minorHAnsi" w:hAnsiTheme="minorHAnsi" w:cstheme="minorHAnsi"/>
          <w:bCs/>
          <w:color w:val="000000"/>
          <w:sz w:val="22"/>
          <w:szCs w:val="22"/>
        </w:rPr>
        <w:t xml:space="preserve">u iznosu od 133,37 EUR </w:t>
      </w:r>
      <w:r w:rsidR="00304C35" w:rsidRPr="00D72E1D">
        <w:rPr>
          <w:rFonts w:asciiTheme="minorHAnsi" w:hAnsiTheme="minorHAnsi" w:cstheme="minorHAnsi"/>
          <w:bCs/>
          <w:color w:val="000000"/>
          <w:sz w:val="22"/>
          <w:szCs w:val="22"/>
        </w:rPr>
        <w:t>i ostale nespomenute financijske rashode</w:t>
      </w:r>
      <w:r w:rsidR="00E21799">
        <w:rPr>
          <w:rFonts w:asciiTheme="minorHAnsi" w:hAnsiTheme="minorHAnsi" w:cstheme="minorHAnsi"/>
          <w:bCs/>
          <w:color w:val="000000"/>
          <w:sz w:val="22"/>
          <w:szCs w:val="22"/>
        </w:rPr>
        <w:t xml:space="preserve"> u iznosu od 504,40 EUR</w:t>
      </w:r>
      <w:r w:rsidR="00304C35" w:rsidRPr="00D72E1D">
        <w:rPr>
          <w:rFonts w:asciiTheme="minorHAnsi" w:hAnsiTheme="minorHAnsi" w:cstheme="minorHAnsi"/>
          <w:bCs/>
          <w:color w:val="000000"/>
          <w:sz w:val="22"/>
          <w:szCs w:val="22"/>
        </w:rPr>
        <w:t xml:space="preserve">. </w:t>
      </w:r>
    </w:p>
    <w:p w14:paraId="7B19AEFC" w14:textId="37C4985F" w:rsidR="00304C35" w:rsidRPr="00D72E1D" w:rsidRDefault="00304C35" w:rsidP="00E21799">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Proračunski korisnici ostvarili su u ovom razdoblju na ime ostalih nespomenutih rashoda iznos</w:t>
      </w:r>
      <w:r w:rsidRPr="00D72E1D">
        <w:rPr>
          <w:rFonts w:asciiTheme="minorHAnsi" w:hAnsiTheme="minorHAnsi" w:cstheme="minorHAnsi"/>
          <w:color w:val="000000"/>
          <w:sz w:val="22"/>
          <w:szCs w:val="22"/>
        </w:rPr>
        <w:t xml:space="preserve"> od ukupno 1,56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na ime zateznih kamata.</w:t>
      </w:r>
    </w:p>
    <w:p w14:paraId="7FE4D959" w14:textId="77777777" w:rsidR="00424577" w:rsidRPr="00D72E1D" w:rsidRDefault="00424577" w:rsidP="00304C35">
      <w:pPr>
        <w:jc w:val="both"/>
        <w:rPr>
          <w:rFonts w:asciiTheme="minorHAnsi" w:hAnsiTheme="minorHAnsi" w:cstheme="minorHAnsi"/>
          <w:b/>
          <w:sz w:val="22"/>
          <w:szCs w:val="22"/>
        </w:rPr>
      </w:pPr>
    </w:p>
    <w:p w14:paraId="1B7601C7" w14:textId="52AE06FE" w:rsidR="00D677E0" w:rsidRDefault="009D139E" w:rsidP="00304C35">
      <w:pPr>
        <w:jc w:val="both"/>
        <w:rPr>
          <w:rFonts w:asciiTheme="minorHAnsi" w:hAnsiTheme="minorHAnsi" w:cstheme="minorHAnsi"/>
          <w:b/>
          <w:sz w:val="22"/>
          <w:szCs w:val="22"/>
        </w:rPr>
      </w:pPr>
      <w:r>
        <w:rPr>
          <w:noProof/>
        </w:rPr>
        <w:lastRenderedPageBreak/>
        <mc:AlternateContent>
          <mc:Choice Requires="wps">
            <w:drawing>
              <wp:anchor distT="0" distB="0" distL="114300" distR="114300" simplePos="0" relativeHeight="251691008" behindDoc="0" locked="0" layoutInCell="1" allowOverlap="1" wp14:anchorId="794F2299" wp14:editId="6BEF5019">
                <wp:simplePos x="0" y="0"/>
                <wp:positionH relativeFrom="margin">
                  <wp:posOffset>0</wp:posOffset>
                </wp:positionH>
                <wp:positionV relativeFrom="paragraph">
                  <wp:posOffset>0</wp:posOffset>
                </wp:positionV>
                <wp:extent cx="5810250" cy="295275"/>
                <wp:effectExtent l="0" t="0" r="19050" b="28575"/>
                <wp:wrapNone/>
                <wp:docPr id="78760888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322636D" w14:textId="4BB6CECD" w:rsidR="009D139E" w:rsidRPr="009D139E" w:rsidRDefault="009D139E" w:rsidP="009D139E">
                            <w:pPr>
                              <w:rPr>
                                <w:rFonts w:ascii="Calibri" w:hAnsi="Calibri" w:cs="Calibri"/>
                                <w:b/>
                                <w:bCs/>
                                <w:sz w:val="22"/>
                                <w:szCs w:val="22"/>
                              </w:rPr>
                            </w:pPr>
                            <w:r w:rsidRPr="009D139E">
                              <w:rPr>
                                <w:rFonts w:ascii="Calibri" w:hAnsi="Calibri" w:cs="Calibri"/>
                                <w:b/>
                                <w:bCs/>
                                <w:sz w:val="22"/>
                                <w:szCs w:val="22"/>
                              </w:rPr>
                              <w:t xml:space="preserve">SUBVENCIJE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94F2299" id="_x0000_s1043" style="position:absolute;left:0;text-align:left;margin-left:0;margin-top:0;width:457.5pt;height:2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iUjubu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5322636D" w14:textId="4BB6CECD" w:rsidR="009D139E" w:rsidRPr="009D139E" w:rsidRDefault="009D139E" w:rsidP="009D139E">
                      <w:pPr>
                        <w:rPr>
                          <w:rFonts w:ascii="Calibri" w:hAnsi="Calibri" w:cs="Calibri"/>
                          <w:b/>
                          <w:bCs/>
                          <w:sz w:val="22"/>
                          <w:szCs w:val="22"/>
                        </w:rPr>
                      </w:pPr>
                      <w:r w:rsidRPr="009D139E">
                        <w:rPr>
                          <w:rFonts w:ascii="Calibri" w:hAnsi="Calibri" w:cs="Calibri"/>
                          <w:b/>
                          <w:bCs/>
                          <w:sz w:val="22"/>
                          <w:szCs w:val="22"/>
                        </w:rPr>
                        <w:t xml:space="preserve">SUBVENCIJE </w:t>
                      </w:r>
                    </w:p>
                  </w:txbxContent>
                </v:textbox>
                <w10:wrap anchorx="margin"/>
              </v:rect>
            </w:pict>
          </mc:Fallback>
        </mc:AlternateContent>
      </w:r>
    </w:p>
    <w:p w14:paraId="3C599127" w14:textId="77777777" w:rsidR="009D139E" w:rsidRPr="00D72E1D" w:rsidRDefault="009D139E" w:rsidP="005E0282">
      <w:pPr>
        <w:spacing w:after="0"/>
        <w:jc w:val="both"/>
        <w:rPr>
          <w:rFonts w:asciiTheme="minorHAnsi" w:hAnsiTheme="minorHAnsi" w:cstheme="minorHAnsi"/>
          <w:b/>
          <w:sz w:val="22"/>
          <w:szCs w:val="22"/>
        </w:rPr>
      </w:pPr>
    </w:p>
    <w:p w14:paraId="01ED1191" w14:textId="77777777" w:rsidR="00AE08A1" w:rsidRDefault="00304C35" w:rsidP="00AE08A1">
      <w:pPr>
        <w:spacing w:after="0"/>
        <w:jc w:val="both"/>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Subvencije su </w:t>
      </w:r>
      <w:r w:rsidR="00AE08A1">
        <w:rPr>
          <w:rFonts w:asciiTheme="minorHAnsi" w:hAnsiTheme="minorHAnsi" w:cstheme="minorHAnsi"/>
          <w:bCs/>
          <w:color w:val="000000"/>
          <w:sz w:val="22"/>
          <w:szCs w:val="22"/>
        </w:rPr>
        <w:t xml:space="preserve">planirane u iznosu od 398.168,42 EUR, a izvršene u iznosu </w:t>
      </w:r>
      <w:r w:rsidRPr="00D72E1D">
        <w:rPr>
          <w:rFonts w:asciiTheme="minorHAnsi" w:hAnsiTheme="minorHAnsi" w:cstheme="minorHAnsi"/>
          <w:bCs/>
          <w:color w:val="000000"/>
          <w:sz w:val="22"/>
          <w:szCs w:val="22"/>
        </w:rPr>
        <w:t xml:space="preserve">od 220.441,11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AE08A1">
        <w:rPr>
          <w:rFonts w:asciiTheme="minorHAnsi" w:hAnsiTheme="minorHAnsi" w:cstheme="minorHAnsi"/>
          <w:bCs/>
          <w:color w:val="000000"/>
          <w:sz w:val="22"/>
          <w:szCs w:val="22"/>
        </w:rPr>
        <w:t xml:space="preserve">što je na razini 55% planiranog iznosa te 18% manje u odnosu na isto razdoblje prethodne godine. </w:t>
      </w:r>
    </w:p>
    <w:p w14:paraId="4E836DB0" w14:textId="40E5E9FB" w:rsidR="00847D02" w:rsidRDefault="00AE08A1" w:rsidP="00AE08A1">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Subvencije se </w:t>
      </w:r>
      <w:r w:rsidR="00304C35" w:rsidRPr="00D72E1D">
        <w:rPr>
          <w:rFonts w:asciiTheme="minorHAnsi" w:hAnsiTheme="minorHAnsi" w:cstheme="minorHAnsi"/>
          <w:bCs/>
          <w:color w:val="000000"/>
          <w:sz w:val="22"/>
          <w:szCs w:val="22"/>
        </w:rPr>
        <w:t>odnose se na subvencije trgovačkim društvima</w:t>
      </w:r>
      <w:r>
        <w:rPr>
          <w:rFonts w:asciiTheme="minorHAnsi" w:hAnsiTheme="minorHAnsi" w:cstheme="minorHAnsi"/>
          <w:bCs/>
          <w:color w:val="000000"/>
          <w:sz w:val="22"/>
          <w:szCs w:val="22"/>
        </w:rPr>
        <w:t xml:space="preserve"> u javnom sektoru koje su planirane u iznosu od 358.351,58 EUR za subvencioniranje usluge javnog prijevoza KD-a Autotrolej i koje su u ovom izvještajnom razdoblju ostvarene u iznosu od </w:t>
      </w:r>
      <w:r w:rsidR="00304C35" w:rsidRPr="00D72E1D">
        <w:rPr>
          <w:rFonts w:asciiTheme="minorHAnsi" w:hAnsiTheme="minorHAnsi" w:cstheme="minorHAnsi"/>
          <w:color w:val="000000"/>
          <w:sz w:val="22"/>
          <w:szCs w:val="22"/>
        </w:rPr>
        <w:t xml:space="preserve">202.382,40 </w:t>
      </w:r>
      <w:r w:rsidR="006077AA" w:rsidRPr="00D72E1D">
        <w:rPr>
          <w:rFonts w:asciiTheme="minorHAnsi" w:hAnsiTheme="minorHAnsi" w:cstheme="minorHAnsi"/>
          <w:color w:val="000000"/>
          <w:sz w:val="22"/>
          <w:szCs w:val="22"/>
        </w:rPr>
        <w:t>EUR</w:t>
      </w:r>
      <w:r w:rsidR="00304C35" w:rsidRPr="00D72E1D">
        <w:rPr>
          <w:rFonts w:asciiTheme="minorHAnsi" w:hAnsiTheme="minorHAnsi" w:cstheme="minorHAnsi"/>
          <w:color w:val="000000"/>
          <w:sz w:val="22"/>
          <w:szCs w:val="22"/>
        </w:rPr>
        <w:t xml:space="preserve"> </w:t>
      </w:r>
      <w:r w:rsidR="00847D02">
        <w:rPr>
          <w:rFonts w:asciiTheme="minorHAnsi" w:hAnsiTheme="minorHAnsi" w:cstheme="minorHAnsi"/>
          <w:color w:val="000000"/>
          <w:sz w:val="22"/>
          <w:szCs w:val="22"/>
        </w:rPr>
        <w:t xml:space="preserve">što je na razini 56,5% godišnjeg plana te u skladu s preuzetim obvezama. </w:t>
      </w:r>
    </w:p>
    <w:p w14:paraId="7E7BE7A4" w14:textId="012E2F4A" w:rsidR="00304C35" w:rsidRPr="00D72E1D" w:rsidRDefault="00847D02" w:rsidP="00AE08A1">
      <w:pPr>
        <w:spacing w:after="0"/>
        <w:jc w:val="both"/>
        <w:rPr>
          <w:rFonts w:asciiTheme="minorHAnsi" w:hAnsiTheme="minorHAnsi" w:cstheme="minorHAnsi"/>
          <w:color w:val="000000"/>
          <w:sz w:val="22"/>
          <w:szCs w:val="22"/>
        </w:rPr>
      </w:pPr>
      <w:r>
        <w:rPr>
          <w:rFonts w:asciiTheme="minorHAnsi" w:hAnsiTheme="minorHAnsi" w:cstheme="minorHAnsi"/>
          <w:color w:val="000000"/>
          <w:sz w:val="22"/>
          <w:szCs w:val="22"/>
        </w:rPr>
        <w:t>Pored toga, subvencije trgovačkim društvima, poljoprivrednicima i obrtnicima izvan javnog sektora koje se u cijelosti odnose na subvencije trgovačkim društvima i obrtnicima u svrhu poticanja razvoja gospodarstva i smanjenja nezaposlenosti na području Općine Viškovo (</w:t>
      </w:r>
      <w:r w:rsidR="00304C35" w:rsidRPr="00D72E1D">
        <w:rPr>
          <w:rFonts w:asciiTheme="minorHAnsi" w:hAnsiTheme="minorHAnsi" w:cstheme="minorHAnsi"/>
          <w:color w:val="000000"/>
          <w:sz w:val="22"/>
          <w:szCs w:val="22"/>
        </w:rPr>
        <w:t>subvencije kamata na kredite i bespovratne pomoći poduzetnicima</w:t>
      </w:r>
      <w:r>
        <w:rPr>
          <w:rFonts w:asciiTheme="minorHAnsi" w:hAnsiTheme="minorHAnsi" w:cstheme="minorHAnsi"/>
          <w:color w:val="000000"/>
          <w:sz w:val="22"/>
          <w:szCs w:val="22"/>
        </w:rPr>
        <w:t>) planirane su tekućim planom u iznosu od 19.908,42 EUR, a ostvarene u iznosu od 18.058,71 E</w:t>
      </w:r>
      <w:r w:rsidR="006077AA" w:rsidRPr="00D72E1D">
        <w:rPr>
          <w:rFonts w:asciiTheme="minorHAnsi" w:hAnsiTheme="minorHAnsi" w:cstheme="minorHAnsi"/>
          <w:color w:val="000000"/>
          <w:sz w:val="22"/>
          <w:szCs w:val="22"/>
        </w:rPr>
        <w:t>UR</w:t>
      </w:r>
      <w:r>
        <w:rPr>
          <w:rFonts w:asciiTheme="minorHAnsi" w:hAnsiTheme="minorHAnsi" w:cstheme="minorHAnsi"/>
          <w:color w:val="000000"/>
          <w:sz w:val="22"/>
          <w:szCs w:val="22"/>
        </w:rPr>
        <w:t xml:space="preserve"> što je na razini 90,7% plana. Navedena realizacija rezultat je iskazanog velikog interesa poduzetnika. </w:t>
      </w:r>
    </w:p>
    <w:p w14:paraId="484C3095" w14:textId="77777777" w:rsidR="00702FB3" w:rsidRDefault="00702FB3" w:rsidP="00304C35">
      <w:pPr>
        <w:jc w:val="both"/>
        <w:rPr>
          <w:rFonts w:asciiTheme="minorHAnsi" w:hAnsiTheme="minorHAnsi" w:cstheme="minorHAnsi"/>
          <w:color w:val="000000"/>
          <w:sz w:val="22"/>
          <w:szCs w:val="22"/>
        </w:rPr>
      </w:pPr>
    </w:p>
    <w:p w14:paraId="5B4002F4" w14:textId="0ED0D0AB" w:rsidR="00AE08A1" w:rsidRDefault="00AE08A1" w:rsidP="00304C35">
      <w:pPr>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93056" behindDoc="0" locked="0" layoutInCell="1" allowOverlap="1" wp14:anchorId="7BE1D8A7" wp14:editId="22418923">
                <wp:simplePos x="0" y="0"/>
                <wp:positionH relativeFrom="margin">
                  <wp:posOffset>0</wp:posOffset>
                </wp:positionH>
                <wp:positionV relativeFrom="paragraph">
                  <wp:posOffset>0</wp:posOffset>
                </wp:positionV>
                <wp:extent cx="5810250" cy="295275"/>
                <wp:effectExtent l="0" t="0" r="19050" b="28575"/>
                <wp:wrapNone/>
                <wp:docPr id="13355822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41BE3BA2" w14:textId="6F4B5E25" w:rsidR="00AE08A1" w:rsidRPr="009D139E" w:rsidRDefault="00AE08A1" w:rsidP="00AE08A1">
                            <w:pPr>
                              <w:rPr>
                                <w:rFonts w:ascii="Calibri" w:hAnsi="Calibri" w:cs="Calibri"/>
                                <w:b/>
                                <w:bCs/>
                                <w:sz w:val="22"/>
                                <w:szCs w:val="22"/>
                              </w:rPr>
                            </w:pPr>
                            <w:r>
                              <w:rPr>
                                <w:rFonts w:ascii="Calibri" w:hAnsi="Calibri" w:cs="Calibri"/>
                                <w:b/>
                                <w:bCs/>
                                <w:sz w:val="22"/>
                                <w:szCs w:val="22"/>
                              </w:rPr>
                              <w:t>POMOĆI DANE U INOZEMSTVO I UNUTAR OPĆEG PRORAČUNA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E1D8A7" id="_x0000_s1044" style="position:absolute;left:0;text-align:left;margin-left:0;margin-top:0;width:457.5pt;height:23.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gTiBUu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41BE3BA2" w14:textId="6F4B5E25" w:rsidR="00AE08A1" w:rsidRPr="009D139E" w:rsidRDefault="00AE08A1" w:rsidP="00AE08A1">
                      <w:pPr>
                        <w:rPr>
                          <w:rFonts w:ascii="Calibri" w:hAnsi="Calibri" w:cs="Calibri"/>
                          <w:b/>
                          <w:bCs/>
                          <w:sz w:val="22"/>
                          <w:szCs w:val="22"/>
                        </w:rPr>
                      </w:pPr>
                      <w:r>
                        <w:rPr>
                          <w:rFonts w:ascii="Calibri" w:hAnsi="Calibri" w:cs="Calibri"/>
                          <w:b/>
                          <w:bCs/>
                          <w:sz w:val="22"/>
                          <w:szCs w:val="22"/>
                        </w:rPr>
                        <w:t>POMOĆI DANE U INOZEMSTVO I UNUTAR OPĆEG PRORAČUNA</w:t>
                      </w:r>
                    </w:p>
                  </w:txbxContent>
                </v:textbox>
                <w10:wrap anchorx="margin"/>
              </v:rect>
            </w:pict>
          </mc:Fallback>
        </mc:AlternateContent>
      </w:r>
    </w:p>
    <w:p w14:paraId="186F07F3" w14:textId="77777777" w:rsidR="00AE08A1" w:rsidRPr="00D72E1D" w:rsidRDefault="00AE08A1" w:rsidP="00304C35">
      <w:pPr>
        <w:jc w:val="both"/>
        <w:rPr>
          <w:rFonts w:asciiTheme="minorHAnsi" w:hAnsiTheme="minorHAnsi" w:cstheme="minorHAnsi"/>
          <w:color w:val="000000"/>
          <w:sz w:val="22"/>
          <w:szCs w:val="22"/>
        </w:rPr>
      </w:pPr>
    </w:p>
    <w:p w14:paraId="225381D5" w14:textId="77777777" w:rsidR="004546B4" w:rsidRDefault="004546B4" w:rsidP="004546B4">
      <w:pPr>
        <w:pStyle w:val="Tijeloteksta3"/>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Ukupni rashodi za dane pomoći planirani su u iznosu od 106.642,78 EUR, a ostvareni u iznosu od 20.090,08 EUR što je 19% godišnjeg plana odnosno za 45% manje nego prethodne godine.  </w:t>
      </w:r>
    </w:p>
    <w:p w14:paraId="12CF3323" w14:textId="31E98D1F" w:rsidR="004546B4" w:rsidRDefault="004546B4" w:rsidP="004546B4">
      <w:pPr>
        <w:pStyle w:val="Tijeloteksta3"/>
        <w:spacing w:after="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Ova skupina rashoda obuhvaća: pomoći unutar općeg proračuna, pomoći proračunskim korisnicima drugih proračuna te pomoći temeljem prijenosa EU sredstava. U ovom izvještajnom razdoblju realizirane su: </w:t>
      </w:r>
    </w:p>
    <w:p w14:paraId="059D03FE" w14:textId="50F850DA" w:rsidR="004546B4" w:rsidRDefault="00304C35" w:rsidP="004546B4">
      <w:pPr>
        <w:pStyle w:val="Tijeloteksta3"/>
        <w:numPr>
          <w:ilvl w:val="0"/>
          <w:numId w:val="27"/>
        </w:numPr>
        <w:spacing w:after="0"/>
        <w:ind w:left="426"/>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tekuće pomoći unutar općeg proračuna</w:t>
      </w:r>
      <w:r w:rsidR="007A7E92">
        <w:rPr>
          <w:rFonts w:asciiTheme="minorHAnsi" w:hAnsiTheme="minorHAnsi" w:cstheme="minorHAnsi"/>
          <w:bCs/>
          <w:color w:val="000000"/>
          <w:sz w:val="22"/>
          <w:szCs w:val="22"/>
        </w:rPr>
        <w:t xml:space="preserve"> – Gradu Rijeci </w:t>
      </w:r>
      <w:r w:rsidRPr="00D72E1D">
        <w:rPr>
          <w:rFonts w:asciiTheme="minorHAnsi" w:hAnsiTheme="minorHAnsi" w:cstheme="minorHAnsi"/>
          <w:bCs/>
          <w:color w:val="000000"/>
          <w:sz w:val="22"/>
          <w:szCs w:val="22"/>
        </w:rPr>
        <w:t xml:space="preserve">u iznosu od 937,32 </w:t>
      </w:r>
      <w:r w:rsidR="006077AA" w:rsidRPr="00D72E1D">
        <w:rPr>
          <w:rFonts w:asciiTheme="minorHAnsi" w:hAnsiTheme="minorHAnsi" w:cstheme="minorHAnsi"/>
          <w:bCs/>
          <w:color w:val="000000"/>
          <w:sz w:val="22"/>
          <w:szCs w:val="22"/>
        </w:rPr>
        <w:t>EUR</w:t>
      </w:r>
      <w:r w:rsidR="004546B4">
        <w:rPr>
          <w:rFonts w:asciiTheme="minorHAnsi" w:hAnsiTheme="minorHAnsi" w:cstheme="minorHAnsi"/>
          <w:bCs/>
          <w:color w:val="000000"/>
          <w:sz w:val="22"/>
          <w:szCs w:val="22"/>
        </w:rPr>
        <w:t xml:space="preserve"> </w:t>
      </w:r>
      <w:r w:rsidR="007A7E92">
        <w:rPr>
          <w:rFonts w:asciiTheme="minorHAnsi" w:hAnsiTheme="minorHAnsi" w:cstheme="minorHAnsi"/>
          <w:bCs/>
          <w:color w:val="000000"/>
          <w:sz w:val="22"/>
          <w:szCs w:val="22"/>
        </w:rPr>
        <w:t xml:space="preserve">za administrativne troškove oko izgradnje </w:t>
      </w:r>
      <w:proofErr w:type="spellStart"/>
      <w:r w:rsidR="007A7E92">
        <w:rPr>
          <w:rFonts w:asciiTheme="minorHAnsi" w:hAnsiTheme="minorHAnsi" w:cstheme="minorHAnsi"/>
          <w:bCs/>
          <w:color w:val="000000"/>
          <w:sz w:val="22"/>
          <w:szCs w:val="22"/>
        </w:rPr>
        <w:t>sortirnice</w:t>
      </w:r>
      <w:proofErr w:type="spellEnd"/>
      <w:r w:rsidR="007A7E92">
        <w:rPr>
          <w:rFonts w:asciiTheme="minorHAnsi" w:hAnsiTheme="minorHAnsi" w:cstheme="minorHAnsi"/>
          <w:bCs/>
          <w:color w:val="000000"/>
          <w:sz w:val="22"/>
          <w:szCs w:val="22"/>
        </w:rPr>
        <w:t xml:space="preserve">, </w:t>
      </w:r>
    </w:p>
    <w:p w14:paraId="7EBAD1AB" w14:textId="77777777" w:rsidR="004546B4" w:rsidRDefault="00304C35" w:rsidP="004546B4">
      <w:pPr>
        <w:pStyle w:val="Tijeloteksta3"/>
        <w:numPr>
          <w:ilvl w:val="0"/>
          <w:numId w:val="27"/>
        </w:numPr>
        <w:spacing w:after="0"/>
        <w:ind w:left="426"/>
        <w:rPr>
          <w:rFonts w:asciiTheme="minorHAnsi" w:hAnsiTheme="minorHAnsi" w:cstheme="minorHAnsi"/>
          <w:bCs/>
          <w:color w:val="000000"/>
          <w:sz w:val="22"/>
          <w:szCs w:val="22"/>
        </w:rPr>
      </w:pPr>
      <w:r w:rsidRPr="00D72E1D">
        <w:rPr>
          <w:rFonts w:asciiTheme="minorHAnsi" w:hAnsiTheme="minorHAnsi" w:cstheme="minorHAnsi"/>
          <w:bCs/>
          <w:color w:val="000000"/>
          <w:sz w:val="22"/>
          <w:szCs w:val="22"/>
        </w:rPr>
        <w:t xml:space="preserve">tekuće pomoći temeljem prijenosa EU sredstava Općini Klana za projekt </w:t>
      </w:r>
      <w:r w:rsidR="004546B4">
        <w:rPr>
          <w:rFonts w:asciiTheme="minorHAnsi" w:hAnsiTheme="minorHAnsi" w:cstheme="minorHAnsi"/>
          <w:bCs/>
          <w:color w:val="000000"/>
          <w:sz w:val="22"/>
          <w:szCs w:val="22"/>
        </w:rPr>
        <w:t>„</w:t>
      </w:r>
      <w:r w:rsidRPr="00D72E1D">
        <w:rPr>
          <w:rFonts w:asciiTheme="minorHAnsi" w:hAnsiTheme="minorHAnsi" w:cstheme="minorHAnsi"/>
          <w:bCs/>
          <w:color w:val="000000"/>
          <w:sz w:val="22"/>
          <w:szCs w:val="22"/>
        </w:rPr>
        <w:t xml:space="preserve">Ruke pomažu </w:t>
      </w:r>
      <w:r w:rsidR="004546B4">
        <w:rPr>
          <w:rFonts w:asciiTheme="minorHAnsi" w:hAnsiTheme="minorHAnsi" w:cstheme="minorHAnsi"/>
          <w:bCs/>
          <w:color w:val="000000"/>
          <w:sz w:val="22"/>
          <w:szCs w:val="22"/>
        </w:rPr>
        <w:t xml:space="preserve">– faza 2“ </w:t>
      </w:r>
      <w:r w:rsidRPr="00D72E1D">
        <w:rPr>
          <w:rFonts w:asciiTheme="minorHAnsi" w:hAnsiTheme="minorHAnsi" w:cstheme="minorHAnsi"/>
          <w:bCs/>
          <w:color w:val="000000"/>
          <w:sz w:val="22"/>
          <w:szCs w:val="22"/>
        </w:rPr>
        <w:t xml:space="preserve">u iznosu  9.393,55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p>
    <w:p w14:paraId="20E7B20F" w14:textId="354F9AF8" w:rsidR="00602BE8" w:rsidRPr="007A7E92" w:rsidRDefault="004546B4" w:rsidP="003E7965">
      <w:pPr>
        <w:pStyle w:val="Tijeloteksta3"/>
        <w:numPr>
          <w:ilvl w:val="0"/>
          <w:numId w:val="27"/>
        </w:numPr>
        <w:spacing w:after="0"/>
        <w:ind w:left="426"/>
        <w:rPr>
          <w:rFonts w:asciiTheme="minorHAnsi" w:hAnsiTheme="minorHAnsi" w:cstheme="minorHAnsi"/>
          <w:bCs/>
          <w:color w:val="000000"/>
          <w:sz w:val="22"/>
          <w:szCs w:val="22"/>
        </w:rPr>
      </w:pPr>
      <w:r w:rsidRPr="004546B4">
        <w:rPr>
          <w:rFonts w:asciiTheme="minorHAnsi" w:hAnsiTheme="minorHAnsi" w:cstheme="minorHAnsi"/>
          <w:bCs/>
          <w:color w:val="000000"/>
          <w:sz w:val="22"/>
          <w:szCs w:val="22"/>
        </w:rPr>
        <w:t>p</w:t>
      </w:r>
      <w:r w:rsidR="00304C35" w:rsidRPr="004546B4">
        <w:rPr>
          <w:rFonts w:asciiTheme="minorHAnsi" w:hAnsiTheme="minorHAnsi" w:cstheme="minorHAnsi"/>
          <w:bCs/>
          <w:color w:val="000000"/>
          <w:sz w:val="22"/>
          <w:szCs w:val="22"/>
        </w:rPr>
        <w:t xml:space="preserve">omoći proračunskim korisnicima drugih proračuna </w:t>
      </w:r>
      <w:r w:rsidRPr="004546B4">
        <w:rPr>
          <w:rFonts w:asciiTheme="minorHAnsi" w:hAnsiTheme="minorHAnsi" w:cstheme="minorHAnsi"/>
          <w:bCs/>
          <w:color w:val="000000"/>
          <w:sz w:val="22"/>
          <w:szCs w:val="22"/>
        </w:rPr>
        <w:t xml:space="preserve">u iznosu od </w:t>
      </w:r>
      <w:r w:rsidR="00304C35" w:rsidRPr="004546B4">
        <w:rPr>
          <w:rFonts w:asciiTheme="minorHAnsi" w:hAnsiTheme="minorHAnsi" w:cstheme="minorHAnsi"/>
          <w:color w:val="000000"/>
          <w:sz w:val="22"/>
          <w:szCs w:val="22"/>
        </w:rPr>
        <w:t xml:space="preserve">9.759,21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a </w:t>
      </w:r>
      <w:r w:rsidRPr="004546B4">
        <w:rPr>
          <w:rFonts w:asciiTheme="minorHAnsi" w:hAnsiTheme="minorHAnsi" w:cstheme="minorHAnsi"/>
          <w:color w:val="000000"/>
          <w:sz w:val="22"/>
          <w:szCs w:val="22"/>
        </w:rPr>
        <w:t xml:space="preserve">koje se </w:t>
      </w:r>
      <w:r w:rsidR="00304C35" w:rsidRPr="004546B4">
        <w:rPr>
          <w:rFonts w:asciiTheme="minorHAnsi" w:hAnsiTheme="minorHAnsi" w:cstheme="minorHAnsi"/>
          <w:color w:val="000000"/>
          <w:sz w:val="22"/>
          <w:szCs w:val="22"/>
        </w:rPr>
        <w:t>odnose na sredstva</w:t>
      </w:r>
      <w:r w:rsidRPr="004546B4">
        <w:rPr>
          <w:rFonts w:asciiTheme="minorHAnsi" w:hAnsiTheme="minorHAnsi" w:cstheme="minorHAnsi"/>
          <w:color w:val="000000"/>
          <w:sz w:val="22"/>
          <w:szCs w:val="22"/>
        </w:rPr>
        <w:t xml:space="preserve"> godišnje članarine</w:t>
      </w:r>
      <w:r w:rsidR="00304C35" w:rsidRPr="004546B4">
        <w:rPr>
          <w:rFonts w:asciiTheme="minorHAnsi" w:hAnsiTheme="minorHAnsi" w:cstheme="minorHAnsi"/>
          <w:color w:val="000000"/>
          <w:sz w:val="22"/>
          <w:szCs w:val="22"/>
        </w:rPr>
        <w:t xml:space="preserve"> uplaćena Centru za poljoprivredu </w:t>
      </w:r>
      <w:r w:rsidRPr="004546B4">
        <w:rPr>
          <w:rFonts w:asciiTheme="minorHAnsi" w:hAnsiTheme="minorHAnsi" w:cstheme="minorHAnsi"/>
          <w:color w:val="000000"/>
          <w:sz w:val="22"/>
          <w:szCs w:val="22"/>
        </w:rPr>
        <w:t xml:space="preserve">i ruralni razvoj Primorsko-goranske županije čiji je Općina suosnivač </w:t>
      </w:r>
      <w:r w:rsidR="00304C35" w:rsidRPr="004546B4">
        <w:rPr>
          <w:rFonts w:asciiTheme="minorHAnsi" w:hAnsiTheme="minorHAnsi" w:cstheme="minorHAnsi"/>
          <w:color w:val="000000"/>
          <w:sz w:val="22"/>
          <w:szCs w:val="22"/>
        </w:rPr>
        <w:t xml:space="preserve">u iznosu od 2.654,46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Domu zdravlja PGŽ u iznosu od 4.950,68 </w:t>
      </w:r>
      <w:r w:rsidR="006077AA" w:rsidRPr="004546B4">
        <w:rPr>
          <w:rFonts w:asciiTheme="minorHAnsi" w:hAnsiTheme="minorHAnsi" w:cstheme="minorHAnsi"/>
          <w:color w:val="000000"/>
          <w:sz w:val="22"/>
          <w:szCs w:val="22"/>
        </w:rPr>
        <w:t>EUR</w:t>
      </w:r>
      <w:r w:rsidR="00304C35" w:rsidRPr="004546B4">
        <w:rPr>
          <w:rFonts w:asciiTheme="minorHAnsi" w:hAnsiTheme="minorHAnsi" w:cstheme="minorHAnsi"/>
          <w:color w:val="000000"/>
          <w:sz w:val="22"/>
          <w:szCs w:val="22"/>
        </w:rPr>
        <w:t xml:space="preserve"> </w:t>
      </w:r>
      <w:r w:rsidR="007A7E92">
        <w:rPr>
          <w:rFonts w:asciiTheme="minorHAnsi" w:hAnsiTheme="minorHAnsi" w:cstheme="minorHAnsi"/>
          <w:color w:val="000000"/>
          <w:sz w:val="22"/>
          <w:szCs w:val="22"/>
        </w:rPr>
        <w:t xml:space="preserve">za javne potrebe u zdravstvenoj skrbi </w:t>
      </w:r>
      <w:r w:rsidRPr="004546B4">
        <w:rPr>
          <w:rFonts w:asciiTheme="minorHAnsi" w:hAnsiTheme="minorHAnsi" w:cstheme="minorHAnsi"/>
          <w:color w:val="000000"/>
          <w:sz w:val="22"/>
          <w:szCs w:val="22"/>
        </w:rPr>
        <w:t xml:space="preserve">te </w:t>
      </w:r>
      <w:r w:rsidR="00304C35" w:rsidRPr="004546B4">
        <w:rPr>
          <w:rFonts w:asciiTheme="minorHAnsi" w:hAnsiTheme="minorHAnsi" w:cstheme="minorHAnsi"/>
          <w:color w:val="000000"/>
          <w:sz w:val="22"/>
          <w:szCs w:val="22"/>
        </w:rPr>
        <w:t xml:space="preserve">OŠ Sveti Matej </w:t>
      </w:r>
      <w:r w:rsidR="007A7E92">
        <w:rPr>
          <w:rFonts w:asciiTheme="minorHAnsi" w:hAnsiTheme="minorHAnsi" w:cstheme="minorHAnsi"/>
          <w:color w:val="000000"/>
          <w:sz w:val="22"/>
          <w:szCs w:val="22"/>
        </w:rPr>
        <w:t xml:space="preserve">Viškovo </w:t>
      </w:r>
      <w:r w:rsidR="00304C35" w:rsidRPr="004546B4">
        <w:rPr>
          <w:rFonts w:asciiTheme="minorHAnsi" w:hAnsiTheme="minorHAnsi" w:cstheme="minorHAnsi"/>
          <w:color w:val="000000"/>
          <w:sz w:val="22"/>
          <w:szCs w:val="22"/>
        </w:rPr>
        <w:t xml:space="preserve">u iznosu od 2.154,07 </w:t>
      </w:r>
      <w:r w:rsidR="006077AA" w:rsidRPr="004546B4">
        <w:rPr>
          <w:rFonts w:asciiTheme="minorHAnsi" w:hAnsiTheme="minorHAnsi" w:cstheme="minorHAnsi"/>
          <w:color w:val="000000"/>
          <w:sz w:val="22"/>
          <w:szCs w:val="22"/>
        </w:rPr>
        <w:t>EUR</w:t>
      </w:r>
      <w:r w:rsidR="007A7E92">
        <w:rPr>
          <w:rFonts w:asciiTheme="minorHAnsi" w:hAnsiTheme="minorHAnsi" w:cstheme="minorHAnsi"/>
          <w:color w:val="000000"/>
          <w:sz w:val="22"/>
          <w:szCs w:val="22"/>
        </w:rPr>
        <w:t xml:space="preserve"> za javne potrebe u obrazovanju. </w:t>
      </w:r>
    </w:p>
    <w:p w14:paraId="6D42178A" w14:textId="77777777" w:rsidR="007A7E92" w:rsidRDefault="007A7E92" w:rsidP="007A7E92">
      <w:pPr>
        <w:pStyle w:val="Tijeloteksta3"/>
        <w:spacing w:after="0"/>
        <w:rPr>
          <w:rFonts w:asciiTheme="minorHAnsi" w:hAnsiTheme="minorHAnsi" w:cstheme="minorHAnsi"/>
          <w:color w:val="000000"/>
          <w:sz w:val="22"/>
          <w:szCs w:val="22"/>
        </w:rPr>
      </w:pPr>
    </w:p>
    <w:p w14:paraId="30F531FE" w14:textId="22CBC3AF" w:rsidR="007A7E92" w:rsidRPr="004546B4" w:rsidRDefault="007A7E92" w:rsidP="007A7E92">
      <w:pPr>
        <w:pStyle w:val="Tijeloteksta3"/>
        <w:spacing w:after="0"/>
        <w:rPr>
          <w:rFonts w:asciiTheme="minorHAnsi" w:hAnsiTheme="minorHAnsi" w:cstheme="minorHAnsi"/>
          <w:bCs/>
          <w:color w:val="000000"/>
          <w:sz w:val="22"/>
          <w:szCs w:val="22"/>
        </w:rPr>
      </w:pPr>
      <w:r>
        <w:rPr>
          <w:rFonts w:asciiTheme="minorHAnsi" w:hAnsiTheme="minorHAnsi" w:cstheme="minorHAnsi"/>
          <w:color w:val="000000"/>
          <w:sz w:val="22"/>
          <w:szCs w:val="22"/>
        </w:rPr>
        <w:t xml:space="preserve">Realizacija ovih pomoći povezana je s programima odobrenim za financiranje temeljem provedenih javnih natječaja/poziva odnosno temeljem ugovorom preuzetih obveza te su u skladu s tim izvršeni i rashodi zbog čega su utvrđena i odstupanja u odnosu na plan i prethodnu godinu. </w:t>
      </w:r>
    </w:p>
    <w:p w14:paraId="3A21E6A6" w14:textId="77777777" w:rsidR="004546B4" w:rsidRDefault="004546B4" w:rsidP="005E0282">
      <w:pPr>
        <w:pStyle w:val="Tijeloteksta3"/>
        <w:spacing w:after="0" w:line="240" w:lineRule="auto"/>
        <w:ind w:left="426"/>
        <w:rPr>
          <w:rFonts w:asciiTheme="minorHAnsi" w:hAnsiTheme="minorHAnsi" w:cstheme="minorHAnsi"/>
          <w:color w:val="000000"/>
          <w:sz w:val="22"/>
          <w:szCs w:val="22"/>
        </w:rPr>
      </w:pPr>
    </w:p>
    <w:p w14:paraId="581076A1" w14:textId="77777777" w:rsidR="004546B4" w:rsidRDefault="004546B4" w:rsidP="005E0282">
      <w:pPr>
        <w:pStyle w:val="Tijeloteksta3"/>
        <w:spacing w:after="0" w:line="240" w:lineRule="auto"/>
        <w:ind w:left="426"/>
        <w:rPr>
          <w:rFonts w:asciiTheme="minorHAnsi" w:hAnsiTheme="minorHAnsi" w:cstheme="minorHAnsi"/>
          <w:bCs/>
          <w:color w:val="000000"/>
          <w:sz w:val="22"/>
          <w:szCs w:val="22"/>
        </w:rPr>
      </w:pPr>
    </w:p>
    <w:p w14:paraId="394AE79A" w14:textId="6CEBB242" w:rsidR="00155301" w:rsidRDefault="00155301" w:rsidP="004546B4">
      <w:pPr>
        <w:pStyle w:val="Tijeloteksta3"/>
        <w:spacing w:after="0"/>
        <w:ind w:left="426"/>
        <w:rPr>
          <w:rFonts w:asciiTheme="minorHAnsi" w:hAnsiTheme="minorHAnsi" w:cstheme="minorHAnsi"/>
          <w:bCs/>
          <w:color w:val="000000"/>
          <w:sz w:val="22"/>
          <w:szCs w:val="22"/>
        </w:rPr>
      </w:pPr>
      <w:r>
        <w:rPr>
          <w:noProof/>
        </w:rPr>
        <mc:AlternateContent>
          <mc:Choice Requires="wps">
            <w:drawing>
              <wp:anchor distT="0" distB="0" distL="114300" distR="114300" simplePos="0" relativeHeight="251695104" behindDoc="0" locked="0" layoutInCell="1" allowOverlap="1" wp14:anchorId="29228BC8" wp14:editId="2D595099">
                <wp:simplePos x="0" y="0"/>
                <wp:positionH relativeFrom="margin">
                  <wp:posOffset>0</wp:posOffset>
                </wp:positionH>
                <wp:positionV relativeFrom="paragraph">
                  <wp:posOffset>0</wp:posOffset>
                </wp:positionV>
                <wp:extent cx="5810250" cy="295275"/>
                <wp:effectExtent l="0" t="0" r="19050" b="28575"/>
                <wp:wrapNone/>
                <wp:docPr id="537446115"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0F9C6D9" w14:textId="48C1181C" w:rsidR="00155301" w:rsidRPr="00D72E1D" w:rsidRDefault="00155301" w:rsidP="00155301">
                            <w:pPr>
                              <w:jc w:val="both"/>
                              <w:rPr>
                                <w:rFonts w:asciiTheme="minorHAnsi" w:hAnsiTheme="minorHAnsi" w:cstheme="minorHAnsi"/>
                                <w:b/>
                                <w:color w:val="000000"/>
                                <w:sz w:val="22"/>
                                <w:szCs w:val="22"/>
                              </w:rPr>
                            </w:pPr>
                            <w:r w:rsidRPr="00D72E1D">
                              <w:rPr>
                                <w:rFonts w:asciiTheme="minorHAnsi" w:hAnsiTheme="minorHAnsi" w:cstheme="minorHAnsi"/>
                                <w:b/>
                                <w:color w:val="000000"/>
                                <w:sz w:val="22"/>
                                <w:szCs w:val="22"/>
                              </w:rPr>
                              <w:t xml:space="preserve">NAKNADE GRAĐANIMA I KUĆANSTVIMA NA TEMELJU OSIGURANJA I DRUGE NAKNADE </w:t>
                            </w:r>
                          </w:p>
                          <w:p w14:paraId="09A3D33E" w14:textId="426B7F27" w:rsidR="00155301" w:rsidRPr="009D139E" w:rsidRDefault="00155301" w:rsidP="00155301">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228BC8" id="_x0000_s1045" style="position:absolute;left:0;text-align:left;margin-left:0;margin-top:0;width:457.5pt;height:23.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DM86O+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30F9C6D9" w14:textId="48C1181C" w:rsidR="00155301" w:rsidRPr="00D72E1D" w:rsidRDefault="00155301" w:rsidP="00155301">
                      <w:pPr>
                        <w:jc w:val="both"/>
                        <w:rPr>
                          <w:rFonts w:asciiTheme="minorHAnsi" w:hAnsiTheme="minorHAnsi" w:cstheme="minorHAnsi"/>
                          <w:b/>
                          <w:color w:val="000000"/>
                          <w:sz w:val="22"/>
                          <w:szCs w:val="22"/>
                        </w:rPr>
                      </w:pPr>
                      <w:r w:rsidRPr="00D72E1D">
                        <w:rPr>
                          <w:rFonts w:asciiTheme="minorHAnsi" w:hAnsiTheme="minorHAnsi" w:cstheme="minorHAnsi"/>
                          <w:b/>
                          <w:color w:val="000000"/>
                          <w:sz w:val="22"/>
                          <w:szCs w:val="22"/>
                        </w:rPr>
                        <w:t xml:space="preserve">NAKNADE GRAĐANIMA I KUĆANSTVIMA NA TEMELJU OSIGURANJA I DRUGE NAKNADE </w:t>
                      </w:r>
                    </w:p>
                    <w:p w14:paraId="09A3D33E" w14:textId="426B7F27" w:rsidR="00155301" w:rsidRPr="009D139E" w:rsidRDefault="00155301" w:rsidP="00155301">
                      <w:pPr>
                        <w:rPr>
                          <w:rFonts w:ascii="Calibri" w:hAnsi="Calibri" w:cs="Calibri"/>
                          <w:b/>
                          <w:bCs/>
                          <w:sz w:val="22"/>
                          <w:szCs w:val="22"/>
                        </w:rPr>
                      </w:pPr>
                    </w:p>
                  </w:txbxContent>
                </v:textbox>
                <w10:wrap anchorx="margin"/>
              </v:rect>
            </w:pict>
          </mc:Fallback>
        </mc:AlternateContent>
      </w:r>
    </w:p>
    <w:p w14:paraId="302C24EC" w14:textId="77777777" w:rsidR="00155301" w:rsidRPr="004546B4" w:rsidRDefault="00155301" w:rsidP="004546B4">
      <w:pPr>
        <w:pStyle w:val="Tijeloteksta3"/>
        <w:spacing w:after="0"/>
        <w:ind w:left="426"/>
        <w:rPr>
          <w:rFonts w:asciiTheme="minorHAnsi" w:hAnsiTheme="minorHAnsi" w:cstheme="minorHAnsi"/>
          <w:bCs/>
          <w:color w:val="000000"/>
          <w:sz w:val="22"/>
          <w:szCs w:val="22"/>
        </w:rPr>
      </w:pPr>
    </w:p>
    <w:p w14:paraId="67E03660" w14:textId="77777777" w:rsidR="00155301" w:rsidRDefault="00155301" w:rsidP="00155301">
      <w:pPr>
        <w:spacing w:after="0"/>
        <w:jc w:val="both"/>
        <w:rPr>
          <w:rFonts w:asciiTheme="minorHAnsi" w:hAnsiTheme="minorHAnsi" w:cstheme="minorHAnsi"/>
          <w:bCs/>
          <w:color w:val="000000"/>
          <w:sz w:val="22"/>
          <w:szCs w:val="22"/>
        </w:rPr>
      </w:pPr>
    </w:p>
    <w:p w14:paraId="6C065A6E" w14:textId="77777777" w:rsidR="00155301" w:rsidRDefault="00155301" w:rsidP="00155301">
      <w:pPr>
        <w:spacing w:after="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Ostale n</w:t>
      </w:r>
      <w:r w:rsidR="00304C35" w:rsidRPr="00D72E1D">
        <w:rPr>
          <w:rFonts w:asciiTheme="minorHAnsi" w:hAnsiTheme="minorHAnsi" w:cstheme="minorHAnsi"/>
          <w:bCs/>
          <w:color w:val="000000"/>
          <w:sz w:val="22"/>
          <w:szCs w:val="22"/>
        </w:rPr>
        <w:t xml:space="preserve">aknade građanima i kućanstvima na temelju osiguranja i druge naknade izvršene su u iznosu od 1.250.400,66 </w:t>
      </w:r>
      <w:r w:rsidR="006077AA" w:rsidRPr="00D72E1D">
        <w:rPr>
          <w:rFonts w:asciiTheme="minorHAnsi" w:hAnsiTheme="minorHAnsi" w:cstheme="minorHAnsi"/>
          <w:bCs/>
          <w:color w:val="000000"/>
          <w:sz w:val="22"/>
          <w:szCs w:val="22"/>
        </w:rPr>
        <w:t>EUR</w:t>
      </w:r>
      <w:r w:rsidR="00304C35" w:rsidRPr="00D72E1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što je </w:t>
      </w:r>
      <w:r w:rsidR="00B92826" w:rsidRPr="00D72E1D">
        <w:rPr>
          <w:rFonts w:asciiTheme="minorHAnsi" w:hAnsiTheme="minorHAnsi" w:cstheme="minorHAnsi"/>
          <w:bCs/>
          <w:color w:val="000000"/>
          <w:sz w:val="22"/>
          <w:szCs w:val="22"/>
        </w:rPr>
        <w:t>29</w:t>
      </w:r>
      <w:r w:rsidR="00304C35" w:rsidRPr="00D72E1D">
        <w:rPr>
          <w:rFonts w:asciiTheme="minorHAnsi" w:hAnsiTheme="minorHAnsi" w:cstheme="minorHAnsi"/>
          <w:bCs/>
          <w:color w:val="000000"/>
          <w:sz w:val="22"/>
          <w:szCs w:val="22"/>
        </w:rPr>
        <w:t>% više u odnosu na 2022. godinu</w:t>
      </w:r>
      <w:r>
        <w:rPr>
          <w:rFonts w:asciiTheme="minorHAnsi" w:hAnsiTheme="minorHAnsi" w:cstheme="minorHAnsi"/>
          <w:bCs/>
          <w:color w:val="000000"/>
          <w:sz w:val="22"/>
          <w:szCs w:val="22"/>
        </w:rPr>
        <w:t xml:space="preserve"> odnosno na razini 56% godišnjeg plana. </w:t>
      </w:r>
    </w:p>
    <w:p w14:paraId="6288B380" w14:textId="4054B933" w:rsidR="00515E4A" w:rsidRPr="00D72E1D" w:rsidRDefault="00155301" w:rsidP="00155301">
      <w:pPr>
        <w:spacing w:after="0"/>
        <w:jc w:val="both"/>
        <w:rPr>
          <w:rFonts w:asciiTheme="minorHAnsi" w:hAnsiTheme="minorHAnsi" w:cstheme="minorHAnsi"/>
          <w:color w:val="000000"/>
          <w:sz w:val="22"/>
          <w:szCs w:val="22"/>
        </w:rPr>
      </w:pPr>
      <w:r>
        <w:rPr>
          <w:rFonts w:asciiTheme="minorHAnsi" w:hAnsiTheme="minorHAnsi" w:cstheme="minorHAnsi"/>
          <w:bCs/>
          <w:color w:val="000000"/>
          <w:sz w:val="22"/>
          <w:szCs w:val="22"/>
        </w:rPr>
        <w:t xml:space="preserve">Ove se naknade u </w:t>
      </w:r>
      <w:r w:rsidR="00304C35" w:rsidRPr="00D72E1D">
        <w:rPr>
          <w:rFonts w:asciiTheme="minorHAnsi" w:hAnsiTheme="minorHAnsi" w:cstheme="minorHAnsi"/>
          <w:bCs/>
          <w:color w:val="000000"/>
          <w:sz w:val="22"/>
          <w:szCs w:val="22"/>
        </w:rPr>
        <w:t xml:space="preserve">cijelosti </w:t>
      </w:r>
      <w:r w:rsidR="00B917A4" w:rsidRPr="00D72E1D">
        <w:rPr>
          <w:rFonts w:asciiTheme="minorHAnsi" w:hAnsiTheme="minorHAnsi" w:cstheme="minorHAnsi"/>
          <w:bCs/>
          <w:color w:val="000000"/>
          <w:sz w:val="22"/>
          <w:szCs w:val="22"/>
        </w:rPr>
        <w:t xml:space="preserve">odnose </w:t>
      </w:r>
      <w:r w:rsidR="00304C35" w:rsidRPr="00D72E1D">
        <w:rPr>
          <w:rFonts w:asciiTheme="minorHAnsi" w:hAnsiTheme="minorHAnsi" w:cstheme="minorHAnsi"/>
          <w:bCs/>
          <w:color w:val="000000"/>
          <w:sz w:val="22"/>
          <w:szCs w:val="22"/>
        </w:rPr>
        <w:t>na naknade građanima i kućanstvima iz proračuna i to najvećim dijelom za subvencioniranje smještaja djece u ustanovama predškolskog odgoja, kao i za druga</w:t>
      </w:r>
      <w:r w:rsidR="00304C35" w:rsidRPr="00D72E1D">
        <w:rPr>
          <w:rFonts w:asciiTheme="minorHAnsi" w:hAnsiTheme="minorHAnsi" w:cstheme="minorHAnsi"/>
          <w:color w:val="000000"/>
          <w:sz w:val="22"/>
          <w:szCs w:val="22"/>
        </w:rPr>
        <w:t xml:space="preserve"> prava mještana ostvarena temeljem općih akta</w:t>
      </w:r>
      <w:r w:rsidR="00406BE5">
        <w:rPr>
          <w:rFonts w:asciiTheme="minorHAnsi" w:hAnsiTheme="minorHAnsi" w:cstheme="minorHAnsi"/>
          <w:color w:val="000000"/>
          <w:sz w:val="22"/>
          <w:szCs w:val="22"/>
        </w:rPr>
        <w:t xml:space="preserve"> (naknade za novorođenčad, sufinanciranje nabave radnih bilježnica, stipendije i slično)</w:t>
      </w:r>
      <w:r w:rsidR="00304C35" w:rsidRPr="00D72E1D">
        <w:rPr>
          <w:rFonts w:asciiTheme="minorHAnsi" w:hAnsiTheme="minorHAnsi" w:cstheme="minorHAnsi"/>
          <w:color w:val="000000"/>
          <w:sz w:val="22"/>
          <w:szCs w:val="22"/>
        </w:rPr>
        <w:t xml:space="preserve"> odnosno izdanih rješenja za socijalne i druge potrebe</w:t>
      </w:r>
      <w:r w:rsidR="00406BE5">
        <w:rPr>
          <w:rFonts w:asciiTheme="minorHAnsi" w:hAnsiTheme="minorHAnsi" w:cstheme="minorHAnsi"/>
          <w:color w:val="000000"/>
          <w:sz w:val="22"/>
          <w:szCs w:val="22"/>
        </w:rPr>
        <w:t xml:space="preserve"> mještana </w:t>
      </w:r>
      <w:r w:rsidR="00406BE5">
        <w:rPr>
          <w:rFonts w:asciiTheme="minorHAnsi" w:hAnsiTheme="minorHAnsi" w:cstheme="minorHAnsi"/>
          <w:color w:val="000000"/>
          <w:sz w:val="22"/>
          <w:szCs w:val="22"/>
        </w:rPr>
        <w:lastRenderedPageBreak/>
        <w:t xml:space="preserve">(sufinanciranje cijene prijevoza korisnika, besplatni smještaj djece u predškolske ustanove, subvencije troškova stanovanja i drugo). Povećanje se </w:t>
      </w:r>
      <w:r w:rsidR="00304C35" w:rsidRPr="00D72E1D">
        <w:rPr>
          <w:rFonts w:asciiTheme="minorHAnsi" w:hAnsiTheme="minorHAnsi" w:cstheme="minorHAnsi"/>
          <w:color w:val="000000"/>
          <w:sz w:val="22"/>
          <w:szCs w:val="22"/>
        </w:rPr>
        <w:t xml:space="preserve">najvećim dijelom odnosi na povećanje broja subvencija za smještaj djece u alternativnim programima predškolskog odgoja koje su povećane za 29%. </w:t>
      </w:r>
    </w:p>
    <w:p w14:paraId="5E7C6C9D" w14:textId="77777777" w:rsidR="00602BE8" w:rsidRDefault="00602BE8" w:rsidP="00304C35">
      <w:pPr>
        <w:jc w:val="both"/>
        <w:rPr>
          <w:rFonts w:asciiTheme="minorHAnsi" w:hAnsiTheme="minorHAnsi" w:cstheme="minorHAnsi"/>
          <w:color w:val="000000"/>
          <w:sz w:val="22"/>
          <w:szCs w:val="22"/>
        </w:rPr>
      </w:pPr>
    </w:p>
    <w:p w14:paraId="1482D5FE" w14:textId="27E644DC" w:rsidR="00406BE5" w:rsidRPr="00D72E1D" w:rsidRDefault="00406BE5" w:rsidP="00304C35">
      <w:pPr>
        <w:jc w:val="both"/>
        <w:rPr>
          <w:rFonts w:asciiTheme="minorHAnsi" w:hAnsiTheme="minorHAnsi" w:cstheme="minorHAnsi"/>
          <w:color w:val="000000"/>
          <w:sz w:val="22"/>
          <w:szCs w:val="22"/>
        </w:rPr>
      </w:pPr>
      <w:r>
        <w:rPr>
          <w:noProof/>
        </w:rPr>
        <mc:AlternateContent>
          <mc:Choice Requires="wps">
            <w:drawing>
              <wp:anchor distT="0" distB="0" distL="114300" distR="114300" simplePos="0" relativeHeight="251697152" behindDoc="0" locked="0" layoutInCell="1" allowOverlap="1" wp14:anchorId="47EC7653" wp14:editId="55843627">
                <wp:simplePos x="0" y="0"/>
                <wp:positionH relativeFrom="margin">
                  <wp:posOffset>0</wp:posOffset>
                </wp:positionH>
                <wp:positionV relativeFrom="paragraph">
                  <wp:posOffset>-635</wp:posOffset>
                </wp:positionV>
                <wp:extent cx="5810250" cy="295275"/>
                <wp:effectExtent l="0" t="0" r="19050" b="28575"/>
                <wp:wrapNone/>
                <wp:docPr id="697936338"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57BF178D" w14:textId="20747636" w:rsidR="00406BE5" w:rsidRPr="009D139E" w:rsidRDefault="00406BE5" w:rsidP="00406BE5">
                            <w:pPr>
                              <w:rPr>
                                <w:rFonts w:ascii="Calibri" w:hAnsi="Calibri" w:cs="Calibri"/>
                                <w:b/>
                                <w:bCs/>
                                <w:sz w:val="22"/>
                                <w:szCs w:val="22"/>
                              </w:rPr>
                            </w:pPr>
                            <w:r>
                              <w:rPr>
                                <w:rFonts w:asciiTheme="minorHAnsi" w:hAnsiTheme="minorHAnsi" w:cstheme="minorHAnsi"/>
                                <w:b/>
                                <w:color w:val="000000"/>
                                <w:sz w:val="22"/>
                                <w:szCs w:val="22"/>
                              </w:rPr>
                              <w:t xml:space="preserve">OSTALI RASHODI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EC7653" id="_x0000_s1046" style="position:absolute;left:0;text-align:left;margin-left:0;margin-top:-.05pt;width:457.5pt;height:23.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" fillcolor="#ffdd9c" strokecolor="#ffc000" strokeweight=".5pt">
                <v:fill color2="#ffd479" rotate="t" colors="0 #ffdd9c;.5 #ffd78e;1 #ffd479" focus="100%" type="gradient">
                  <o:fill v:ext="view" type="gradientUnscaled"/>
                </v:fill>
                <v:path arrowok="t"/>
                <v:textbox>
                  <w:txbxContent>
                    <w:p w14:paraId="57BF178D" w14:textId="20747636" w:rsidR="00406BE5" w:rsidRPr="009D139E" w:rsidRDefault="00406BE5" w:rsidP="00406BE5">
                      <w:pPr>
                        <w:rPr>
                          <w:rFonts w:ascii="Calibri" w:hAnsi="Calibri" w:cs="Calibri"/>
                          <w:b/>
                          <w:bCs/>
                          <w:sz w:val="22"/>
                          <w:szCs w:val="22"/>
                        </w:rPr>
                      </w:pPr>
                      <w:r>
                        <w:rPr>
                          <w:rFonts w:asciiTheme="minorHAnsi" w:hAnsiTheme="minorHAnsi" w:cstheme="minorHAnsi"/>
                          <w:b/>
                          <w:color w:val="000000"/>
                          <w:sz w:val="22"/>
                          <w:szCs w:val="22"/>
                        </w:rPr>
                        <w:t xml:space="preserve">OSTALI RASHODI </w:t>
                      </w:r>
                    </w:p>
                  </w:txbxContent>
                </v:textbox>
                <w10:wrap anchorx="margin"/>
              </v:rect>
            </w:pict>
          </mc:Fallback>
        </mc:AlternateContent>
      </w:r>
    </w:p>
    <w:p w14:paraId="169BC48E" w14:textId="77777777" w:rsidR="00406BE5" w:rsidRDefault="00406BE5" w:rsidP="00D677E0">
      <w:pPr>
        <w:jc w:val="both"/>
        <w:rPr>
          <w:rFonts w:asciiTheme="minorHAnsi" w:hAnsiTheme="minorHAnsi" w:cstheme="minorHAnsi"/>
          <w:bCs/>
          <w:color w:val="000000"/>
          <w:sz w:val="22"/>
          <w:szCs w:val="22"/>
        </w:rPr>
      </w:pPr>
    </w:p>
    <w:p w14:paraId="655FC9D0" w14:textId="106EA638" w:rsidR="00515E4A" w:rsidRDefault="00304C35" w:rsidP="00406BE5">
      <w:pPr>
        <w:spacing w:after="0"/>
        <w:jc w:val="both"/>
        <w:rPr>
          <w:rFonts w:asciiTheme="minorHAnsi" w:hAnsiTheme="minorHAnsi" w:cstheme="minorHAnsi"/>
          <w:color w:val="000000"/>
          <w:sz w:val="22"/>
          <w:szCs w:val="22"/>
        </w:rPr>
      </w:pPr>
      <w:r w:rsidRPr="00D72E1D">
        <w:rPr>
          <w:rFonts w:asciiTheme="minorHAnsi" w:hAnsiTheme="minorHAnsi" w:cstheme="minorHAnsi"/>
          <w:bCs/>
          <w:color w:val="000000"/>
          <w:sz w:val="22"/>
          <w:szCs w:val="22"/>
        </w:rPr>
        <w:t xml:space="preserve">Ostali rashodi </w:t>
      </w:r>
      <w:r w:rsidR="00406BE5">
        <w:rPr>
          <w:rFonts w:asciiTheme="minorHAnsi" w:hAnsiTheme="minorHAnsi" w:cstheme="minorHAnsi"/>
          <w:bCs/>
          <w:color w:val="000000"/>
          <w:sz w:val="22"/>
          <w:szCs w:val="22"/>
        </w:rPr>
        <w:t xml:space="preserve">planirani su tekućim planom u iznosu od 846.373,34 EUR, a izvršeni su </w:t>
      </w:r>
      <w:r w:rsidRPr="00D72E1D">
        <w:rPr>
          <w:rFonts w:asciiTheme="minorHAnsi" w:hAnsiTheme="minorHAnsi" w:cstheme="minorHAnsi"/>
          <w:bCs/>
          <w:color w:val="000000"/>
          <w:sz w:val="22"/>
          <w:szCs w:val="22"/>
        </w:rPr>
        <w:t xml:space="preserve">u iznosu od 290.578,81 </w:t>
      </w:r>
      <w:r w:rsidR="006077AA" w:rsidRPr="00D72E1D">
        <w:rPr>
          <w:rFonts w:asciiTheme="minorHAnsi" w:hAnsiTheme="minorHAnsi" w:cstheme="minorHAnsi"/>
          <w:bCs/>
          <w:color w:val="000000"/>
          <w:sz w:val="22"/>
          <w:szCs w:val="22"/>
        </w:rPr>
        <w:t>EUR</w:t>
      </w:r>
      <w:r w:rsidRPr="00D72E1D">
        <w:rPr>
          <w:rFonts w:asciiTheme="minorHAnsi" w:hAnsiTheme="minorHAnsi" w:cstheme="minorHAnsi"/>
          <w:bCs/>
          <w:color w:val="000000"/>
          <w:sz w:val="22"/>
          <w:szCs w:val="22"/>
        </w:rPr>
        <w:t xml:space="preserve"> </w:t>
      </w:r>
      <w:r w:rsidR="00406BE5">
        <w:rPr>
          <w:rFonts w:asciiTheme="minorHAnsi" w:hAnsiTheme="minorHAnsi" w:cstheme="minorHAnsi"/>
          <w:bCs/>
          <w:color w:val="000000"/>
          <w:sz w:val="22"/>
          <w:szCs w:val="22"/>
        </w:rPr>
        <w:t xml:space="preserve">što je za </w:t>
      </w:r>
      <w:r w:rsidRPr="00D72E1D">
        <w:rPr>
          <w:rFonts w:asciiTheme="minorHAnsi" w:hAnsiTheme="minorHAnsi" w:cstheme="minorHAnsi"/>
          <w:bCs/>
          <w:color w:val="000000"/>
          <w:sz w:val="22"/>
          <w:szCs w:val="22"/>
        </w:rPr>
        <w:t>2</w:t>
      </w:r>
      <w:r w:rsidR="001F5E7B" w:rsidRPr="00D72E1D">
        <w:rPr>
          <w:rFonts w:asciiTheme="minorHAnsi" w:hAnsiTheme="minorHAnsi" w:cstheme="minorHAnsi"/>
          <w:bCs/>
          <w:color w:val="000000"/>
          <w:sz w:val="22"/>
          <w:szCs w:val="22"/>
        </w:rPr>
        <w:t>2</w:t>
      </w:r>
      <w:r w:rsidRPr="00D72E1D">
        <w:rPr>
          <w:rFonts w:asciiTheme="minorHAnsi" w:hAnsiTheme="minorHAnsi" w:cstheme="minorHAnsi"/>
          <w:bCs/>
          <w:color w:val="000000"/>
          <w:sz w:val="22"/>
          <w:szCs w:val="22"/>
        </w:rPr>
        <w:t xml:space="preserve">% manje od iznosa ostvarenog u 2022. godini </w:t>
      </w:r>
      <w:r w:rsidR="00406BE5">
        <w:rPr>
          <w:rFonts w:asciiTheme="minorHAnsi" w:hAnsiTheme="minorHAnsi" w:cstheme="minorHAnsi"/>
          <w:bCs/>
          <w:color w:val="000000"/>
          <w:sz w:val="22"/>
          <w:szCs w:val="22"/>
        </w:rPr>
        <w:t xml:space="preserve">te na razini od 34% godišnjeg plana. Rashodi se u </w:t>
      </w:r>
      <w:r w:rsidRPr="00D72E1D">
        <w:rPr>
          <w:rFonts w:asciiTheme="minorHAnsi" w:hAnsiTheme="minorHAnsi" w:cstheme="minorHAnsi"/>
          <w:bCs/>
          <w:color w:val="000000"/>
          <w:sz w:val="22"/>
          <w:szCs w:val="22"/>
        </w:rPr>
        <w:t xml:space="preserve">cijelosti </w:t>
      </w:r>
      <w:r w:rsidR="00406BE5">
        <w:rPr>
          <w:rFonts w:asciiTheme="minorHAnsi" w:hAnsiTheme="minorHAnsi" w:cstheme="minorHAnsi"/>
          <w:bCs/>
          <w:color w:val="000000"/>
          <w:sz w:val="22"/>
          <w:szCs w:val="22"/>
        </w:rPr>
        <w:t xml:space="preserve">odnose </w:t>
      </w:r>
      <w:r w:rsidRPr="00D72E1D">
        <w:rPr>
          <w:rFonts w:asciiTheme="minorHAnsi" w:hAnsiTheme="minorHAnsi" w:cstheme="minorHAnsi"/>
          <w:bCs/>
          <w:color w:val="000000"/>
          <w:sz w:val="22"/>
          <w:szCs w:val="22"/>
        </w:rPr>
        <w:t>na tekuće donacije za financiranje udruga i drugih korisnika proračunskih sredstva</w:t>
      </w:r>
      <w:r w:rsidR="00406BE5">
        <w:rPr>
          <w:rFonts w:asciiTheme="minorHAnsi" w:hAnsiTheme="minorHAnsi" w:cstheme="minorHAnsi"/>
          <w:bCs/>
          <w:color w:val="000000"/>
          <w:sz w:val="22"/>
          <w:szCs w:val="22"/>
        </w:rPr>
        <w:t xml:space="preserve"> poput TZ Viškovo, DVD-a </w:t>
      </w:r>
      <w:proofErr w:type="spellStart"/>
      <w:r w:rsidR="00406BE5">
        <w:rPr>
          <w:rFonts w:asciiTheme="minorHAnsi" w:hAnsiTheme="minorHAnsi" w:cstheme="minorHAnsi"/>
          <w:bCs/>
          <w:color w:val="000000"/>
          <w:sz w:val="22"/>
          <w:szCs w:val="22"/>
        </w:rPr>
        <w:t>Halubjan</w:t>
      </w:r>
      <w:proofErr w:type="spellEnd"/>
      <w:r w:rsidR="00406BE5">
        <w:rPr>
          <w:rFonts w:asciiTheme="minorHAnsi" w:hAnsiTheme="minorHAnsi" w:cstheme="minorHAnsi"/>
          <w:bCs/>
          <w:color w:val="000000"/>
          <w:sz w:val="22"/>
          <w:szCs w:val="22"/>
        </w:rPr>
        <w:t>, političkih stranaka, sportskih društava, udruga građana i slično</w:t>
      </w:r>
      <w:r w:rsidRPr="00D72E1D">
        <w:rPr>
          <w:rFonts w:asciiTheme="minorHAnsi" w:hAnsiTheme="minorHAnsi" w:cstheme="minorHAnsi"/>
          <w:bCs/>
          <w:color w:val="000000"/>
          <w:sz w:val="22"/>
          <w:szCs w:val="22"/>
        </w:rPr>
        <w:t xml:space="preserve">. Smanjenje </w:t>
      </w:r>
      <w:r w:rsidR="00406BE5">
        <w:rPr>
          <w:rFonts w:asciiTheme="minorHAnsi" w:hAnsiTheme="minorHAnsi" w:cstheme="minorHAnsi"/>
          <w:bCs/>
          <w:color w:val="000000"/>
          <w:sz w:val="22"/>
          <w:szCs w:val="22"/>
        </w:rPr>
        <w:t>ovih rashoda u odnosu na proteklu godinu r</w:t>
      </w:r>
      <w:r w:rsidRPr="00D72E1D">
        <w:rPr>
          <w:rFonts w:asciiTheme="minorHAnsi" w:hAnsiTheme="minorHAnsi" w:cstheme="minorHAnsi"/>
          <w:bCs/>
          <w:color w:val="000000"/>
          <w:sz w:val="22"/>
          <w:szCs w:val="22"/>
        </w:rPr>
        <w:t xml:space="preserve">ezultat </w:t>
      </w:r>
      <w:r w:rsidR="00406BE5">
        <w:rPr>
          <w:rFonts w:asciiTheme="minorHAnsi" w:hAnsiTheme="minorHAnsi" w:cstheme="minorHAnsi"/>
          <w:bCs/>
          <w:color w:val="000000"/>
          <w:sz w:val="22"/>
          <w:szCs w:val="22"/>
        </w:rPr>
        <w:t xml:space="preserve">je </w:t>
      </w:r>
      <w:r w:rsidRPr="00D72E1D">
        <w:rPr>
          <w:rFonts w:asciiTheme="minorHAnsi" w:hAnsiTheme="minorHAnsi" w:cstheme="minorHAnsi"/>
          <w:bCs/>
          <w:color w:val="000000"/>
          <w:sz w:val="22"/>
          <w:szCs w:val="22"/>
        </w:rPr>
        <w:t>različite dinamike realizacije</w:t>
      </w:r>
      <w:r w:rsidRPr="00D72E1D">
        <w:rPr>
          <w:rFonts w:asciiTheme="minorHAnsi" w:hAnsiTheme="minorHAnsi" w:cstheme="minorHAnsi"/>
          <w:color w:val="000000"/>
          <w:sz w:val="22"/>
          <w:szCs w:val="22"/>
        </w:rPr>
        <w:t xml:space="preserve"> ovih rashoda</w:t>
      </w:r>
      <w:r w:rsidR="00406BE5">
        <w:rPr>
          <w:rFonts w:asciiTheme="minorHAnsi" w:hAnsiTheme="minorHAnsi" w:cstheme="minorHAnsi"/>
          <w:color w:val="000000"/>
          <w:sz w:val="22"/>
          <w:szCs w:val="22"/>
        </w:rPr>
        <w:t xml:space="preserve"> tijekom godine, a sve u skladu s preuzetim obvezama temeljem programa za financiranje javnih potreba po pojedinim područjima te zaključenim ugovorima iz čega proizlaze iskazana odstupanja kako u odnosu na plan tako i u odnosu na prethodnu godinu.</w:t>
      </w:r>
    </w:p>
    <w:p w14:paraId="7CE6D346" w14:textId="1AE5BC50" w:rsidR="00406BE5" w:rsidRPr="00A5609E" w:rsidRDefault="00406BE5" w:rsidP="00406BE5">
      <w:pPr>
        <w:spacing w:after="0"/>
        <w:jc w:val="both"/>
        <w:rPr>
          <w:rFonts w:asciiTheme="minorHAnsi" w:hAnsiTheme="minorHAnsi" w:cstheme="minorHAnsi"/>
          <w:bCs/>
          <w:color w:val="000000"/>
          <w:sz w:val="22"/>
          <w:szCs w:val="22"/>
        </w:rPr>
      </w:pPr>
      <w:r w:rsidRPr="000D332E">
        <w:rPr>
          <w:rFonts w:asciiTheme="minorHAnsi" w:hAnsiTheme="minorHAnsi" w:cstheme="minorHAnsi"/>
          <w:bCs/>
          <w:color w:val="000000"/>
          <w:sz w:val="22"/>
          <w:szCs w:val="22"/>
        </w:rPr>
        <w:t xml:space="preserve">U okviru ove skupine rashoda planirana su i sredstva proračunske zalihe u iznosu od </w:t>
      </w:r>
      <w:r w:rsidR="000D332E" w:rsidRPr="000D332E">
        <w:rPr>
          <w:rFonts w:asciiTheme="minorHAnsi" w:hAnsiTheme="minorHAnsi" w:cstheme="minorHAnsi"/>
          <w:bCs/>
          <w:color w:val="000000"/>
          <w:sz w:val="22"/>
          <w:szCs w:val="22"/>
        </w:rPr>
        <w:t>13.272,78 EUR za pokriće nepredviđenih rashoda koja u ovom izvještajnom razdoblju nisu korištena.</w:t>
      </w:r>
      <w:r w:rsidR="000D332E" w:rsidRPr="000D332E">
        <w:rPr>
          <w:rFonts w:asciiTheme="minorHAnsi" w:hAnsiTheme="minorHAnsi" w:cstheme="minorHAnsi"/>
          <w:bCs/>
          <w:color w:val="000000"/>
          <w:sz w:val="22"/>
          <w:szCs w:val="22"/>
        </w:rPr>
        <w:br/>
        <w:t xml:space="preserve">Nadalje, unutar ove stavke planirani su i rashodi za naknadu šteta pravnim i fizičkim osobama u iznosu od 6.636,14 EUR koji u ovom izvještajnom razdoblju također nisu ostvareni. Osim toga, </w:t>
      </w:r>
      <w:r w:rsidR="00A5609E">
        <w:rPr>
          <w:rFonts w:asciiTheme="minorHAnsi" w:hAnsiTheme="minorHAnsi" w:cstheme="minorHAnsi"/>
          <w:bCs/>
          <w:color w:val="000000"/>
          <w:sz w:val="22"/>
          <w:szCs w:val="22"/>
        </w:rPr>
        <w:t xml:space="preserve">u ovom razdoblju nisu </w:t>
      </w:r>
      <w:r w:rsidR="000D332E" w:rsidRPr="000D332E">
        <w:rPr>
          <w:rFonts w:asciiTheme="minorHAnsi" w:hAnsiTheme="minorHAnsi" w:cstheme="minorHAnsi"/>
          <w:bCs/>
          <w:color w:val="000000"/>
          <w:sz w:val="22"/>
          <w:szCs w:val="22"/>
        </w:rPr>
        <w:t xml:space="preserve">izvršene </w:t>
      </w:r>
      <w:r w:rsidR="00A5609E">
        <w:rPr>
          <w:rFonts w:asciiTheme="minorHAnsi" w:hAnsiTheme="minorHAnsi" w:cstheme="minorHAnsi"/>
          <w:bCs/>
          <w:color w:val="000000"/>
          <w:sz w:val="22"/>
          <w:szCs w:val="22"/>
        </w:rPr>
        <w:t>ni</w:t>
      </w:r>
      <w:r w:rsidR="000D332E" w:rsidRPr="000D332E">
        <w:rPr>
          <w:rFonts w:asciiTheme="minorHAnsi" w:hAnsiTheme="minorHAnsi" w:cstheme="minorHAnsi"/>
          <w:bCs/>
          <w:color w:val="000000"/>
          <w:sz w:val="22"/>
          <w:szCs w:val="22"/>
        </w:rPr>
        <w:t xml:space="preserve"> kapitalne pomoći planirane u iznosu od 263.189,32 EU</w:t>
      </w:r>
      <w:r w:rsidR="00A5609E">
        <w:rPr>
          <w:rFonts w:asciiTheme="minorHAnsi" w:hAnsiTheme="minorHAnsi" w:cstheme="minorHAnsi"/>
          <w:bCs/>
          <w:color w:val="000000"/>
          <w:sz w:val="22"/>
          <w:szCs w:val="22"/>
        </w:rPr>
        <w:t xml:space="preserve"> za nabavu autobusa za javni prijevoz koji se </w:t>
      </w:r>
      <w:r w:rsidR="000D332E" w:rsidRPr="00A5609E">
        <w:rPr>
          <w:rFonts w:asciiTheme="minorHAnsi" w:hAnsiTheme="minorHAnsi" w:cstheme="minorHAnsi"/>
          <w:bCs/>
          <w:color w:val="000000"/>
          <w:sz w:val="22"/>
          <w:szCs w:val="22"/>
        </w:rPr>
        <w:t>financiraju iz razvojnih sredstava naplaćenih u cijeni usluga prijevoza te pomoći KD-u Vodovod i kanalizacija za izgradnju vodovodne mreže na području općine</w:t>
      </w:r>
      <w:r w:rsidR="00A5609E" w:rsidRPr="00A5609E">
        <w:rPr>
          <w:rFonts w:asciiTheme="minorHAnsi" w:hAnsiTheme="minorHAnsi" w:cstheme="minorHAnsi"/>
          <w:bCs/>
          <w:color w:val="000000"/>
          <w:sz w:val="22"/>
          <w:szCs w:val="22"/>
        </w:rPr>
        <w:t xml:space="preserve">, a čija se realizacija očekuje u narednom razdoblju. </w:t>
      </w:r>
    </w:p>
    <w:p w14:paraId="046185F6" w14:textId="3008CFAB" w:rsidR="00515E4A" w:rsidRPr="00D72E1D" w:rsidRDefault="006536B8" w:rsidP="00515E4A">
      <w:pPr>
        <w:jc w:val="both"/>
        <w:rPr>
          <w:rFonts w:asciiTheme="minorHAnsi" w:hAnsiTheme="minorHAnsi" w:cstheme="minorHAnsi"/>
          <w:color w:val="FF0000"/>
          <w:sz w:val="22"/>
          <w:szCs w:val="22"/>
        </w:rPr>
      </w:pPr>
      <w:r>
        <w:rPr>
          <w:noProof/>
        </w:rPr>
        <mc:AlternateContent>
          <mc:Choice Requires="wps">
            <w:drawing>
              <wp:anchor distT="0" distB="0" distL="114300" distR="114300" simplePos="0" relativeHeight="251699200" behindDoc="0" locked="0" layoutInCell="1" allowOverlap="1" wp14:anchorId="2436A3C0" wp14:editId="63532E01">
                <wp:simplePos x="0" y="0"/>
                <wp:positionH relativeFrom="margin">
                  <wp:align>left</wp:align>
                </wp:positionH>
                <wp:positionV relativeFrom="paragraph">
                  <wp:posOffset>286385</wp:posOffset>
                </wp:positionV>
                <wp:extent cx="5810250" cy="295275"/>
                <wp:effectExtent l="0" t="0" r="19050" b="28575"/>
                <wp:wrapNone/>
                <wp:docPr id="194137103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A18675F" w14:textId="77777777" w:rsidR="006536B8" w:rsidRPr="006536B8" w:rsidRDefault="006536B8" w:rsidP="006536B8">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 NEFINANCIJSKE IMOVINE</w:t>
                            </w:r>
                          </w:p>
                          <w:p w14:paraId="63C1F3D1" w14:textId="49256173" w:rsidR="006536B8" w:rsidRPr="009D139E" w:rsidRDefault="006536B8" w:rsidP="006536B8">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36A3C0" id="_x0000_s1047" style="position:absolute;left:0;text-align:left;margin-left:0;margin-top:22.55pt;width:457.5pt;height:23.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" fillcolor="#ffdd9c" strokecolor="#ffc000" strokeweight=".5pt">
                <v:fill color2="#ffd479" rotate="t" colors="0 #ffdd9c;.5 #ffd78e;1 #ffd479" focus="100%" type="gradient">
                  <o:fill v:ext="view" type="gradientUnscaled"/>
                </v:fill>
                <v:path arrowok="t"/>
                <v:textbox>
                  <w:txbxContent>
                    <w:p w14:paraId="3A18675F" w14:textId="77777777" w:rsidR="006536B8" w:rsidRPr="006536B8" w:rsidRDefault="006536B8" w:rsidP="006536B8">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 NEFINANCIJSKE IMOVINE</w:t>
                      </w:r>
                    </w:p>
                    <w:p w14:paraId="63C1F3D1" w14:textId="49256173" w:rsidR="006536B8" w:rsidRPr="009D139E" w:rsidRDefault="006536B8" w:rsidP="006536B8">
                      <w:pPr>
                        <w:rPr>
                          <w:rFonts w:ascii="Calibri" w:hAnsi="Calibri" w:cs="Calibri"/>
                          <w:b/>
                          <w:bCs/>
                          <w:sz w:val="22"/>
                          <w:szCs w:val="22"/>
                        </w:rPr>
                      </w:pPr>
                    </w:p>
                  </w:txbxContent>
                </v:textbox>
                <w10:wrap anchorx="margin"/>
              </v:rect>
            </w:pict>
          </mc:Fallback>
        </mc:AlternateContent>
      </w:r>
    </w:p>
    <w:p w14:paraId="55B00B62" w14:textId="1253B30E" w:rsidR="00AE08A1" w:rsidRDefault="00AE08A1" w:rsidP="00EC7ED2">
      <w:pPr>
        <w:jc w:val="both"/>
        <w:rPr>
          <w:rFonts w:asciiTheme="minorHAnsi" w:hAnsiTheme="minorHAnsi" w:cstheme="minorHAnsi"/>
          <w:b/>
          <w:bCs/>
          <w:iCs/>
          <w:color w:val="2E74B5" w:themeColor="accent1" w:themeShade="BF"/>
          <w:sz w:val="22"/>
          <w:szCs w:val="22"/>
          <w:lang w:eastAsia="en-US"/>
        </w:rPr>
      </w:pPr>
    </w:p>
    <w:p w14:paraId="7FCBF0A7" w14:textId="77777777" w:rsidR="006536B8" w:rsidRDefault="006536B8" w:rsidP="00B329F2">
      <w:pPr>
        <w:spacing w:after="0"/>
        <w:jc w:val="both"/>
        <w:rPr>
          <w:rFonts w:asciiTheme="minorHAnsi" w:hAnsiTheme="minorHAnsi" w:cstheme="minorHAnsi"/>
          <w:bCs/>
          <w:sz w:val="22"/>
          <w:szCs w:val="22"/>
        </w:rPr>
      </w:pPr>
    </w:p>
    <w:p w14:paraId="64A2A1BA" w14:textId="3C8748F1" w:rsidR="00424577" w:rsidRPr="00D72E1D" w:rsidRDefault="00424577" w:rsidP="00424577">
      <w:pPr>
        <w:jc w:val="both"/>
        <w:rPr>
          <w:rFonts w:asciiTheme="minorHAnsi" w:hAnsiTheme="minorHAnsi" w:cstheme="minorHAnsi"/>
          <w:sz w:val="22"/>
          <w:szCs w:val="22"/>
        </w:rPr>
      </w:pPr>
      <w:r w:rsidRPr="00D72E1D">
        <w:rPr>
          <w:rFonts w:asciiTheme="minorHAnsi" w:hAnsiTheme="minorHAnsi" w:cstheme="minorHAnsi"/>
          <w:bCs/>
          <w:sz w:val="22"/>
          <w:szCs w:val="22"/>
        </w:rPr>
        <w:t xml:space="preserve">Rashodi za nabavu nefinancijske imovine </w:t>
      </w:r>
      <w:r w:rsidR="006536B8">
        <w:rPr>
          <w:rFonts w:asciiTheme="minorHAnsi" w:hAnsiTheme="minorHAnsi" w:cstheme="minorHAnsi"/>
          <w:bCs/>
          <w:sz w:val="22"/>
          <w:szCs w:val="22"/>
        </w:rPr>
        <w:t xml:space="preserve">tekućim su planom planirani u iznosu od 9.557.438,76 EUR, a izvršeni u </w:t>
      </w:r>
      <w:r w:rsidRPr="00D72E1D">
        <w:rPr>
          <w:rFonts w:asciiTheme="minorHAnsi" w:hAnsiTheme="minorHAnsi" w:cstheme="minorHAnsi"/>
          <w:sz w:val="22"/>
          <w:szCs w:val="22"/>
        </w:rPr>
        <w:t xml:space="preserve">iznosu od 1.957.881,23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6536B8">
        <w:rPr>
          <w:rFonts w:asciiTheme="minorHAnsi" w:hAnsiTheme="minorHAnsi" w:cstheme="minorHAnsi"/>
          <w:sz w:val="22"/>
          <w:szCs w:val="22"/>
        </w:rPr>
        <w:t>što čini 20</w:t>
      </w:r>
      <w:r w:rsidRPr="00D72E1D">
        <w:rPr>
          <w:rFonts w:asciiTheme="minorHAnsi" w:hAnsiTheme="minorHAnsi" w:cstheme="minorHAnsi"/>
          <w:sz w:val="22"/>
          <w:szCs w:val="22"/>
        </w:rPr>
        <w:t>%</w:t>
      </w:r>
      <w:r w:rsidR="006536B8">
        <w:rPr>
          <w:rFonts w:asciiTheme="minorHAnsi" w:hAnsiTheme="minorHAnsi" w:cstheme="minorHAnsi"/>
          <w:sz w:val="22"/>
          <w:szCs w:val="22"/>
        </w:rPr>
        <w:t xml:space="preserve"> planiranih sredstava odnosno 96%</w:t>
      </w:r>
      <w:r w:rsidRPr="00D72E1D">
        <w:rPr>
          <w:rFonts w:asciiTheme="minorHAnsi" w:hAnsiTheme="minorHAnsi" w:cstheme="minorHAnsi"/>
          <w:sz w:val="22"/>
          <w:szCs w:val="22"/>
        </w:rPr>
        <w:t xml:space="preserve"> više od izvršenja u istom razdoblju protekle godine što je posljedica različite dinamike ulaganja za nabavu dugotrajne imovine, a posebno za izgradnju objekata komunalne infrastrukture.</w:t>
      </w:r>
      <w:r w:rsidR="00B917A4" w:rsidRPr="00D72E1D">
        <w:rPr>
          <w:rFonts w:asciiTheme="minorHAnsi" w:hAnsiTheme="minorHAnsi" w:cstheme="minorHAnsi"/>
          <w:sz w:val="22"/>
          <w:szCs w:val="22"/>
        </w:rPr>
        <w:t xml:space="preserve"> </w:t>
      </w:r>
    </w:p>
    <w:p w14:paraId="552CCBC9" w14:textId="4BC90441" w:rsidR="00424577" w:rsidRDefault="00424577" w:rsidP="00B329F2">
      <w:pPr>
        <w:spacing w:after="0"/>
        <w:jc w:val="both"/>
        <w:rPr>
          <w:rFonts w:asciiTheme="minorHAnsi" w:hAnsiTheme="minorHAnsi" w:cstheme="minorHAnsi"/>
          <w:sz w:val="22"/>
          <w:szCs w:val="22"/>
        </w:rPr>
      </w:pPr>
    </w:p>
    <w:p w14:paraId="4EF7F5D2" w14:textId="79B51976" w:rsidR="00ED45BF" w:rsidRPr="00D72E1D" w:rsidRDefault="00ED45BF" w:rsidP="00424577">
      <w:pPr>
        <w:jc w:val="both"/>
        <w:rPr>
          <w:rFonts w:asciiTheme="minorHAnsi" w:hAnsiTheme="minorHAnsi" w:cstheme="minorHAnsi"/>
          <w:sz w:val="22"/>
          <w:szCs w:val="22"/>
        </w:rPr>
      </w:pPr>
      <w:r>
        <w:rPr>
          <w:noProof/>
        </w:rPr>
        <mc:AlternateContent>
          <mc:Choice Requires="wps">
            <w:drawing>
              <wp:anchor distT="0" distB="0" distL="114300" distR="114300" simplePos="0" relativeHeight="251701248" behindDoc="0" locked="0" layoutInCell="1" allowOverlap="1" wp14:anchorId="094480A1" wp14:editId="0D6ADE56">
                <wp:simplePos x="0" y="0"/>
                <wp:positionH relativeFrom="margin">
                  <wp:posOffset>0</wp:posOffset>
                </wp:positionH>
                <wp:positionV relativeFrom="paragraph">
                  <wp:posOffset>0</wp:posOffset>
                </wp:positionV>
                <wp:extent cx="5810250" cy="295275"/>
                <wp:effectExtent l="0" t="0" r="19050" b="28575"/>
                <wp:wrapNone/>
                <wp:docPr id="172520990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199E5B13" w14:textId="4DC74E0E"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NEPROIZVEDENE DUGOTRAJNE IMOVINE </w:t>
                            </w:r>
                          </w:p>
                          <w:p w14:paraId="6B189CF3" w14:textId="77777777" w:rsidR="00ED45BF" w:rsidRPr="009D139E" w:rsidRDefault="00ED45BF" w:rsidP="00ED45BF">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4480A1" id="_x0000_s1048" style="position:absolute;left:0;text-align:left;margin-left:0;margin-top:0;width:457.5pt;height:23.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" fillcolor="#ffdd9c" strokecolor="#ffc000" strokeweight=".5pt">
                <v:fill color2="#ffd479" rotate="t" colors="0 #ffdd9c;.5 #ffd78e;1 #ffd479" focus="100%" type="gradient">
                  <o:fill v:ext="view" type="gradientUnscaled"/>
                </v:fill>
                <v:path arrowok="t"/>
                <v:textbox>
                  <w:txbxContent>
                    <w:p w14:paraId="199E5B13" w14:textId="4DC74E0E"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NEPROIZVEDENE DUGOTRAJNE IMOVINE </w:t>
                      </w:r>
                    </w:p>
                    <w:p w14:paraId="6B189CF3" w14:textId="77777777" w:rsidR="00ED45BF" w:rsidRPr="009D139E" w:rsidRDefault="00ED45BF" w:rsidP="00ED45BF">
                      <w:pPr>
                        <w:rPr>
                          <w:rFonts w:ascii="Calibri" w:hAnsi="Calibri" w:cs="Calibri"/>
                          <w:b/>
                          <w:bCs/>
                          <w:sz w:val="22"/>
                          <w:szCs w:val="22"/>
                        </w:rPr>
                      </w:pPr>
                    </w:p>
                  </w:txbxContent>
                </v:textbox>
                <w10:wrap anchorx="margin"/>
              </v:rect>
            </w:pict>
          </mc:Fallback>
        </mc:AlternateContent>
      </w:r>
    </w:p>
    <w:p w14:paraId="50B42E72" w14:textId="77777777" w:rsidR="00ED45BF" w:rsidRDefault="00ED45BF" w:rsidP="00ED45BF">
      <w:pPr>
        <w:jc w:val="both"/>
        <w:rPr>
          <w:rFonts w:asciiTheme="minorHAnsi" w:hAnsiTheme="minorHAnsi" w:cstheme="minorHAnsi"/>
          <w:bCs/>
          <w:sz w:val="22"/>
          <w:szCs w:val="22"/>
        </w:rPr>
      </w:pPr>
    </w:p>
    <w:p w14:paraId="460CBF66" w14:textId="4E032CBC" w:rsidR="00ED45BF" w:rsidRPr="00D72E1D" w:rsidRDefault="00ED45BF" w:rsidP="00ED45BF">
      <w:pPr>
        <w:jc w:val="both"/>
        <w:rPr>
          <w:rFonts w:asciiTheme="minorHAnsi" w:hAnsiTheme="minorHAnsi" w:cstheme="minorHAnsi"/>
          <w:sz w:val="22"/>
          <w:szCs w:val="22"/>
        </w:rPr>
      </w:pPr>
      <w:r>
        <w:rPr>
          <w:rFonts w:asciiTheme="minorHAnsi" w:hAnsiTheme="minorHAnsi" w:cstheme="minorHAnsi"/>
          <w:bCs/>
          <w:sz w:val="22"/>
          <w:szCs w:val="22"/>
        </w:rPr>
        <w:t xml:space="preserve">Ovi su rashodi ostvareni u ukupnom iznosu od 14.718,97 EUR što u odnosu na planirana sredstva u iznosu od 619.682,79 EUR čini 2% odnosno 43% više nego u istom razdoblju 2022. godine. U okviru ove skupine rashoda planirani su rashodi za nabavu materijale imovine – prirodnih bogatstava odnosno zemljišta u iznosu od 300.484,44 EUR, a isti su ostvareni u iznosu od 9.078,24 EUR i to za </w:t>
      </w:r>
      <w:r w:rsidR="00515BDC">
        <w:rPr>
          <w:rFonts w:asciiTheme="minorHAnsi" w:hAnsiTheme="minorHAnsi" w:cstheme="minorHAnsi"/>
          <w:bCs/>
          <w:sz w:val="22"/>
          <w:szCs w:val="22"/>
        </w:rPr>
        <w:t xml:space="preserve">otkup </w:t>
      </w:r>
      <w:r>
        <w:rPr>
          <w:rFonts w:asciiTheme="minorHAnsi" w:hAnsiTheme="minorHAnsi" w:cstheme="minorHAnsi"/>
          <w:bCs/>
          <w:sz w:val="22"/>
          <w:szCs w:val="22"/>
        </w:rPr>
        <w:t>zemljišt</w:t>
      </w:r>
      <w:r w:rsidR="00515BDC">
        <w:rPr>
          <w:rFonts w:asciiTheme="minorHAnsi" w:hAnsiTheme="minorHAnsi" w:cstheme="minorHAnsi"/>
          <w:bCs/>
          <w:sz w:val="22"/>
          <w:szCs w:val="22"/>
        </w:rPr>
        <w:t xml:space="preserve">a za cestu </w:t>
      </w:r>
      <w:proofErr w:type="spellStart"/>
      <w:r w:rsidR="00515BDC">
        <w:rPr>
          <w:rFonts w:asciiTheme="minorHAnsi" w:hAnsiTheme="minorHAnsi" w:cstheme="minorHAnsi"/>
          <w:bCs/>
          <w:sz w:val="22"/>
          <w:szCs w:val="22"/>
        </w:rPr>
        <w:t>Vozišće</w:t>
      </w:r>
      <w:proofErr w:type="spellEnd"/>
      <w:r w:rsidR="00515BDC">
        <w:rPr>
          <w:rFonts w:asciiTheme="minorHAnsi" w:hAnsiTheme="minorHAnsi" w:cstheme="minorHAnsi"/>
          <w:bCs/>
          <w:sz w:val="22"/>
          <w:szCs w:val="22"/>
        </w:rPr>
        <w:t xml:space="preserve"> – </w:t>
      </w:r>
      <w:proofErr w:type="spellStart"/>
      <w:r w:rsidR="00515BDC">
        <w:rPr>
          <w:rFonts w:asciiTheme="minorHAnsi" w:hAnsiTheme="minorHAnsi" w:cstheme="minorHAnsi"/>
          <w:bCs/>
          <w:sz w:val="22"/>
          <w:szCs w:val="22"/>
        </w:rPr>
        <w:t>Mavri</w:t>
      </w:r>
      <w:proofErr w:type="spellEnd"/>
      <w:r w:rsidR="00515BDC">
        <w:rPr>
          <w:rFonts w:asciiTheme="minorHAnsi" w:hAnsiTheme="minorHAnsi" w:cstheme="minorHAnsi"/>
          <w:bCs/>
          <w:sz w:val="22"/>
          <w:szCs w:val="22"/>
        </w:rPr>
        <w:t xml:space="preserve"> te prijenos vlasništva za igralište Marinići. </w:t>
      </w:r>
      <w:r>
        <w:rPr>
          <w:rFonts w:asciiTheme="minorHAnsi" w:hAnsiTheme="minorHAnsi" w:cstheme="minorHAnsi"/>
          <w:bCs/>
          <w:sz w:val="22"/>
          <w:szCs w:val="22"/>
        </w:rPr>
        <w:t xml:space="preserve">Preostali utrošeni iznos od 5.640,73 EUR odnosi se na nabavu ostale imovine i to projekta rekonstrukcije mrtvačnice u Kastvu. </w:t>
      </w:r>
    </w:p>
    <w:p w14:paraId="0C83166D" w14:textId="77F41BD4" w:rsidR="00ED45BF" w:rsidRDefault="00ED45BF" w:rsidP="00424577">
      <w:pPr>
        <w:jc w:val="both"/>
        <w:rPr>
          <w:rFonts w:asciiTheme="minorHAnsi" w:hAnsiTheme="minorHAnsi" w:cstheme="minorHAnsi"/>
          <w:b/>
          <w:sz w:val="22"/>
          <w:szCs w:val="22"/>
        </w:rPr>
      </w:pPr>
      <w:r>
        <w:rPr>
          <w:noProof/>
        </w:rPr>
        <mc:AlternateContent>
          <mc:Choice Requires="wps">
            <w:drawing>
              <wp:anchor distT="0" distB="0" distL="114300" distR="114300" simplePos="0" relativeHeight="251703296" behindDoc="0" locked="0" layoutInCell="1" allowOverlap="1" wp14:anchorId="58D52A95" wp14:editId="57A8AF44">
                <wp:simplePos x="0" y="0"/>
                <wp:positionH relativeFrom="margin">
                  <wp:align>right</wp:align>
                </wp:positionH>
                <wp:positionV relativeFrom="paragraph">
                  <wp:posOffset>132715</wp:posOffset>
                </wp:positionV>
                <wp:extent cx="5810250" cy="295275"/>
                <wp:effectExtent l="0" t="0" r="19050" b="28575"/>
                <wp:wrapNone/>
                <wp:docPr id="972543079"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FEB286B" w14:textId="75706471"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PROIZVEDENE DUGOTRAJNE IMOVINE </w:t>
                            </w:r>
                          </w:p>
                          <w:p w14:paraId="7B7A823C" w14:textId="77777777" w:rsidR="00ED45BF" w:rsidRPr="009D139E" w:rsidRDefault="00ED45BF" w:rsidP="00ED45BF">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D52A95" id="_x0000_s1049" style="position:absolute;left:0;text-align:left;margin-left:406.3pt;margin-top:10.45pt;width:457.5pt;height:23.2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" fillcolor="#ffdd9c" strokecolor="#ffc000" strokeweight=".5pt">
                <v:fill color2="#ffd479" rotate="t" colors="0 #ffdd9c;.5 #ffd78e;1 #ffd479" focus="100%" type="gradient">
                  <o:fill v:ext="view" type="gradientUnscaled"/>
                </v:fill>
                <v:path arrowok="t"/>
                <v:textbox>
                  <w:txbxContent>
                    <w:p w14:paraId="7FEB286B" w14:textId="75706471" w:rsidR="00ED45BF" w:rsidRPr="006536B8" w:rsidRDefault="00ED45BF" w:rsidP="00ED45BF">
                      <w:pPr>
                        <w:jc w:val="both"/>
                        <w:rPr>
                          <w:rFonts w:asciiTheme="minorHAnsi" w:hAnsiTheme="minorHAnsi" w:cstheme="minorHAnsi"/>
                          <w:b/>
                          <w:bCs/>
                          <w:iCs/>
                          <w:sz w:val="22"/>
                          <w:szCs w:val="22"/>
                          <w:lang w:eastAsia="en-US"/>
                        </w:rPr>
                      </w:pPr>
                      <w:r w:rsidRPr="006536B8">
                        <w:rPr>
                          <w:rFonts w:asciiTheme="minorHAnsi" w:hAnsiTheme="minorHAnsi" w:cstheme="minorHAnsi"/>
                          <w:b/>
                          <w:bCs/>
                          <w:iCs/>
                          <w:sz w:val="22"/>
                          <w:szCs w:val="22"/>
                          <w:lang w:eastAsia="en-US"/>
                        </w:rPr>
                        <w:t>RASHODI ZA NABAVU</w:t>
                      </w:r>
                      <w:r>
                        <w:rPr>
                          <w:rFonts w:asciiTheme="minorHAnsi" w:hAnsiTheme="minorHAnsi" w:cstheme="minorHAnsi"/>
                          <w:b/>
                          <w:bCs/>
                          <w:iCs/>
                          <w:sz w:val="22"/>
                          <w:szCs w:val="22"/>
                          <w:lang w:eastAsia="en-US"/>
                        </w:rPr>
                        <w:t xml:space="preserve"> PROIZVEDENE DUGOTRAJNE IMOVINE </w:t>
                      </w:r>
                    </w:p>
                    <w:p w14:paraId="7B7A823C" w14:textId="77777777" w:rsidR="00ED45BF" w:rsidRPr="009D139E" w:rsidRDefault="00ED45BF" w:rsidP="00ED45BF">
                      <w:pPr>
                        <w:rPr>
                          <w:rFonts w:ascii="Calibri" w:hAnsi="Calibri" w:cs="Calibri"/>
                          <w:b/>
                          <w:bCs/>
                          <w:sz w:val="22"/>
                          <w:szCs w:val="22"/>
                        </w:rPr>
                      </w:pPr>
                    </w:p>
                  </w:txbxContent>
                </v:textbox>
                <w10:wrap anchorx="margin"/>
              </v:rect>
            </w:pict>
          </mc:Fallback>
        </mc:AlternateContent>
      </w:r>
    </w:p>
    <w:p w14:paraId="2DABE985" w14:textId="4A3F42D7" w:rsidR="00ED45BF" w:rsidRDefault="00ED45BF" w:rsidP="00424577">
      <w:pPr>
        <w:jc w:val="both"/>
        <w:rPr>
          <w:rFonts w:asciiTheme="minorHAnsi" w:hAnsiTheme="minorHAnsi" w:cstheme="minorHAnsi"/>
          <w:bCs/>
          <w:sz w:val="22"/>
          <w:szCs w:val="22"/>
        </w:rPr>
      </w:pPr>
    </w:p>
    <w:p w14:paraId="5510CAD6" w14:textId="6B389F1E" w:rsidR="001D56E8" w:rsidRDefault="00D23C71" w:rsidP="00424577">
      <w:pPr>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nabavu proizvedene dugotrajne imovine </w:t>
      </w:r>
      <w:r w:rsidR="00ED45BF">
        <w:rPr>
          <w:rFonts w:asciiTheme="minorHAnsi" w:hAnsiTheme="minorHAnsi" w:cstheme="minorHAnsi"/>
          <w:bCs/>
          <w:sz w:val="22"/>
          <w:szCs w:val="22"/>
        </w:rPr>
        <w:t xml:space="preserve">tekućim su planom planirani u iznosu od 8.793.619,01 EUR, a </w:t>
      </w:r>
      <w:r w:rsidR="00424577" w:rsidRPr="00D72E1D">
        <w:rPr>
          <w:rFonts w:asciiTheme="minorHAnsi" w:hAnsiTheme="minorHAnsi" w:cstheme="minorHAnsi"/>
          <w:bCs/>
          <w:sz w:val="22"/>
          <w:szCs w:val="22"/>
        </w:rPr>
        <w:t xml:space="preserve">ostvareni su u iznosu od 1.938.249,76 </w:t>
      </w:r>
      <w:r w:rsidR="006077AA" w:rsidRPr="00D72E1D">
        <w:rPr>
          <w:rFonts w:asciiTheme="minorHAnsi" w:hAnsiTheme="minorHAnsi" w:cstheme="minorHAnsi"/>
          <w:bCs/>
          <w:sz w:val="22"/>
          <w:szCs w:val="22"/>
        </w:rPr>
        <w:t>EUR</w:t>
      </w:r>
      <w:r w:rsidR="00424577" w:rsidRPr="00D72E1D">
        <w:rPr>
          <w:rFonts w:asciiTheme="minorHAnsi" w:hAnsiTheme="minorHAnsi" w:cstheme="minorHAnsi"/>
          <w:bCs/>
          <w:sz w:val="22"/>
          <w:szCs w:val="22"/>
        </w:rPr>
        <w:t xml:space="preserve"> ili </w:t>
      </w:r>
      <w:r w:rsidR="00515BDC">
        <w:rPr>
          <w:rFonts w:asciiTheme="minorHAnsi" w:hAnsiTheme="minorHAnsi" w:cstheme="minorHAnsi"/>
          <w:bCs/>
          <w:sz w:val="22"/>
          <w:szCs w:val="22"/>
        </w:rPr>
        <w:t xml:space="preserve">za </w:t>
      </w:r>
      <w:r w:rsidR="00424577" w:rsidRPr="00D72E1D">
        <w:rPr>
          <w:rFonts w:asciiTheme="minorHAnsi" w:hAnsiTheme="minorHAnsi" w:cstheme="minorHAnsi"/>
          <w:bCs/>
          <w:sz w:val="22"/>
          <w:szCs w:val="22"/>
        </w:rPr>
        <w:t>10</w:t>
      </w:r>
      <w:r w:rsidR="001F5E7B" w:rsidRPr="00D72E1D">
        <w:rPr>
          <w:rFonts w:asciiTheme="minorHAnsi" w:hAnsiTheme="minorHAnsi" w:cstheme="minorHAnsi"/>
          <w:bCs/>
          <w:sz w:val="22"/>
          <w:szCs w:val="22"/>
        </w:rPr>
        <w:t>1</w:t>
      </w:r>
      <w:r w:rsidR="00424577" w:rsidRPr="00D72E1D">
        <w:rPr>
          <w:rFonts w:asciiTheme="minorHAnsi" w:hAnsiTheme="minorHAnsi" w:cstheme="minorHAnsi"/>
          <w:bCs/>
          <w:sz w:val="22"/>
          <w:szCs w:val="22"/>
        </w:rPr>
        <w:t xml:space="preserve">% više </w:t>
      </w:r>
      <w:r w:rsidR="00515BDC">
        <w:rPr>
          <w:rFonts w:asciiTheme="minorHAnsi" w:hAnsiTheme="minorHAnsi" w:cstheme="minorHAnsi"/>
          <w:bCs/>
          <w:sz w:val="22"/>
          <w:szCs w:val="22"/>
        </w:rPr>
        <w:t xml:space="preserve">nego u </w:t>
      </w:r>
      <w:r w:rsidR="00424577" w:rsidRPr="00D72E1D">
        <w:rPr>
          <w:rFonts w:asciiTheme="minorHAnsi" w:hAnsiTheme="minorHAnsi" w:cstheme="minorHAnsi"/>
          <w:bCs/>
          <w:sz w:val="22"/>
          <w:szCs w:val="22"/>
        </w:rPr>
        <w:t xml:space="preserve">istom razdoblju </w:t>
      </w:r>
      <w:r w:rsidR="00424577" w:rsidRPr="00D72E1D">
        <w:rPr>
          <w:rFonts w:asciiTheme="minorHAnsi" w:hAnsiTheme="minorHAnsi" w:cstheme="minorHAnsi"/>
          <w:bCs/>
          <w:sz w:val="22"/>
          <w:szCs w:val="22"/>
        </w:rPr>
        <w:lastRenderedPageBreak/>
        <w:t>protekle godine</w:t>
      </w:r>
      <w:r w:rsidR="00515BDC">
        <w:rPr>
          <w:rFonts w:asciiTheme="minorHAnsi" w:hAnsiTheme="minorHAnsi" w:cstheme="minorHAnsi"/>
          <w:bCs/>
          <w:sz w:val="22"/>
          <w:szCs w:val="22"/>
        </w:rPr>
        <w:t xml:space="preserve">. </w:t>
      </w:r>
      <w:r w:rsidR="001D56E8">
        <w:rPr>
          <w:rFonts w:asciiTheme="minorHAnsi" w:hAnsiTheme="minorHAnsi" w:cstheme="minorHAnsi"/>
          <w:bCs/>
          <w:sz w:val="22"/>
          <w:szCs w:val="22"/>
        </w:rPr>
        <w:t xml:space="preserve">Ova skupina rashoda uključuje rashode za građevinske objekte, postrojenja i opremu , knjige i umjetnička djela te nematerijalnu proizvedenu imovinu. </w:t>
      </w:r>
    </w:p>
    <w:p w14:paraId="35F84428" w14:textId="77777777" w:rsidR="002F33F7" w:rsidRDefault="002F33F7" w:rsidP="002021BD">
      <w:pPr>
        <w:spacing w:after="0"/>
        <w:jc w:val="both"/>
        <w:rPr>
          <w:rFonts w:asciiTheme="minorHAnsi" w:hAnsiTheme="minorHAnsi" w:cstheme="minorHAnsi"/>
          <w:b/>
          <w:sz w:val="22"/>
          <w:szCs w:val="22"/>
        </w:rPr>
      </w:pPr>
    </w:p>
    <w:p w14:paraId="4F4DB9EC" w14:textId="61E8AB16" w:rsidR="001D56E8" w:rsidRPr="001D56E8" w:rsidRDefault="001D56E8" w:rsidP="00424577">
      <w:pPr>
        <w:jc w:val="both"/>
        <w:rPr>
          <w:rFonts w:asciiTheme="minorHAnsi" w:hAnsiTheme="minorHAnsi" w:cstheme="minorHAnsi"/>
          <w:b/>
          <w:sz w:val="22"/>
          <w:szCs w:val="22"/>
        </w:rPr>
      </w:pPr>
      <w:r w:rsidRPr="001D56E8">
        <w:rPr>
          <w:rFonts w:asciiTheme="minorHAnsi" w:hAnsiTheme="minorHAnsi" w:cstheme="minorHAnsi"/>
          <w:b/>
          <w:sz w:val="22"/>
          <w:szCs w:val="22"/>
        </w:rPr>
        <w:t xml:space="preserve">Građevinski objekti </w:t>
      </w:r>
    </w:p>
    <w:p w14:paraId="4C681493" w14:textId="17DBA74A" w:rsidR="00424577" w:rsidRPr="00D72E1D" w:rsidRDefault="001D56E8" w:rsidP="00424577">
      <w:pPr>
        <w:jc w:val="both"/>
        <w:rPr>
          <w:rFonts w:asciiTheme="minorHAnsi" w:hAnsiTheme="minorHAnsi" w:cstheme="minorHAnsi"/>
          <w:bCs/>
          <w:sz w:val="22"/>
          <w:szCs w:val="22"/>
        </w:rPr>
      </w:pPr>
      <w:r>
        <w:rPr>
          <w:rFonts w:asciiTheme="minorHAnsi" w:hAnsiTheme="minorHAnsi" w:cstheme="minorHAnsi"/>
          <w:bCs/>
          <w:sz w:val="22"/>
          <w:szCs w:val="22"/>
        </w:rPr>
        <w:t>U okviru ove skupine rashoda planirani su tekućim  planom rashodi za nabavu građevinskih objekata u iznosu od 7.932.444,07 EUR</w:t>
      </w:r>
      <w:r w:rsidR="002F33F7">
        <w:rPr>
          <w:rFonts w:asciiTheme="minorHAnsi" w:hAnsiTheme="minorHAnsi" w:cstheme="minorHAnsi"/>
          <w:bCs/>
          <w:sz w:val="22"/>
          <w:szCs w:val="22"/>
        </w:rPr>
        <w:t xml:space="preserve">, a koji su izvršeni u iznosu od </w:t>
      </w:r>
      <w:r w:rsidR="00515BDC">
        <w:rPr>
          <w:rFonts w:asciiTheme="minorHAnsi" w:hAnsiTheme="minorHAnsi" w:cstheme="minorHAnsi"/>
          <w:bCs/>
          <w:sz w:val="22"/>
          <w:szCs w:val="22"/>
        </w:rPr>
        <w:t>1.786.664,45 EUR što čini 22% godišnjeg plana</w:t>
      </w:r>
      <w:r w:rsidR="002F33F7">
        <w:rPr>
          <w:rFonts w:asciiTheme="minorHAnsi" w:hAnsiTheme="minorHAnsi" w:cstheme="minorHAnsi"/>
          <w:bCs/>
          <w:sz w:val="22"/>
          <w:szCs w:val="22"/>
        </w:rPr>
        <w:t xml:space="preserve"> odnosno 19% manje u odnosu na prethodnu godinu. Izvršena su ulaganja za: </w:t>
      </w:r>
      <w:r w:rsidR="00515BDC">
        <w:rPr>
          <w:rFonts w:asciiTheme="minorHAnsi" w:hAnsiTheme="minorHAnsi" w:cstheme="minorHAnsi"/>
          <w:bCs/>
          <w:sz w:val="22"/>
          <w:szCs w:val="22"/>
        </w:rPr>
        <w:t xml:space="preserve"> </w:t>
      </w:r>
    </w:p>
    <w:p w14:paraId="4FEA1BCD" w14:textId="6EF38887" w:rsidR="00424577" w:rsidRPr="00D72E1D" w:rsidRDefault="00515BDC" w:rsidP="00515BDC">
      <w:pPr>
        <w:pStyle w:val="Odlomakpopisa"/>
        <w:numPr>
          <w:ilvl w:val="0"/>
          <w:numId w:val="28"/>
        </w:numPr>
        <w:spacing w:after="0" w:line="240" w:lineRule="auto"/>
        <w:jc w:val="both"/>
        <w:rPr>
          <w:rFonts w:asciiTheme="minorHAnsi" w:hAnsiTheme="minorHAnsi" w:cstheme="minorHAnsi"/>
          <w:bCs/>
        </w:rPr>
      </w:pPr>
      <w:r>
        <w:rPr>
          <w:rFonts w:asciiTheme="minorHAnsi" w:hAnsiTheme="minorHAnsi" w:cstheme="minorHAnsi"/>
          <w:bCs/>
        </w:rPr>
        <w:t xml:space="preserve">rashode za </w:t>
      </w:r>
      <w:r w:rsidR="00424577" w:rsidRPr="00D72E1D">
        <w:rPr>
          <w:rFonts w:asciiTheme="minorHAnsi" w:hAnsiTheme="minorHAnsi" w:cstheme="minorHAnsi"/>
          <w:bCs/>
        </w:rPr>
        <w:t xml:space="preserve">poslovne objekte </w:t>
      </w:r>
      <w:r>
        <w:rPr>
          <w:rFonts w:asciiTheme="minorHAnsi" w:hAnsiTheme="minorHAnsi" w:cstheme="minorHAnsi"/>
          <w:bCs/>
        </w:rPr>
        <w:t xml:space="preserve">odnosno izgradnju Kuće </w:t>
      </w:r>
      <w:proofErr w:type="spellStart"/>
      <w:r>
        <w:rPr>
          <w:rFonts w:asciiTheme="minorHAnsi" w:hAnsiTheme="minorHAnsi" w:cstheme="minorHAnsi"/>
          <w:bCs/>
        </w:rPr>
        <w:t>halubajskega</w:t>
      </w:r>
      <w:proofErr w:type="spellEnd"/>
      <w:r>
        <w:rPr>
          <w:rFonts w:asciiTheme="minorHAnsi" w:hAnsiTheme="minorHAnsi" w:cstheme="minorHAnsi"/>
          <w:bCs/>
        </w:rPr>
        <w:t xml:space="preserve"> zvončara u iznosu od </w:t>
      </w:r>
      <w:r w:rsidR="00424577" w:rsidRPr="00D72E1D">
        <w:rPr>
          <w:rFonts w:asciiTheme="minorHAnsi" w:hAnsiTheme="minorHAnsi" w:cstheme="minorHAnsi"/>
          <w:bCs/>
        </w:rPr>
        <w:t xml:space="preserve">416.457,35 </w:t>
      </w:r>
      <w:r w:rsidR="006077AA" w:rsidRPr="00D72E1D">
        <w:rPr>
          <w:rFonts w:asciiTheme="minorHAnsi" w:hAnsiTheme="minorHAnsi" w:cstheme="minorHAnsi"/>
          <w:bCs/>
        </w:rPr>
        <w:t>EUR</w:t>
      </w:r>
      <w:r w:rsidR="00424577" w:rsidRPr="00D72E1D">
        <w:rPr>
          <w:rFonts w:asciiTheme="minorHAnsi" w:hAnsiTheme="minorHAnsi" w:cstheme="minorHAnsi"/>
          <w:bCs/>
        </w:rPr>
        <w:t xml:space="preserve">, </w:t>
      </w:r>
    </w:p>
    <w:p w14:paraId="63395D7D" w14:textId="73A61C46" w:rsidR="00424577" w:rsidRPr="00D72E1D" w:rsidRDefault="00424577" w:rsidP="00515BDC">
      <w:pPr>
        <w:pStyle w:val="Odlomakpopisa"/>
        <w:numPr>
          <w:ilvl w:val="0"/>
          <w:numId w:val="28"/>
        </w:numPr>
        <w:spacing w:after="0" w:line="240" w:lineRule="auto"/>
        <w:jc w:val="both"/>
        <w:rPr>
          <w:rFonts w:asciiTheme="minorHAnsi" w:hAnsiTheme="minorHAnsi" w:cstheme="minorHAnsi"/>
          <w:bCs/>
        </w:rPr>
      </w:pPr>
      <w:r w:rsidRPr="00D72E1D">
        <w:rPr>
          <w:rFonts w:asciiTheme="minorHAnsi" w:hAnsiTheme="minorHAnsi" w:cstheme="minorHAnsi"/>
          <w:bCs/>
        </w:rPr>
        <w:t>ceste i ostale prometne objekte</w:t>
      </w:r>
      <w:r w:rsidR="00515BDC">
        <w:rPr>
          <w:rFonts w:asciiTheme="minorHAnsi" w:hAnsiTheme="minorHAnsi" w:cstheme="minorHAnsi"/>
          <w:bCs/>
        </w:rPr>
        <w:t xml:space="preserve"> u iznosu od </w:t>
      </w:r>
      <w:r w:rsidRPr="00D72E1D">
        <w:rPr>
          <w:rFonts w:asciiTheme="minorHAnsi" w:hAnsiTheme="minorHAnsi" w:cstheme="minorHAnsi"/>
          <w:bCs/>
        </w:rPr>
        <w:t xml:space="preserve">1.257.256,47 </w:t>
      </w:r>
      <w:r w:rsidR="006077AA" w:rsidRPr="00D72E1D">
        <w:rPr>
          <w:rFonts w:asciiTheme="minorHAnsi" w:hAnsiTheme="minorHAnsi" w:cstheme="minorHAnsi"/>
          <w:bCs/>
        </w:rPr>
        <w:t>EUR</w:t>
      </w:r>
      <w:r w:rsidRPr="00D72E1D">
        <w:rPr>
          <w:rFonts w:asciiTheme="minorHAnsi" w:hAnsiTheme="minorHAnsi" w:cstheme="minorHAnsi"/>
          <w:bCs/>
        </w:rPr>
        <w:t xml:space="preserve">, a </w:t>
      </w:r>
      <w:r w:rsidR="00515BDC">
        <w:rPr>
          <w:rFonts w:asciiTheme="minorHAnsi" w:hAnsiTheme="minorHAnsi" w:cstheme="minorHAnsi"/>
          <w:bCs/>
        </w:rPr>
        <w:t xml:space="preserve">što uključuje </w:t>
      </w:r>
      <w:r w:rsidRPr="00D72E1D">
        <w:rPr>
          <w:rFonts w:asciiTheme="minorHAnsi" w:hAnsiTheme="minorHAnsi" w:cstheme="minorHAnsi"/>
          <w:bCs/>
        </w:rPr>
        <w:t xml:space="preserve">izgradnju </w:t>
      </w:r>
      <w:proofErr w:type="spellStart"/>
      <w:r w:rsidRPr="00D72E1D">
        <w:rPr>
          <w:rFonts w:asciiTheme="minorHAnsi" w:hAnsiTheme="minorHAnsi" w:cstheme="minorHAnsi"/>
          <w:bCs/>
        </w:rPr>
        <w:t>upojnih</w:t>
      </w:r>
      <w:proofErr w:type="spellEnd"/>
      <w:r w:rsidRPr="00D72E1D">
        <w:rPr>
          <w:rFonts w:asciiTheme="minorHAnsi" w:hAnsiTheme="minorHAnsi" w:cstheme="minorHAnsi"/>
          <w:bCs/>
        </w:rPr>
        <w:t xml:space="preserve"> bunara i oborinskog kolektora u iznosu od 63.097,67 </w:t>
      </w:r>
      <w:r w:rsidR="006077AA" w:rsidRPr="00D72E1D">
        <w:rPr>
          <w:rFonts w:asciiTheme="minorHAnsi" w:hAnsiTheme="minorHAnsi" w:cstheme="minorHAnsi"/>
          <w:bCs/>
        </w:rPr>
        <w:t>EUR</w:t>
      </w:r>
      <w:r w:rsidRPr="00D72E1D">
        <w:rPr>
          <w:rFonts w:asciiTheme="minorHAnsi" w:hAnsiTheme="minorHAnsi" w:cstheme="minorHAnsi"/>
          <w:bCs/>
        </w:rPr>
        <w:t xml:space="preserve">, ulaganja u prometnice u RZ </w:t>
      </w:r>
      <w:proofErr w:type="spellStart"/>
      <w:r w:rsidRPr="00D72E1D">
        <w:rPr>
          <w:rFonts w:asciiTheme="minorHAnsi" w:hAnsiTheme="minorHAnsi" w:cstheme="minorHAnsi"/>
          <w:bCs/>
        </w:rPr>
        <w:t>Marišćina</w:t>
      </w:r>
      <w:proofErr w:type="spellEnd"/>
      <w:r w:rsidRPr="00D72E1D">
        <w:rPr>
          <w:rFonts w:asciiTheme="minorHAnsi" w:hAnsiTheme="minorHAnsi" w:cstheme="minorHAnsi"/>
          <w:bCs/>
        </w:rPr>
        <w:t xml:space="preserve"> u iznosu od  1.158.459,98 </w:t>
      </w:r>
      <w:r w:rsidR="006077AA" w:rsidRPr="00D72E1D">
        <w:rPr>
          <w:rFonts w:asciiTheme="minorHAnsi" w:hAnsiTheme="minorHAnsi" w:cstheme="minorHAnsi"/>
          <w:bCs/>
        </w:rPr>
        <w:t>EUR</w:t>
      </w:r>
      <w:r w:rsidRPr="00D72E1D">
        <w:rPr>
          <w:rFonts w:asciiTheme="minorHAnsi" w:hAnsiTheme="minorHAnsi" w:cstheme="minorHAnsi"/>
          <w:bCs/>
        </w:rPr>
        <w:t xml:space="preserve"> </w:t>
      </w:r>
      <w:r w:rsidR="00515BDC">
        <w:rPr>
          <w:rFonts w:asciiTheme="minorHAnsi" w:hAnsiTheme="minorHAnsi" w:cstheme="minorHAnsi"/>
          <w:bCs/>
        </w:rPr>
        <w:t xml:space="preserve">te </w:t>
      </w:r>
      <w:r w:rsidRPr="00D72E1D">
        <w:rPr>
          <w:rFonts w:asciiTheme="minorHAnsi" w:hAnsiTheme="minorHAnsi" w:cstheme="minorHAnsi"/>
          <w:bCs/>
        </w:rPr>
        <w:t>uređenje kružnog toka kod groblja</w:t>
      </w:r>
      <w:r w:rsidR="00515BDC">
        <w:rPr>
          <w:rFonts w:asciiTheme="minorHAnsi" w:hAnsiTheme="minorHAnsi" w:cstheme="minorHAnsi"/>
          <w:bCs/>
        </w:rPr>
        <w:t xml:space="preserve"> Viškovo u iznosu od</w:t>
      </w:r>
      <w:r w:rsidRPr="00D72E1D">
        <w:rPr>
          <w:rFonts w:asciiTheme="minorHAnsi" w:hAnsiTheme="minorHAnsi" w:cstheme="minorHAnsi"/>
          <w:bCs/>
        </w:rPr>
        <w:t xml:space="preserve"> 35.698,82 </w:t>
      </w:r>
      <w:r w:rsidR="006077AA" w:rsidRPr="00D72E1D">
        <w:rPr>
          <w:rFonts w:asciiTheme="minorHAnsi" w:hAnsiTheme="minorHAnsi" w:cstheme="minorHAnsi"/>
          <w:bCs/>
        </w:rPr>
        <w:t>EUR</w:t>
      </w:r>
      <w:r w:rsidR="00515BDC">
        <w:rPr>
          <w:rFonts w:asciiTheme="minorHAnsi" w:hAnsiTheme="minorHAnsi" w:cstheme="minorHAnsi"/>
          <w:bCs/>
        </w:rPr>
        <w:t>,</w:t>
      </w:r>
    </w:p>
    <w:p w14:paraId="2185868C" w14:textId="33064977" w:rsidR="00D23C71" w:rsidRPr="00515BDC" w:rsidRDefault="00424577" w:rsidP="00515BDC">
      <w:pPr>
        <w:pStyle w:val="Odlomakpopisa"/>
        <w:numPr>
          <w:ilvl w:val="0"/>
          <w:numId w:val="28"/>
        </w:numPr>
        <w:spacing w:after="0" w:line="240" w:lineRule="auto"/>
        <w:jc w:val="both"/>
        <w:rPr>
          <w:rFonts w:asciiTheme="minorHAnsi" w:hAnsiTheme="minorHAnsi" w:cstheme="minorHAnsi"/>
          <w:b/>
        </w:rPr>
      </w:pPr>
      <w:r w:rsidRPr="00D72E1D">
        <w:rPr>
          <w:rFonts w:asciiTheme="minorHAnsi" w:hAnsiTheme="minorHAnsi" w:cstheme="minorHAnsi"/>
          <w:bCs/>
        </w:rPr>
        <w:t xml:space="preserve">ostale građevinske objekte u iznosu od 112.950,63 </w:t>
      </w:r>
      <w:r w:rsidR="006077AA" w:rsidRPr="00D72E1D">
        <w:rPr>
          <w:rFonts w:asciiTheme="minorHAnsi" w:hAnsiTheme="minorHAnsi" w:cstheme="minorHAnsi"/>
          <w:bCs/>
        </w:rPr>
        <w:t>EUR</w:t>
      </w:r>
      <w:r w:rsidRPr="00D72E1D">
        <w:rPr>
          <w:rFonts w:asciiTheme="minorHAnsi" w:hAnsiTheme="minorHAnsi" w:cstheme="minorHAnsi"/>
          <w:bCs/>
        </w:rPr>
        <w:t xml:space="preserve"> i to</w:t>
      </w:r>
      <w:r w:rsidR="00515BDC">
        <w:rPr>
          <w:rFonts w:asciiTheme="minorHAnsi" w:hAnsiTheme="minorHAnsi" w:cstheme="minorHAnsi"/>
          <w:bCs/>
        </w:rPr>
        <w:t xml:space="preserve">: </w:t>
      </w:r>
      <w:r w:rsidRPr="00D72E1D">
        <w:rPr>
          <w:rFonts w:asciiTheme="minorHAnsi" w:hAnsiTheme="minorHAnsi" w:cstheme="minorHAnsi"/>
          <w:bCs/>
        </w:rPr>
        <w:t xml:space="preserve">izgradnju kružnog raskrižja kod groblja </w:t>
      </w:r>
      <w:r w:rsidR="00515BDC">
        <w:rPr>
          <w:rFonts w:asciiTheme="minorHAnsi" w:hAnsiTheme="minorHAnsi" w:cstheme="minorHAnsi"/>
          <w:bCs/>
        </w:rPr>
        <w:t>u iz</w:t>
      </w:r>
      <w:r w:rsidR="00C0596A">
        <w:rPr>
          <w:rFonts w:asciiTheme="minorHAnsi" w:hAnsiTheme="minorHAnsi" w:cstheme="minorHAnsi"/>
          <w:bCs/>
        </w:rPr>
        <w:t xml:space="preserve">nosu od </w:t>
      </w:r>
      <w:r w:rsidRPr="00D72E1D">
        <w:rPr>
          <w:rFonts w:asciiTheme="minorHAnsi" w:hAnsiTheme="minorHAnsi" w:cstheme="minorHAnsi"/>
          <w:bCs/>
        </w:rPr>
        <w:t xml:space="preserve">56.459,21 </w:t>
      </w:r>
      <w:r w:rsidR="006077AA" w:rsidRPr="00D72E1D">
        <w:rPr>
          <w:rFonts w:asciiTheme="minorHAnsi" w:hAnsiTheme="minorHAnsi" w:cstheme="minorHAnsi"/>
          <w:bCs/>
        </w:rPr>
        <w:t>EUR</w:t>
      </w:r>
      <w:r w:rsidRPr="00D72E1D">
        <w:rPr>
          <w:rFonts w:asciiTheme="minorHAnsi" w:hAnsiTheme="minorHAnsi" w:cstheme="minorHAnsi"/>
          <w:bCs/>
        </w:rPr>
        <w:t xml:space="preserve">, uređenje igrališta OŠ Marinići </w:t>
      </w:r>
      <w:r w:rsidR="00C0596A">
        <w:rPr>
          <w:rFonts w:asciiTheme="minorHAnsi" w:hAnsiTheme="minorHAnsi" w:cstheme="minorHAnsi"/>
          <w:bCs/>
        </w:rPr>
        <w:t xml:space="preserve">u iznosu od </w:t>
      </w:r>
      <w:r w:rsidRPr="00D72E1D">
        <w:rPr>
          <w:rFonts w:asciiTheme="minorHAnsi" w:hAnsiTheme="minorHAnsi" w:cstheme="minorHAnsi"/>
          <w:bCs/>
        </w:rPr>
        <w:t xml:space="preserve">2.297,34 </w:t>
      </w:r>
      <w:r w:rsidR="006077AA" w:rsidRPr="00D72E1D">
        <w:rPr>
          <w:rFonts w:asciiTheme="minorHAnsi" w:hAnsiTheme="minorHAnsi" w:cstheme="minorHAnsi"/>
          <w:bCs/>
        </w:rPr>
        <w:t>EUR</w:t>
      </w:r>
      <w:r w:rsidRPr="00D72E1D">
        <w:rPr>
          <w:rFonts w:asciiTheme="minorHAnsi" w:hAnsiTheme="minorHAnsi" w:cstheme="minorHAnsi"/>
          <w:bCs/>
        </w:rPr>
        <w:t>, uređenje pješačkih</w:t>
      </w:r>
      <w:r w:rsidRPr="00D72E1D">
        <w:rPr>
          <w:rFonts w:asciiTheme="minorHAnsi" w:hAnsiTheme="minorHAnsi" w:cstheme="minorHAnsi"/>
        </w:rPr>
        <w:t xml:space="preserve"> staza i suhozida </w:t>
      </w:r>
      <w:r w:rsidR="00C0596A">
        <w:rPr>
          <w:rFonts w:asciiTheme="minorHAnsi" w:hAnsiTheme="minorHAnsi" w:cstheme="minorHAnsi"/>
        </w:rPr>
        <w:t xml:space="preserve">u iznosu od </w:t>
      </w:r>
      <w:r w:rsidRPr="00D72E1D">
        <w:rPr>
          <w:rFonts w:asciiTheme="minorHAnsi" w:hAnsiTheme="minorHAnsi" w:cstheme="minorHAnsi"/>
        </w:rPr>
        <w:t xml:space="preserve">21.960,90 </w:t>
      </w:r>
      <w:r w:rsidR="006077AA" w:rsidRPr="00D72E1D">
        <w:rPr>
          <w:rFonts w:asciiTheme="minorHAnsi" w:hAnsiTheme="minorHAnsi" w:cstheme="minorHAnsi"/>
        </w:rPr>
        <w:t>EUR</w:t>
      </w:r>
      <w:r w:rsidRPr="00D72E1D">
        <w:rPr>
          <w:rFonts w:asciiTheme="minorHAnsi" w:hAnsiTheme="minorHAnsi" w:cstheme="minorHAnsi"/>
        </w:rPr>
        <w:t xml:space="preserve">, </w:t>
      </w:r>
      <w:r w:rsidR="00C0596A">
        <w:rPr>
          <w:rFonts w:asciiTheme="minorHAnsi" w:hAnsiTheme="minorHAnsi" w:cstheme="minorHAnsi"/>
        </w:rPr>
        <w:t xml:space="preserve"> uređenje </w:t>
      </w:r>
      <w:r w:rsidRPr="00D72E1D">
        <w:rPr>
          <w:rFonts w:asciiTheme="minorHAnsi" w:hAnsiTheme="minorHAnsi" w:cstheme="minorHAnsi"/>
        </w:rPr>
        <w:t xml:space="preserve">dječjeg igrališta pokraj vrtića </w:t>
      </w:r>
      <w:r w:rsidR="00C0596A">
        <w:rPr>
          <w:rFonts w:asciiTheme="minorHAnsi" w:hAnsiTheme="minorHAnsi" w:cstheme="minorHAnsi"/>
        </w:rPr>
        <w:t xml:space="preserve">u iznosu od </w:t>
      </w:r>
      <w:r w:rsidRPr="00D72E1D">
        <w:rPr>
          <w:rFonts w:asciiTheme="minorHAnsi" w:hAnsiTheme="minorHAnsi" w:cstheme="minorHAnsi"/>
        </w:rPr>
        <w:t xml:space="preserve">24.165,68 </w:t>
      </w:r>
      <w:r w:rsidR="006077AA" w:rsidRPr="00D72E1D">
        <w:rPr>
          <w:rFonts w:asciiTheme="minorHAnsi" w:hAnsiTheme="minorHAnsi" w:cstheme="minorHAnsi"/>
        </w:rPr>
        <w:t>EUR</w:t>
      </w:r>
      <w:r w:rsidRPr="00D72E1D">
        <w:rPr>
          <w:rFonts w:asciiTheme="minorHAnsi" w:hAnsiTheme="minorHAnsi" w:cstheme="minorHAnsi"/>
        </w:rPr>
        <w:t xml:space="preserve"> </w:t>
      </w:r>
      <w:r w:rsidR="00C0596A">
        <w:rPr>
          <w:rFonts w:asciiTheme="minorHAnsi" w:hAnsiTheme="minorHAnsi" w:cstheme="minorHAnsi"/>
        </w:rPr>
        <w:t xml:space="preserve">te </w:t>
      </w:r>
      <w:r w:rsidRPr="00D72E1D">
        <w:rPr>
          <w:rFonts w:asciiTheme="minorHAnsi" w:hAnsiTheme="minorHAnsi" w:cstheme="minorHAnsi"/>
        </w:rPr>
        <w:t xml:space="preserve">za autobusnu čekaonicu </w:t>
      </w:r>
      <w:r w:rsidR="00C0596A">
        <w:rPr>
          <w:rFonts w:asciiTheme="minorHAnsi" w:hAnsiTheme="minorHAnsi" w:cstheme="minorHAnsi"/>
        </w:rPr>
        <w:t xml:space="preserve">u iznosu od </w:t>
      </w:r>
      <w:r w:rsidRPr="00D72E1D">
        <w:rPr>
          <w:rFonts w:asciiTheme="minorHAnsi" w:hAnsiTheme="minorHAnsi" w:cstheme="minorHAnsi"/>
        </w:rPr>
        <w:t xml:space="preserve">8.067,50 </w:t>
      </w:r>
      <w:r w:rsidR="006077AA" w:rsidRPr="00D72E1D">
        <w:rPr>
          <w:rFonts w:asciiTheme="minorHAnsi" w:hAnsiTheme="minorHAnsi" w:cstheme="minorHAnsi"/>
        </w:rPr>
        <w:t>EUR</w:t>
      </w:r>
      <w:r w:rsidRPr="00D72E1D">
        <w:rPr>
          <w:rFonts w:asciiTheme="minorHAnsi" w:hAnsiTheme="minorHAnsi" w:cstheme="minorHAnsi"/>
        </w:rPr>
        <w:t>.</w:t>
      </w:r>
    </w:p>
    <w:p w14:paraId="214278DD" w14:textId="77777777" w:rsidR="00515BDC" w:rsidRPr="00D72E1D" w:rsidRDefault="00515BDC" w:rsidP="001D56E8">
      <w:pPr>
        <w:pStyle w:val="Odlomakpopisa"/>
        <w:spacing w:after="0" w:line="240" w:lineRule="auto"/>
        <w:ind w:left="420"/>
        <w:jc w:val="both"/>
        <w:rPr>
          <w:rFonts w:asciiTheme="minorHAnsi" w:hAnsiTheme="minorHAnsi" w:cstheme="minorHAnsi"/>
          <w:b/>
        </w:rPr>
      </w:pPr>
    </w:p>
    <w:p w14:paraId="7AE36BED" w14:textId="3A16A351" w:rsidR="002F33F7" w:rsidRPr="002F33F7" w:rsidRDefault="002F33F7" w:rsidP="00424577">
      <w:pPr>
        <w:jc w:val="both"/>
        <w:rPr>
          <w:rFonts w:asciiTheme="minorHAnsi" w:hAnsiTheme="minorHAnsi" w:cstheme="minorHAnsi"/>
          <w:b/>
          <w:sz w:val="22"/>
          <w:szCs w:val="22"/>
        </w:rPr>
      </w:pPr>
      <w:r w:rsidRPr="002F33F7">
        <w:rPr>
          <w:rFonts w:asciiTheme="minorHAnsi" w:hAnsiTheme="minorHAnsi" w:cstheme="minorHAnsi"/>
          <w:b/>
          <w:sz w:val="22"/>
          <w:szCs w:val="22"/>
        </w:rPr>
        <w:t xml:space="preserve">Postrojenja i oprema </w:t>
      </w:r>
    </w:p>
    <w:p w14:paraId="20FE2AC6" w14:textId="410DD803" w:rsidR="00F90B5F" w:rsidRDefault="00D23C71" w:rsidP="00F90B5F">
      <w:pPr>
        <w:spacing w:after="0"/>
        <w:jc w:val="both"/>
        <w:rPr>
          <w:rFonts w:asciiTheme="minorHAnsi" w:hAnsiTheme="minorHAnsi" w:cstheme="minorHAnsi"/>
          <w:bCs/>
          <w:sz w:val="22"/>
          <w:szCs w:val="22"/>
        </w:rPr>
      </w:pPr>
      <w:r w:rsidRPr="00D72E1D">
        <w:rPr>
          <w:rFonts w:asciiTheme="minorHAnsi" w:hAnsiTheme="minorHAnsi" w:cstheme="minorHAnsi"/>
          <w:bCs/>
          <w:sz w:val="22"/>
          <w:szCs w:val="22"/>
        </w:rPr>
        <w:t xml:space="preserve">Rashodi za postrojenja i opremu </w:t>
      </w:r>
      <w:r w:rsidR="002F33F7">
        <w:rPr>
          <w:rFonts w:asciiTheme="minorHAnsi" w:hAnsiTheme="minorHAnsi" w:cstheme="minorHAnsi"/>
          <w:bCs/>
          <w:sz w:val="22"/>
          <w:szCs w:val="22"/>
        </w:rPr>
        <w:t xml:space="preserve">planirani su u iznosu od 458.955,47 EUR, a izvršeni u iznosu od </w:t>
      </w:r>
      <w:r w:rsidR="00424577" w:rsidRPr="00D72E1D">
        <w:rPr>
          <w:rFonts w:asciiTheme="minorHAnsi" w:hAnsiTheme="minorHAnsi" w:cstheme="minorHAnsi"/>
          <w:bCs/>
          <w:sz w:val="22"/>
          <w:szCs w:val="22"/>
        </w:rPr>
        <w:t xml:space="preserve">39.080,68 </w:t>
      </w:r>
      <w:r w:rsidR="00B917A4" w:rsidRPr="00D72E1D">
        <w:rPr>
          <w:rFonts w:asciiTheme="minorHAnsi" w:hAnsiTheme="minorHAnsi" w:cstheme="minorHAnsi"/>
          <w:bCs/>
          <w:sz w:val="22"/>
          <w:szCs w:val="22"/>
        </w:rPr>
        <w:t>EUR</w:t>
      </w:r>
      <w:r w:rsidR="002F33F7">
        <w:rPr>
          <w:rFonts w:asciiTheme="minorHAnsi" w:hAnsiTheme="minorHAnsi" w:cstheme="minorHAnsi"/>
          <w:bCs/>
          <w:sz w:val="22"/>
          <w:szCs w:val="22"/>
        </w:rPr>
        <w:t xml:space="preserve"> što čini 8% plana odnosno 190% više u odnosu na prethodnu godinu. U okviru ove skupine izvršeni su sljedeći rashodi</w:t>
      </w:r>
      <w:r w:rsidR="00F90B5F">
        <w:rPr>
          <w:rFonts w:asciiTheme="minorHAnsi" w:hAnsiTheme="minorHAnsi" w:cstheme="minorHAnsi"/>
          <w:bCs/>
          <w:sz w:val="22"/>
          <w:szCs w:val="22"/>
        </w:rPr>
        <w:t xml:space="preserve"> za nabavu</w:t>
      </w:r>
      <w:r w:rsidR="002F33F7">
        <w:rPr>
          <w:rFonts w:asciiTheme="minorHAnsi" w:hAnsiTheme="minorHAnsi" w:cstheme="minorHAnsi"/>
          <w:bCs/>
          <w:sz w:val="22"/>
          <w:szCs w:val="22"/>
        </w:rPr>
        <w:t xml:space="preserve">: </w:t>
      </w:r>
    </w:p>
    <w:p w14:paraId="7D576C27" w14:textId="2D274CC9" w:rsidR="00F90B5F" w:rsidRPr="00F90B5F" w:rsidRDefault="00424577" w:rsidP="00D9297D">
      <w:pPr>
        <w:pStyle w:val="Odlomakpopisa"/>
        <w:numPr>
          <w:ilvl w:val="0"/>
          <w:numId w:val="29"/>
        </w:numPr>
        <w:tabs>
          <w:tab w:val="left" w:pos="426"/>
        </w:tabs>
        <w:spacing w:after="0" w:line="240" w:lineRule="auto"/>
        <w:ind w:left="426"/>
        <w:jc w:val="both"/>
        <w:rPr>
          <w:rFonts w:asciiTheme="minorHAnsi" w:hAnsiTheme="minorHAnsi" w:cstheme="minorHAnsi"/>
        </w:rPr>
      </w:pPr>
      <w:r w:rsidRPr="00F90B5F">
        <w:rPr>
          <w:rFonts w:asciiTheme="minorHAnsi" w:hAnsiTheme="minorHAnsi" w:cstheme="minorHAnsi"/>
          <w:bCs/>
        </w:rPr>
        <w:t>uredske opreme i namještaja</w:t>
      </w:r>
      <w:r w:rsidR="002F33F7" w:rsidRPr="00F90B5F">
        <w:rPr>
          <w:rFonts w:asciiTheme="minorHAnsi" w:hAnsiTheme="minorHAnsi" w:cstheme="minorHAnsi"/>
          <w:bCs/>
        </w:rPr>
        <w:t xml:space="preserve"> u iznosu od </w:t>
      </w:r>
      <w:r w:rsidRPr="00F90B5F">
        <w:rPr>
          <w:rFonts w:asciiTheme="minorHAnsi" w:hAnsiTheme="minorHAnsi" w:cstheme="minorHAnsi"/>
          <w:bCs/>
        </w:rPr>
        <w:t xml:space="preserve">7.099,15 </w:t>
      </w:r>
      <w:r w:rsidR="00B917A4" w:rsidRPr="00F90B5F">
        <w:rPr>
          <w:rFonts w:asciiTheme="minorHAnsi" w:hAnsiTheme="minorHAnsi" w:cstheme="minorHAnsi"/>
          <w:bCs/>
        </w:rPr>
        <w:t>EUR</w:t>
      </w:r>
      <w:r w:rsidR="009837F5" w:rsidRPr="00F90B5F">
        <w:rPr>
          <w:rFonts w:asciiTheme="minorHAnsi" w:hAnsiTheme="minorHAnsi" w:cstheme="minorHAnsi"/>
          <w:bCs/>
        </w:rPr>
        <w:t xml:space="preserve">, </w:t>
      </w:r>
    </w:p>
    <w:p w14:paraId="449A1B50" w14:textId="7CE99956" w:rsidR="00F90B5F" w:rsidRPr="00F90B5F" w:rsidRDefault="00424577" w:rsidP="00D9297D">
      <w:pPr>
        <w:pStyle w:val="Odlomakpopisa"/>
        <w:numPr>
          <w:ilvl w:val="0"/>
          <w:numId w:val="29"/>
        </w:numPr>
        <w:tabs>
          <w:tab w:val="left" w:pos="426"/>
        </w:tabs>
        <w:spacing w:line="240" w:lineRule="auto"/>
        <w:ind w:left="426"/>
        <w:jc w:val="both"/>
        <w:rPr>
          <w:rFonts w:asciiTheme="minorHAnsi" w:hAnsiTheme="minorHAnsi" w:cstheme="minorHAnsi"/>
        </w:rPr>
      </w:pPr>
      <w:r w:rsidRPr="00F90B5F">
        <w:rPr>
          <w:rFonts w:asciiTheme="minorHAnsi" w:hAnsiTheme="minorHAnsi" w:cstheme="minorHAnsi"/>
        </w:rPr>
        <w:t xml:space="preserve">komunikacijsku opremu u iznosu od 103,90 </w:t>
      </w:r>
      <w:r w:rsidR="006077AA" w:rsidRPr="00F90B5F">
        <w:rPr>
          <w:rFonts w:asciiTheme="minorHAnsi" w:hAnsiTheme="minorHAnsi" w:cstheme="minorHAnsi"/>
        </w:rPr>
        <w:t>EUR</w:t>
      </w:r>
      <w:r w:rsidRPr="00F90B5F">
        <w:rPr>
          <w:rFonts w:asciiTheme="minorHAnsi" w:hAnsiTheme="minorHAnsi" w:cstheme="minorHAnsi"/>
          <w:b/>
          <w:color w:val="000000"/>
        </w:rPr>
        <w:t xml:space="preserve">, </w:t>
      </w:r>
    </w:p>
    <w:p w14:paraId="7A33496F" w14:textId="76ACB903" w:rsidR="00F90B5F" w:rsidRPr="00F90B5F" w:rsidRDefault="00D9297D" w:rsidP="00D9297D">
      <w:pPr>
        <w:pStyle w:val="Odlomakpopisa"/>
        <w:numPr>
          <w:ilvl w:val="0"/>
          <w:numId w:val="29"/>
        </w:numPr>
        <w:tabs>
          <w:tab w:val="left" w:pos="426"/>
        </w:tabs>
        <w:spacing w:line="240" w:lineRule="auto"/>
        <w:ind w:left="284" w:hanging="284"/>
        <w:jc w:val="both"/>
        <w:rPr>
          <w:rFonts w:asciiTheme="minorHAnsi" w:hAnsiTheme="minorHAnsi" w:cstheme="minorHAnsi"/>
        </w:rPr>
      </w:pPr>
      <w:r>
        <w:rPr>
          <w:rFonts w:asciiTheme="minorHAnsi" w:hAnsiTheme="minorHAnsi" w:cstheme="minorHAnsi"/>
          <w:bCs/>
        </w:rPr>
        <w:t xml:space="preserve">  </w:t>
      </w:r>
      <w:r w:rsidR="00424577" w:rsidRPr="00F90B5F">
        <w:rPr>
          <w:rFonts w:asciiTheme="minorHAnsi" w:hAnsiTheme="minorHAnsi" w:cstheme="minorHAnsi"/>
          <w:bCs/>
        </w:rPr>
        <w:t>oprem</w:t>
      </w:r>
      <w:r w:rsidR="002F33F7" w:rsidRPr="00F90B5F">
        <w:rPr>
          <w:rFonts w:asciiTheme="minorHAnsi" w:hAnsiTheme="minorHAnsi" w:cstheme="minorHAnsi"/>
          <w:bCs/>
        </w:rPr>
        <w:t xml:space="preserve">e </w:t>
      </w:r>
      <w:r w:rsidR="00424577" w:rsidRPr="00F90B5F">
        <w:rPr>
          <w:rFonts w:asciiTheme="minorHAnsi" w:hAnsiTheme="minorHAnsi" w:cstheme="minorHAnsi"/>
          <w:bCs/>
        </w:rPr>
        <w:t xml:space="preserve"> za održavanje  u iznosu od 30.227,63 </w:t>
      </w:r>
      <w:r w:rsidR="006077AA" w:rsidRPr="00F90B5F">
        <w:rPr>
          <w:rFonts w:asciiTheme="minorHAnsi" w:hAnsiTheme="minorHAnsi" w:cstheme="minorHAnsi"/>
          <w:bCs/>
        </w:rPr>
        <w:t>EUR</w:t>
      </w:r>
      <w:r w:rsidR="00424577" w:rsidRPr="00F90B5F">
        <w:rPr>
          <w:rFonts w:asciiTheme="minorHAnsi" w:hAnsiTheme="minorHAnsi" w:cstheme="minorHAnsi"/>
          <w:bCs/>
        </w:rPr>
        <w:t xml:space="preserve"> </w:t>
      </w:r>
    </w:p>
    <w:p w14:paraId="0C65E0BC" w14:textId="27E5CF7E" w:rsidR="00424577" w:rsidRPr="00F90B5F" w:rsidRDefault="00D9297D" w:rsidP="00D9297D">
      <w:pPr>
        <w:pStyle w:val="Odlomakpopisa"/>
        <w:numPr>
          <w:ilvl w:val="0"/>
          <w:numId w:val="29"/>
        </w:numPr>
        <w:tabs>
          <w:tab w:val="left" w:pos="284"/>
          <w:tab w:val="left" w:pos="426"/>
        </w:tabs>
        <w:spacing w:line="240" w:lineRule="auto"/>
        <w:ind w:left="284" w:hanging="284"/>
        <w:jc w:val="both"/>
        <w:rPr>
          <w:rFonts w:asciiTheme="minorHAnsi" w:hAnsiTheme="minorHAnsi" w:cstheme="minorHAnsi"/>
        </w:rPr>
      </w:pPr>
      <w:r>
        <w:rPr>
          <w:rFonts w:asciiTheme="minorHAnsi" w:hAnsiTheme="minorHAnsi" w:cstheme="minorHAnsi"/>
          <w:bCs/>
        </w:rPr>
        <w:t xml:space="preserve">  </w:t>
      </w:r>
      <w:r w:rsidR="00424577" w:rsidRPr="00F90B5F">
        <w:rPr>
          <w:rFonts w:asciiTheme="minorHAnsi" w:hAnsiTheme="minorHAnsi" w:cstheme="minorHAnsi"/>
          <w:bCs/>
        </w:rPr>
        <w:t>uređaj</w:t>
      </w:r>
      <w:r w:rsidR="002F33F7" w:rsidRPr="00F90B5F">
        <w:rPr>
          <w:rFonts w:asciiTheme="minorHAnsi" w:hAnsiTheme="minorHAnsi" w:cstheme="minorHAnsi"/>
          <w:bCs/>
        </w:rPr>
        <w:t>a</w:t>
      </w:r>
      <w:r w:rsidR="00424577" w:rsidRPr="00F90B5F">
        <w:rPr>
          <w:rFonts w:asciiTheme="minorHAnsi" w:hAnsiTheme="minorHAnsi" w:cstheme="minorHAnsi"/>
          <w:bCs/>
        </w:rPr>
        <w:t>, strojev</w:t>
      </w:r>
      <w:r w:rsidR="002F33F7" w:rsidRPr="00F90B5F">
        <w:rPr>
          <w:rFonts w:asciiTheme="minorHAnsi" w:hAnsiTheme="minorHAnsi" w:cstheme="minorHAnsi"/>
          <w:bCs/>
        </w:rPr>
        <w:t>a</w:t>
      </w:r>
      <w:r w:rsidR="00424577" w:rsidRPr="00F90B5F">
        <w:rPr>
          <w:rFonts w:asciiTheme="minorHAnsi" w:hAnsiTheme="minorHAnsi" w:cstheme="minorHAnsi"/>
          <w:bCs/>
        </w:rPr>
        <w:t xml:space="preserve"> i oprem</w:t>
      </w:r>
      <w:r w:rsidR="002F33F7" w:rsidRPr="00F90B5F">
        <w:rPr>
          <w:rFonts w:asciiTheme="minorHAnsi" w:hAnsiTheme="minorHAnsi" w:cstheme="minorHAnsi"/>
          <w:bCs/>
        </w:rPr>
        <w:t>e</w:t>
      </w:r>
      <w:r w:rsidR="00424577" w:rsidRPr="00F90B5F">
        <w:rPr>
          <w:rFonts w:asciiTheme="minorHAnsi" w:hAnsiTheme="minorHAnsi" w:cstheme="minorHAnsi"/>
          <w:bCs/>
        </w:rPr>
        <w:t xml:space="preserve"> za ostale namjene  u iznosu</w:t>
      </w:r>
      <w:r w:rsidR="00424577" w:rsidRPr="00F90B5F">
        <w:rPr>
          <w:rFonts w:asciiTheme="minorHAnsi" w:hAnsiTheme="minorHAnsi" w:cstheme="minorHAnsi"/>
          <w:color w:val="000000"/>
        </w:rPr>
        <w:t xml:space="preserve"> od 1.650,00 </w:t>
      </w:r>
      <w:r w:rsidR="006077AA" w:rsidRPr="00F90B5F">
        <w:rPr>
          <w:rFonts w:asciiTheme="minorHAnsi" w:hAnsiTheme="minorHAnsi" w:cstheme="minorHAnsi"/>
          <w:color w:val="000000"/>
        </w:rPr>
        <w:t>EUR</w:t>
      </w:r>
      <w:r w:rsidR="00424577" w:rsidRPr="00F90B5F">
        <w:rPr>
          <w:rFonts w:asciiTheme="minorHAnsi" w:hAnsiTheme="minorHAnsi" w:cstheme="minorHAnsi"/>
          <w:color w:val="000000"/>
        </w:rPr>
        <w:t>.</w:t>
      </w:r>
    </w:p>
    <w:p w14:paraId="4E405C74" w14:textId="77777777" w:rsidR="00F90B5F" w:rsidRDefault="00F90B5F" w:rsidP="00B329F2">
      <w:pPr>
        <w:pStyle w:val="Odlomakpopisa"/>
        <w:tabs>
          <w:tab w:val="left" w:pos="284"/>
        </w:tabs>
        <w:ind w:left="426" w:hanging="360"/>
        <w:jc w:val="both"/>
        <w:rPr>
          <w:rFonts w:asciiTheme="minorHAnsi" w:hAnsiTheme="minorHAnsi" w:cstheme="minorHAnsi"/>
        </w:rPr>
      </w:pPr>
    </w:p>
    <w:p w14:paraId="38F8A142" w14:textId="4BF78DC4" w:rsidR="00F90B5F" w:rsidRPr="00F90B5F" w:rsidRDefault="00F90B5F" w:rsidP="00F90B5F">
      <w:pPr>
        <w:jc w:val="both"/>
        <w:rPr>
          <w:rFonts w:asciiTheme="minorHAnsi" w:hAnsiTheme="minorHAnsi" w:cstheme="minorHAnsi"/>
          <w:b/>
          <w:sz w:val="22"/>
          <w:szCs w:val="22"/>
        </w:rPr>
      </w:pPr>
      <w:r w:rsidRPr="00F90B5F">
        <w:rPr>
          <w:rFonts w:asciiTheme="minorHAnsi" w:hAnsiTheme="minorHAnsi" w:cstheme="minorHAnsi"/>
          <w:b/>
          <w:sz w:val="22"/>
          <w:szCs w:val="22"/>
        </w:rPr>
        <w:t xml:space="preserve">Knjige, umjetnička djela i ostale izložbene vrijednosti </w:t>
      </w:r>
    </w:p>
    <w:p w14:paraId="5704ABD1" w14:textId="0A377BA7" w:rsidR="00B329F2" w:rsidRPr="00B329F2" w:rsidRDefault="00424577" w:rsidP="00992D23">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Rashodi za </w:t>
      </w:r>
      <w:r w:rsidRPr="00D72E1D">
        <w:rPr>
          <w:rFonts w:asciiTheme="minorHAnsi" w:hAnsiTheme="minorHAnsi" w:cstheme="minorHAnsi"/>
          <w:bCs/>
          <w:sz w:val="22"/>
          <w:szCs w:val="22"/>
        </w:rPr>
        <w:t>knjige, umjetnička djela i ostale izložbene vrijednosti</w:t>
      </w:r>
      <w:r w:rsidRPr="00D72E1D">
        <w:rPr>
          <w:rFonts w:asciiTheme="minorHAnsi" w:hAnsiTheme="minorHAnsi" w:cstheme="minorHAnsi"/>
          <w:b/>
          <w:sz w:val="22"/>
          <w:szCs w:val="22"/>
        </w:rPr>
        <w:t xml:space="preserve"> </w:t>
      </w:r>
      <w:r w:rsidRPr="00D72E1D">
        <w:rPr>
          <w:rFonts w:asciiTheme="minorHAnsi" w:hAnsiTheme="minorHAnsi" w:cstheme="minorHAnsi"/>
          <w:sz w:val="22"/>
          <w:szCs w:val="22"/>
        </w:rPr>
        <w:t xml:space="preserve">izvršeni su u iznosu od 64.260,72 </w:t>
      </w:r>
      <w:r w:rsidR="00F90B5F">
        <w:rPr>
          <w:rFonts w:asciiTheme="minorHAnsi" w:hAnsiTheme="minorHAnsi" w:cstheme="minorHAnsi"/>
          <w:sz w:val="22"/>
          <w:szCs w:val="22"/>
        </w:rPr>
        <w:t xml:space="preserve">EUR što iznosi 150% planiranih sredstava te odnosno 634% više u odnosu na isto razdoblje prethodne godine. Ovi se rashodi odnose na </w:t>
      </w:r>
      <w:r w:rsidRPr="00D72E1D">
        <w:rPr>
          <w:rFonts w:asciiTheme="minorHAnsi" w:hAnsiTheme="minorHAnsi" w:cstheme="minorHAnsi"/>
          <w:sz w:val="22"/>
          <w:szCs w:val="22"/>
        </w:rPr>
        <w:t xml:space="preserve">nabavu knjiga proračunskog korisnika JU Knjižnica i čitaonica Halubajska zora u iznosu od 7.951,74 </w:t>
      </w:r>
      <w:r w:rsidR="006077AA" w:rsidRPr="00D72E1D">
        <w:rPr>
          <w:rFonts w:asciiTheme="minorHAnsi" w:hAnsiTheme="minorHAnsi" w:cstheme="minorHAnsi"/>
          <w:sz w:val="22"/>
          <w:szCs w:val="22"/>
        </w:rPr>
        <w:t>EUR</w:t>
      </w:r>
      <w:r w:rsidR="00F90B5F">
        <w:rPr>
          <w:rFonts w:asciiTheme="minorHAnsi" w:hAnsiTheme="minorHAnsi" w:cstheme="minorHAnsi"/>
          <w:sz w:val="22"/>
          <w:szCs w:val="22"/>
        </w:rPr>
        <w:t xml:space="preserve"> te na </w:t>
      </w:r>
      <w:r w:rsidR="009837F5" w:rsidRPr="00D72E1D">
        <w:rPr>
          <w:rFonts w:asciiTheme="minorHAnsi" w:hAnsiTheme="minorHAnsi" w:cstheme="minorHAnsi"/>
          <w:sz w:val="22"/>
          <w:szCs w:val="22"/>
        </w:rPr>
        <w:t>troškove opremanja</w:t>
      </w:r>
      <w:r w:rsidRPr="00D72E1D">
        <w:rPr>
          <w:rFonts w:asciiTheme="minorHAnsi" w:hAnsiTheme="minorHAnsi" w:cstheme="minorHAnsi"/>
          <w:sz w:val="22"/>
          <w:szCs w:val="22"/>
        </w:rPr>
        <w:t xml:space="preserve"> izložbenih prostora u Kući </w:t>
      </w:r>
      <w:proofErr w:type="spellStart"/>
      <w:r w:rsidRPr="00D72E1D">
        <w:rPr>
          <w:rFonts w:asciiTheme="minorHAnsi" w:hAnsiTheme="minorHAnsi" w:cstheme="minorHAnsi"/>
          <w:sz w:val="22"/>
          <w:szCs w:val="22"/>
        </w:rPr>
        <w:t>halubajskega</w:t>
      </w:r>
      <w:proofErr w:type="spellEnd"/>
      <w:r w:rsidRPr="00D72E1D">
        <w:rPr>
          <w:rFonts w:asciiTheme="minorHAnsi" w:hAnsiTheme="minorHAnsi" w:cstheme="minorHAnsi"/>
          <w:sz w:val="22"/>
          <w:szCs w:val="22"/>
        </w:rPr>
        <w:t xml:space="preserve"> zvončara</w:t>
      </w:r>
      <w:r w:rsidR="00F90B5F">
        <w:rPr>
          <w:rFonts w:asciiTheme="minorHAnsi" w:hAnsiTheme="minorHAnsi" w:cstheme="minorHAnsi"/>
          <w:sz w:val="22"/>
          <w:szCs w:val="22"/>
        </w:rPr>
        <w:t xml:space="preserve"> u iznosu od </w:t>
      </w:r>
      <w:r w:rsidR="00F90B5F" w:rsidRPr="00D72E1D">
        <w:rPr>
          <w:rFonts w:asciiTheme="minorHAnsi" w:hAnsiTheme="minorHAnsi" w:cstheme="minorHAnsi"/>
          <w:sz w:val="22"/>
          <w:szCs w:val="22"/>
        </w:rPr>
        <w:t>56.308,98 EUR</w:t>
      </w:r>
      <w:r w:rsidR="00F90B5F">
        <w:rPr>
          <w:rFonts w:asciiTheme="minorHAnsi" w:hAnsiTheme="minorHAnsi" w:cstheme="minorHAnsi"/>
          <w:sz w:val="22"/>
          <w:szCs w:val="22"/>
        </w:rPr>
        <w:t xml:space="preserve">. Do navedenog odstupanja </w:t>
      </w:r>
      <w:r w:rsidR="00EB5395">
        <w:rPr>
          <w:rFonts w:asciiTheme="minorHAnsi" w:hAnsiTheme="minorHAnsi" w:cstheme="minorHAnsi"/>
          <w:sz w:val="22"/>
          <w:szCs w:val="22"/>
        </w:rPr>
        <w:t xml:space="preserve">u ostvarenju došlo je </w:t>
      </w:r>
      <w:r w:rsidR="00F90B5F">
        <w:rPr>
          <w:rFonts w:asciiTheme="minorHAnsi" w:hAnsiTheme="minorHAnsi" w:cstheme="minorHAnsi"/>
          <w:sz w:val="22"/>
          <w:szCs w:val="22"/>
        </w:rPr>
        <w:t xml:space="preserve">došlo je zbog </w:t>
      </w:r>
      <w:r w:rsidR="00B329F2" w:rsidRPr="00B329F2">
        <w:rPr>
          <w:rFonts w:asciiTheme="minorHAnsi" w:hAnsiTheme="minorHAnsi" w:cstheme="minorHAnsi"/>
          <w:sz w:val="22"/>
          <w:szCs w:val="22"/>
        </w:rPr>
        <w:t>plaćanja preuzetih financijskih obveza iz prošle godine koje se odnose na</w:t>
      </w:r>
      <w:r w:rsidR="00EB5395">
        <w:rPr>
          <w:rFonts w:asciiTheme="minorHAnsi" w:hAnsiTheme="minorHAnsi" w:cstheme="minorHAnsi"/>
          <w:sz w:val="22"/>
          <w:szCs w:val="22"/>
        </w:rPr>
        <w:t xml:space="preserve"> izgradnju i opremanje Kuće </w:t>
      </w:r>
      <w:proofErr w:type="spellStart"/>
      <w:r w:rsidR="00EB5395">
        <w:rPr>
          <w:rFonts w:asciiTheme="minorHAnsi" w:hAnsiTheme="minorHAnsi" w:cstheme="minorHAnsi"/>
          <w:sz w:val="22"/>
          <w:szCs w:val="22"/>
        </w:rPr>
        <w:t>halubajskega</w:t>
      </w:r>
      <w:proofErr w:type="spellEnd"/>
      <w:r w:rsidR="00EB5395">
        <w:rPr>
          <w:rFonts w:asciiTheme="minorHAnsi" w:hAnsiTheme="minorHAnsi" w:cstheme="minorHAnsi"/>
          <w:sz w:val="22"/>
          <w:szCs w:val="22"/>
        </w:rPr>
        <w:t xml:space="preserve"> zvončara. </w:t>
      </w:r>
    </w:p>
    <w:p w14:paraId="26EFC27B" w14:textId="77777777" w:rsidR="00B329F2" w:rsidRDefault="00B329F2" w:rsidP="00992D23">
      <w:pPr>
        <w:spacing w:after="0"/>
        <w:jc w:val="both"/>
        <w:rPr>
          <w:rFonts w:asciiTheme="minorHAnsi" w:hAnsiTheme="minorHAnsi" w:cstheme="minorHAnsi"/>
          <w:sz w:val="22"/>
          <w:szCs w:val="22"/>
        </w:rPr>
      </w:pPr>
    </w:p>
    <w:p w14:paraId="5A2F7912" w14:textId="33C4008C" w:rsidR="00F90B5F" w:rsidRPr="00F90B5F" w:rsidRDefault="00F90B5F" w:rsidP="00424577">
      <w:pPr>
        <w:jc w:val="both"/>
        <w:rPr>
          <w:rFonts w:asciiTheme="minorHAnsi" w:hAnsiTheme="minorHAnsi" w:cstheme="minorHAnsi"/>
          <w:b/>
          <w:bCs/>
          <w:sz w:val="22"/>
          <w:szCs w:val="22"/>
        </w:rPr>
      </w:pPr>
      <w:r w:rsidRPr="00F90B5F">
        <w:rPr>
          <w:rFonts w:asciiTheme="minorHAnsi" w:hAnsiTheme="minorHAnsi" w:cstheme="minorHAnsi"/>
          <w:b/>
          <w:bCs/>
          <w:sz w:val="22"/>
          <w:szCs w:val="22"/>
        </w:rPr>
        <w:t xml:space="preserve">Nematerijalna proizvedena imovina </w:t>
      </w:r>
    </w:p>
    <w:p w14:paraId="44BC6A5C" w14:textId="2DC725F0" w:rsidR="00424577" w:rsidRPr="00D72E1D" w:rsidRDefault="00424577" w:rsidP="00B329F2">
      <w:pPr>
        <w:spacing w:after="0"/>
        <w:jc w:val="both"/>
        <w:rPr>
          <w:rFonts w:asciiTheme="minorHAnsi" w:hAnsiTheme="minorHAnsi" w:cstheme="minorHAnsi"/>
          <w:sz w:val="22"/>
          <w:szCs w:val="22"/>
        </w:rPr>
      </w:pPr>
      <w:r w:rsidRPr="00D72E1D">
        <w:rPr>
          <w:rFonts w:asciiTheme="minorHAnsi" w:hAnsiTheme="minorHAnsi" w:cstheme="minorHAnsi"/>
          <w:sz w:val="22"/>
          <w:szCs w:val="22"/>
        </w:rPr>
        <w:t>Rashodi za</w:t>
      </w:r>
      <w:r w:rsidRPr="00D72E1D">
        <w:rPr>
          <w:rFonts w:asciiTheme="minorHAnsi" w:hAnsiTheme="minorHAnsi" w:cstheme="minorHAnsi"/>
          <w:b/>
          <w:sz w:val="22"/>
          <w:szCs w:val="22"/>
        </w:rPr>
        <w:t xml:space="preserve"> </w:t>
      </w:r>
      <w:r w:rsidRPr="00D72E1D">
        <w:rPr>
          <w:rFonts w:asciiTheme="minorHAnsi" w:hAnsiTheme="minorHAnsi" w:cstheme="minorHAnsi"/>
          <w:bCs/>
          <w:sz w:val="22"/>
          <w:szCs w:val="22"/>
        </w:rPr>
        <w:t xml:space="preserve">nematerijalnu </w:t>
      </w:r>
      <w:r w:rsidRPr="00992D23">
        <w:rPr>
          <w:rFonts w:asciiTheme="minorHAnsi" w:hAnsiTheme="minorHAnsi" w:cstheme="minorHAnsi"/>
          <w:bCs/>
          <w:sz w:val="22"/>
          <w:szCs w:val="22"/>
        </w:rPr>
        <w:t xml:space="preserve">proizvedenu imovinu </w:t>
      </w:r>
      <w:r w:rsidR="00F90B5F" w:rsidRPr="00992D23">
        <w:rPr>
          <w:rFonts w:asciiTheme="minorHAnsi" w:hAnsiTheme="minorHAnsi" w:cstheme="minorHAnsi"/>
          <w:bCs/>
          <w:sz w:val="22"/>
          <w:szCs w:val="22"/>
        </w:rPr>
        <w:t>tekućim su planom planirani u iznosu od 359.522,54 EUR,</w:t>
      </w:r>
      <w:r w:rsidR="00F90B5F">
        <w:rPr>
          <w:rFonts w:asciiTheme="minorHAnsi" w:hAnsiTheme="minorHAnsi" w:cstheme="minorHAnsi"/>
          <w:b/>
          <w:sz w:val="22"/>
          <w:szCs w:val="22"/>
        </w:rPr>
        <w:t xml:space="preserve"> </w:t>
      </w:r>
      <w:r w:rsidR="00F90B5F" w:rsidRPr="00992D23">
        <w:rPr>
          <w:rFonts w:asciiTheme="minorHAnsi" w:hAnsiTheme="minorHAnsi" w:cstheme="minorHAnsi"/>
          <w:bCs/>
          <w:sz w:val="22"/>
          <w:szCs w:val="22"/>
        </w:rPr>
        <w:t>a</w:t>
      </w:r>
      <w:r w:rsidR="00F90B5F">
        <w:rPr>
          <w:rFonts w:asciiTheme="minorHAnsi" w:hAnsiTheme="minorHAnsi" w:cstheme="minorHAnsi"/>
          <w:b/>
          <w:sz w:val="22"/>
          <w:szCs w:val="22"/>
        </w:rPr>
        <w:t xml:space="preserve"> </w:t>
      </w:r>
      <w:r w:rsidRPr="00D72E1D">
        <w:rPr>
          <w:rFonts w:asciiTheme="minorHAnsi" w:hAnsiTheme="minorHAnsi" w:cstheme="minorHAnsi"/>
          <w:sz w:val="22"/>
          <w:szCs w:val="22"/>
        </w:rPr>
        <w:t xml:space="preserve">ostvareni su u iznosu od 48.243,91 </w:t>
      </w:r>
      <w:r w:rsidR="006077AA" w:rsidRPr="00D72E1D">
        <w:rPr>
          <w:rFonts w:asciiTheme="minorHAnsi" w:hAnsiTheme="minorHAnsi" w:cstheme="minorHAnsi"/>
          <w:sz w:val="22"/>
          <w:szCs w:val="22"/>
        </w:rPr>
        <w:t>EUR</w:t>
      </w:r>
      <w:r w:rsidRPr="00D72E1D">
        <w:rPr>
          <w:rFonts w:asciiTheme="minorHAnsi" w:hAnsiTheme="minorHAnsi" w:cstheme="minorHAnsi"/>
          <w:sz w:val="22"/>
          <w:szCs w:val="22"/>
        </w:rPr>
        <w:t xml:space="preserve"> </w:t>
      </w:r>
      <w:r w:rsidR="00F90B5F">
        <w:rPr>
          <w:rFonts w:asciiTheme="minorHAnsi" w:hAnsiTheme="minorHAnsi" w:cstheme="minorHAnsi"/>
          <w:sz w:val="22"/>
          <w:szCs w:val="22"/>
        </w:rPr>
        <w:t xml:space="preserve">što čini </w:t>
      </w:r>
      <w:r w:rsidRPr="00D72E1D">
        <w:rPr>
          <w:rFonts w:asciiTheme="minorHAnsi" w:hAnsiTheme="minorHAnsi" w:cstheme="minorHAnsi"/>
          <w:sz w:val="22"/>
          <w:szCs w:val="22"/>
        </w:rPr>
        <w:t>8</w:t>
      </w:r>
      <w:r w:rsidR="001F5E7B" w:rsidRPr="00D72E1D">
        <w:rPr>
          <w:rFonts w:asciiTheme="minorHAnsi" w:hAnsiTheme="minorHAnsi" w:cstheme="minorHAnsi"/>
          <w:sz w:val="22"/>
          <w:szCs w:val="22"/>
        </w:rPr>
        <w:t>5</w:t>
      </w:r>
      <w:r w:rsidRPr="00D72E1D">
        <w:rPr>
          <w:rFonts w:asciiTheme="minorHAnsi" w:hAnsiTheme="minorHAnsi" w:cstheme="minorHAnsi"/>
          <w:sz w:val="22"/>
          <w:szCs w:val="22"/>
        </w:rPr>
        <w:t xml:space="preserve">% više </w:t>
      </w:r>
      <w:r w:rsidR="00F90B5F">
        <w:rPr>
          <w:rFonts w:asciiTheme="minorHAnsi" w:hAnsiTheme="minorHAnsi" w:cstheme="minorHAnsi"/>
          <w:sz w:val="22"/>
          <w:szCs w:val="22"/>
        </w:rPr>
        <w:t>nego</w:t>
      </w:r>
      <w:r w:rsidRPr="00D72E1D">
        <w:rPr>
          <w:rFonts w:asciiTheme="minorHAnsi" w:hAnsiTheme="minorHAnsi" w:cstheme="minorHAnsi"/>
          <w:sz w:val="22"/>
          <w:szCs w:val="22"/>
        </w:rPr>
        <w:t xml:space="preserve"> u istom razdoblju protekle godine</w:t>
      </w:r>
      <w:r w:rsidR="00F90B5F">
        <w:rPr>
          <w:rFonts w:asciiTheme="minorHAnsi" w:hAnsiTheme="minorHAnsi" w:cstheme="minorHAnsi"/>
          <w:sz w:val="22"/>
          <w:szCs w:val="22"/>
        </w:rPr>
        <w:t xml:space="preserve"> </w:t>
      </w:r>
      <w:r w:rsidR="00923996">
        <w:rPr>
          <w:rFonts w:asciiTheme="minorHAnsi" w:hAnsiTheme="minorHAnsi" w:cstheme="minorHAnsi"/>
          <w:sz w:val="22"/>
          <w:szCs w:val="22"/>
        </w:rPr>
        <w:t xml:space="preserve">ili 13% godišnjeg plana. Unutar ove skupine rashoda izvršeni su sljedeći rashodi: </w:t>
      </w:r>
    </w:p>
    <w:p w14:paraId="0B493034" w14:textId="687AB65F" w:rsidR="00424577" w:rsidRPr="00923996" w:rsidRDefault="00424577"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ulaganja u računalne programe u iznosu od 1.736,45 </w:t>
      </w:r>
      <w:r w:rsidR="006077AA" w:rsidRPr="00923996">
        <w:rPr>
          <w:rFonts w:asciiTheme="minorHAnsi" w:hAnsiTheme="minorHAnsi" w:cstheme="minorHAnsi"/>
          <w:bCs/>
        </w:rPr>
        <w:t>EUR</w:t>
      </w:r>
      <w:r w:rsidRPr="00923996">
        <w:rPr>
          <w:rFonts w:asciiTheme="minorHAnsi" w:hAnsiTheme="minorHAnsi" w:cstheme="minorHAnsi"/>
          <w:bCs/>
        </w:rPr>
        <w:t>,</w:t>
      </w:r>
    </w:p>
    <w:p w14:paraId="11CAFA22" w14:textId="21F76606" w:rsidR="00424577" w:rsidRPr="00923996" w:rsidRDefault="00923996"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ulaganja u </w:t>
      </w:r>
      <w:r w:rsidR="00424577" w:rsidRPr="00923996">
        <w:rPr>
          <w:rFonts w:asciiTheme="minorHAnsi" w:hAnsiTheme="minorHAnsi" w:cstheme="minorHAnsi"/>
          <w:bCs/>
        </w:rPr>
        <w:t xml:space="preserve">umjetnička, literarna i znanstvena djela u iznosu od 17.088,08 </w:t>
      </w:r>
      <w:r w:rsidR="006077AA" w:rsidRPr="00923996">
        <w:rPr>
          <w:rFonts w:asciiTheme="minorHAnsi" w:hAnsiTheme="minorHAnsi" w:cstheme="minorHAnsi"/>
          <w:bCs/>
        </w:rPr>
        <w:t>EU</w:t>
      </w:r>
      <w:r w:rsidRPr="00923996">
        <w:rPr>
          <w:rFonts w:asciiTheme="minorHAnsi" w:hAnsiTheme="minorHAnsi" w:cstheme="minorHAnsi"/>
          <w:bCs/>
        </w:rPr>
        <w:t xml:space="preserve">, </w:t>
      </w:r>
    </w:p>
    <w:p w14:paraId="32EAA984" w14:textId="4ABB2408" w:rsidR="00424577" w:rsidRPr="00923996" w:rsidRDefault="00424577" w:rsidP="00923996">
      <w:pPr>
        <w:pStyle w:val="Odlomakpopisa"/>
        <w:numPr>
          <w:ilvl w:val="0"/>
          <w:numId w:val="30"/>
        </w:numPr>
        <w:spacing w:after="0" w:line="240" w:lineRule="auto"/>
        <w:jc w:val="both"/>
        <w:rPr>
          <w:rFonts w:asciiTheme="minorHAnsi" w:hAnsiTheme="minorHAnsi" w:cstheme="minorHAnsi"/>
          <w:bCs/>
        </w:rPr>
      </w:pPr>
      <w:r w:rsidRPr="00923996">
        <w:rPr>
          <w:rFonts w:asciiTheme="minorHAnsi" w:hAnsiTheme="minorHAnsi" w:cstheme="minorHAnsi"/>
          <w:bCs/>
        </w:rPr>
        <w:t xml:space="preserve">rashodi za ostalu nematerijalnu proizvedenu imovinu u iznosu od 29.419,38 </w:t>
      </w:r>
      <w:r w:rsidR="006077AA" w:rsidRPr="00923996">
        <w:rPr>
          <w:rFonts w:asciiTheme="minorHAnsi" w:hAnsiTheme="minorHAnsi" w:cstheme="minorHAnsi"/>
          <w:bCs/>
        </w:rPr>
        <w:t>EUR</w:t>
      </w:r>
      <w:r w:rsidRPr="00923996">
        <w:rPr>
          <w:rFonts w:asciiTheme="minorHAnsi" w:hAnsiTheme="minorHAnsi" w:cstheme="minorHAnsi"/>
          <w:bCs/>
        </w:rPr>
        <w:t xml:space="preserve"> koji se odnose na projektnu dokumentaciju za gradnju objekata (izgradnju prometnica, parkirališta, javnih površina i za druge manje projekte).</w:t>
      </w:r>
    </w:p>
    <w:p w14:paraId="0F3B1F32" w14:textId="5829E827" w:rsidR="00923996" w:rsidRDefault="00923996" w:rsidP="00B917A4">
      <w:pPr>
        <w:jc w:val="both"/>
        <w:rPr>
          <w:rFonts w:asciiTheme="minorHAnsi" w:eastAsia="Calibri" w:hAnsiTheme="minorHAnsi" w:cstheme="minorHAnsi"/>
          <w:bCs/>
          <w:sz w:val="22"/>
          <w:szCs w:val="22"/>
          <w:lang w:eastAsia="en-US"/>
        </w:rPr>
      </w:pPr>
      <w:r>
        <w:rPr>
          <w:noProof/>
        </w:rPr>
        <w:lastRenderedPageBreak/>
        <mc:AlternateContent>
          <mc:Choice Requires="wps">
            <w:drawing>
              <wp:anchor distT="0" distB="0" distL="114300" distR="114300" simplePos="0" relativeHeight="251705344" behindDoc="0" locked="0" layoutInCell="1" allowOverlap="1" wp14:anchorId="5ABBF4E9" wp14:editId="77AF7931">
                <wp:simplePos x="0" y="0"/>
                <wp:positionH relativeFrom="margin">
                  <wp:posOffset>0</wp:posOffset>
                </wp:positionH>
                <wp:positionV relativeFrom="paragraph">
                  <wp:posOffset>0</wp:posOffset>
                </wp:positionV>
                <wp:extent cx="5810250" cy="295275"/>
                <wp:effectExtent l="0" t="0" r="19050" b="28575"/>
                <wp:wrapNone/>
                <wp:docPr id="2517506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306135E5" w14:textId="3E5AE7BF" w:rsidR="00923996" w:rsidRPr="00D72E1D" w:rsidRDefault="00923996" w:rsidP="00923996">
                            <w:pPr>
                              <w:jc w:val="both"/>
                              <w:rPr>
                                <w:rFonts w:asciiTheme="minorHAnsi" w:hAnsiTheme="minorHAnsi" w:cstheme="minorHAnsi"/>
                                <w:b/>
                                <w:sz w:val="22"/>
                                <w:szCs w:val="22"/>
                              </w:rPr>
                            </w:pPr>
                            <w:r w:rsidRPr="006536B8">
                              <w:rPr>
                                <w:rFonts w:asciiTheme="minorHAnsi" w:hAnsiTheme="minorHAnsi" w:cstheme="minorHAnsi"/>
                                <w:b/>
                                <w:bCs/>
                                <w:iCs/>
                                <w:sz w:val="22"/>
                                <w:szCs w:val="22"/>
                                <w:lang w:eastAsia="en-US"/>
                              </w:rPr>
                              <w:t xml:space="preserve">RASHODI ZA </w:t>
                            </w:r>
                            <w:r w:rsidRPr="00D72E1D">
                              <w:rPr>
                                <w:rFonts w:asciiTheme="minorHAnsi" w:hAnsiTheme="minorHAnsi" w:cstheme="minorHAnsi"/>
                                <w:b/>
                                <w:sz w:val="22"/>
                                <w:szCs w:val="22"/>
                              </w:rPr>
                              <w:t>DODATNA ULAGANJA NA NEFINANCIJSKOJ IMOVINI</w:t>
                            </w:r>
                          </w:p>
                          <w:p w14:paraId="0EDE8B0A" w14:textId="1C5D68E3" w:rsidR="00923996" w:rsidRPr="006536B8" w:rsidRDefault="00923996" w:rsidP="00923996">
                            <w:pPr>
                              <w:jc w:val="both"/>
                              <w:rPr>
                                <w:rFonts w:asciiTheme="minorHAnsi" w:hAnsiTheme="minorHAnsi" w:cstheme="minorHAnsi"/>
                                <w:b/>
                                <w:bCs/>
                                <w:iCs/>
                                <w:sz w:val="22"/>
                                <w:szCs w:val="22"/>
                                <w:lang w:eastAsia="en-US"/>
                              </w:rPr>
                            </w:pPr>
                          </w:p>
                          <w:p w14:paraId="0A88ABBE" w14:textId="77777777" w:rsidR="00923996" w:rsidRPr="009D139E" w:rsidRDefault="00923996" w:rsidP="0092399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BBF4E9" id="_x0000_s1050" style="position:absolute;left:0;text-align:left;margin-left:0;margin-top:0;width:457.5pt;height:2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" fillcolor="#ffdd9c" strokecolor="#ffc000" strokeweight=".5pt">
                <v:fill color2="#ffd479" rotate="t" colors="0 #ffdd9c;.5 #ffd78e;1 #ffd479" focus="100%" type="gradient">
                  <o:fill v:ext="view" type="gradientUnscaled"/>
                </v:fill>
                <v:path arrowok="t"/>
                <v:textbox>
                  <w:txbxContent>
                    <w:p w14:paraId="306135E5" w14:textId="3E5AE7BF" w:rsidR="00923996" w:rsidRPr="00D72E1D" w:rsidRDefault="00923996" w:rsidP="00923996">
                      <w:pPr>
                        <w:jc w:val="both"/>
                        <w:rPr>
                          <w:rFonts w:asciiTheme="minorHAnsi" w:hAnsiTheme="minorHAnsi" w:cstheme="minorHAnsi"/>
                          <w:b/>
                          <w:sz w:val="22"/>
                          <w:szCs w:val="22"/>
                        </w:rPr>
                      </w:pPr>
                      <w:r w:rsidRPr="006536B8">
                        <w:rPr>
                          <w:rFonts w:asciiTheme="minorHAnsi" w:hAnsiTheme="minorHAnsi" w:cstheme="minorHAnsi"/>
                          <w:b/>
                          <w:bCs/>
                          <w:iCs/>
                          <w:sz w:val="22"/>
                          <w:szCs w:val="22"/>
                          <w:lang w:eastAsia="en-US"/>
                        </w:rPr>
                        <w:t xml:space="preserve">RASHODI ZA </w:t>
                      </w:r>
                      <w:r w:rsidRPr="00D72E1D">
                        <w:rPr>
                          <w:rFonts w:asciiTheme="minorHAnsi" w:hAnsiTheme="minorHAnsi" w:cstheme="minorHAnsi"/>
                          <w:b/>
                          <w:sz w:val="22"/>
                          <w:szCs w:val="22"/>
                        </w:rPr>
                        <w:t>DODATNA ULAGANJA NA NEFINANCIJSKOJ IMOVINI</w:t>
                      </w:r>
                    </w:p>
                    <w:p w14:paraId="0EDE8B0A" w14:textId="1C5D68E3" w:rsidR="00923996" w:rsidRPr="006536B8" w:rsidRDefault="00923996" w:rsidP="00923996">
                      <w:pPr>
                        <w:jc w:val="both"/>
                        <w:rPr>
                          <w:rFonts w:asciiTheme="minorHAnsi" w:hAnsiTheme="minorHAnsi" w:cstheme="minorHAnsi"/>
                          <w:b/>
                          <w:bCs/>
                          <w:iCs/>
                          <w:sz w:val="22"/>
                          <w:szCs w:val="22"/>
                          <w:lang w:eastAsia="en-US"/>
                        </w:rPr>
                      </w:pPr>
                    </w:p>
                    <w:p w14:paraId="0A88ABBE" w14:textId="77777777" w:rsidR="00923996" w:rsidRPr="009D139E" w:rsidRDefault="00923996" w:rsidP="00923996">
                      <w:pPr>
                        <w:rPr>
                          <w:rFonts w:ascii="Calibri" w:hAnsi="Calibri" w:cs="Calibri"/>
                          <w:b/>
                          <w:bCs/>
                          <w:sz w:val="22"/>
                          <w:szCs w:val="22"/>
                        </w:rPr>
                      </w:pPr>
                    </w:p>
                  </w:txbxContent>
                </v:textbox>
                <w10:wrap anchorx="margin"/>
              </v:rect>
            </w:pict>
          </mc:Fallback>
        </mc:AlternateContent>
      </w:r>
    </w:p>
    <w:p w14:paraId="305123BF" w14:textId="77777777" w:rsidR="00923996" w:rsidRPr="00923996" w:rsidRDefault="00923996" w:rsidP="00B917A4">
      <w:pPr>
        <w:jc w:val="both"/>
        <w:rPr>
          <w:rFonts w:asciiTheme="minorHAnsi" w:eastAsia="Calibri" w:hAnsiTheme="minorHAnsi" w:cstheme="minorHAnsi"/>
          <w:bCs/>
          <w:sz w:val="22"/>
          <w:szCs w:val="22"/>
          <w:lang w:eastAsia="en-US"/>
        </w:rPr>
      </w:pPr>
    </w:p>
    <w:p w14:paraId="7326F190" w14:textId="11182D43" w:rsidR="00424577" w:rsidRPr="00D72E1D" w:rsidRDefault="00923996" w:rsidP="00424577">
      <w:pPr>
        <w:jc w:val="both"/>
        <w:rPr>
          <w:rFonts w:asciiTheme="minorHAnsi" w:hAnsiTheme="minorHAnsi" w:cstheme="minorHAnsi"/>
          <w:sz w:val="22"/>
          <w:szCs w:val="22"/>
        </w:rPr>
      </w:pPr>
      <w:r>
        <w:rPr>
          <w:rFonts w:asciiTheme="minorHAnsi" w:hAnsiTheme="minorHAnsi" w:cstheme="minorHAnsi"/>
          <w:sz w:val="22"/>
          <w:szCs w:val="22"/>
        </w:rPr>
        <w:t xml:space="preserve">Ovi su rashodi planirani u iznosu od 144.136,96 EUR, a u izvještajnom razdoblju ostvareni u iznosu od </w:t>
      </w:r>
      <w:r w:rsidR="00424577" w:rsidRPr="00D72E1D">
        <w:rPr>
          <w:rFonts w:asciiTheme="minorHAnsi" w:hAnsiTheme="minorHAnsi" w:cstheme="minorHAnsi"/>
          <w:sz w:val="22"/>
          <w:szCs w:val="22"/>
        </w:rPr>
        <w:t xml:space="preserve"> 4.912,50 </w:t>
      </w:r>
      <w:r w:rsidR="006077AA" w:rsidRPr="00D72E1D">
        <w:rPr>
          <w:rFonts w:asciiTheme="minorHAnsi" w:hAnsiTheme="minorHAnsi" w:cstheme="minorHAnsi"/>
          <w:sz w:val="22"/>
          <w:szCs w:val="22"/>
        </w:rPr>
        <w:t>EUR</w:t>
      </w:r>
      <w:r>
        <w:rPr>
          <w:rFonts w:asciiTheme="minorHAnsi" w:hAnsiTheme="minorHAnsi" w:cstheme="minorHAnsi"/>
          <w:sz w:val="22"/>
          <w:szCs w:val="22"/>
        </w:rPr>
        <w:t xml:space="preserve"> što čini 3% godišnjeg plana odnosno 22% ostvarenja protekle godine. Navedeni se rashodi odnose na </w:t>
      </w:r>
      <w:r w:rsidR="00424577" w:rsidRPr="00D72E1D">
        <w:rPr>
          <w:rFonts w:asciiTheme="minorHAnsi" w:hAnsiTheme="minorHAnsi" w:cstheme="minorHAnsi"/>
          <w:sz w:val="22"/>
          <w:szCs w:val="22"/>
        </w:rPr>
        <w:t xml:space="preserve">radove vezane uz smirivanje prometa u </w:t>
      </w:r>
      <w:proofErr w:type="spellStart"/>
      <w:r w:rsidR="00424577" w:rsidRPr="00D72E1D">
        <w:rPr>
          <w:rFonts w:asciiTheme="minorHAnsi" w:hAnsiTheme="minorHAnsi" w:cstheme="minorHAnsi"/>
          <w:sz w:val="22"/>
          <w:szCs w:val="22"/>
        </w:rPr>
        <w:t>Petrcima</w:t>
      </w:r>
      <w:proofErr w:type="spellEnd"/>
      <w:r w:rsidR="00424577" w:rsidRPr="00D72E1D">
        <w:rPr>
          <w:rFonts w:asciiTheme="minorHAnsi" w:hAnsiTheme="minorHAnsi" w:cstheme="minorHAnsi"/>
          <w:sz w:val="22"/>
          <w:szCs w:val="22"/>
        </w:rPr>
        <w:t>.</w:t>
      </w:r>
    </w:p>
    <w:p w14:paraId="08B45ACF" w14:textId="77777777" w:rsidR="00EB4E71" w:rsidRPr="00D72E1D" w:rsidRDefault="00EB4E71" w:rsidP="00992D23">
      <w:pPr>
        <w:spacing w:after="0"/>
        <w:jc w:val="both"/>
        <w:rPr>
          <w:rFonts w:asciiTheme="minorHAnsi" w:hAnsiTheme="minorHAnsi" w:cstheme="minorHAnsi"/>
          <w:b/>
          <w:bCs/>
          <w:sz w:val="22"/>
          <w:szCs w:val="22"/>
        </w:rPr>
      </w:pPr>
    </w:p>
    <w:p w14:paraId="2CDB7499" w14:textId="30BC6B4F" w:rsidR="00804227" w:rsidRPr="00D72E1D" w:rsidRDefault="00804227" w:rsidP="00424577">
      <w:pPr>
        <w:jc w:val="both"/>
        <w:rPr>
          <w:rFonts w:asciiTheme="minorHAnsi" w:hAnsiTheme="minorHAnsi" w:cstheme="minorHAnsi"/>
          <w:b/>
          <w:bCs/>
          <w:sz w:val="22"/>
          <w:szCs w:val="22"/>
        </w:rPr>
      </w:pPr>
      <w:r w:rsidRPr="00D72E1D">
        <w:rPr>
          <w:rFonts w:asciiTheme="minorHAnsi" w:hAnsiTheme="minorHAnsi" w:cstheme="minorHAnsi"/>
          <w:b/>
          <w:bCs/>
          <w:noProof/>
          <w:sz w:val="22"/>
          <w:szCs w:val="22"/>
        </w:rPr>
        <w:drawing>
          <wp:inline distT="0" distB="0" distL="0" distR="0" wp14:anchorId="1BAB2FCA" wp14:editId="0FA52C79">
            <wp:extent cx="5867400" cy="285750"/>
            <wp:effectExtent l="19050" t="0" r="19050" b="19050"/>
            <wp:docPr id="1630653523"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2757EC3" w14:textId="5207F8BD" w:rsidR="00EB4E71" w:rsidRPr="00D72E1D" w:rsidRDefault="002021BD" w:rsidP="00424577">
      <w:pPr>
        <w:jc w:val="both"/>
      </w:pPr>
      <w:r>
        <w:rPr>
          <w:rFonts w:asciiTheme="minorHAnsi" w:hAnsiTheme="minorHAnsi" w:cstheme="minorHAnsi"/>
          <w:sz w:val="22"/>
          <w:szCs w:val="22"/>
        </w:rPr>
        <w:t xml:space="preserve">Sukladno odredbama </w:t>
      </w:r>
      <w:r w:rsidR="00EB4E71" w:rsidRPr="00D72E1D">
        <w:rPr>
          <w:rFonts w:asciiTheme="minorHAnsi" w:hAnsiTheme="minorHAnsi" w:cstheme="minorHAnsi"/>
          <w:sz w:val="22"/>
          <w:szCs w:val="22"/>
        </w:rPr>
        <w:t>Pravilnika o proračunskim klasifikacijama izvore financiranja čine skupine prihoda i primitaka iz kojih se podmiruju rashodi i izdaci određene vrste i utvrđene namjene. Prihodi i primici planiraju se, raspoređuju i iskazuju prema izvorima iz kojih potječu. Rashodi i izdaci planiraju se, izvršavaju i računovodstveno prate prema izvorima financiranja</w:t>
      </w:r>
      <w:r w:rsidR="00EB4E71" w:rsidRPr="00D72E1D">
        <w:t xml:space="preserve">. </w:t>
      </w:r>
    </w:p>
    <w:p w14:paraId="572110A4" w14:textId="4FB5A37D" w:rsidR="006077AA" w:rsidRPr="00D72E1D" w:rsidRDefault="00EB4E71" w:rsidP="00992D23">
      <w:pPr>
        <w:spacing w:after="0"/>
        <w:jc w:val="both"/>
        <w:rPr>
          <w:rFonts w:asciiTheme="minorHAnsi" w:hAnsiTheme="minorHAnsi" w:cstheme="minorHAnsi"/>
          <w:sz w:val="22"/>
          <w:szCs w:val="22"/>
        </w:rPr>
      </w:pPr>
      <w:r w:rsidRPr="00D72E1D">
        <w:rPr>
          <w:rFonts w:asciiTheme="minorHAnsi" w:hAnsiTheme="minorHAnsi" w:cstheme="minorHAnsi"/>
          <w:sz w:val="22"/>
          <w:szCs w:val="22"/>
        </w:rPr>
        <w:t xml:space="preserve">Osnovni izvori financiranja Općine Viškovo su: </w:t>
      </w:r>
    </w:p>
    <w:p w14:paraId="4B12DC3A" w14:textId="4C0868A1" w:rsidR="006077AA" w:rsidRPr="00D72E1D" w:rsidRDefault="006077AA" w:rsidP="00992D23">
      <w:pPr>
        <w:pStyle w:val="Odlomakpopisa"/>
        <w:numPr>
          <w:ilvl w:val="0"/>
          <w:numId w:val="31"/>
        </w:numPr>
        <w:spacing w:after="0"/>
        <w:ind w:left="426"/>
        <w:jc w:val="both"/>
        <w:rPr>
          <w:rFonts w:asciiTheme="minorHAnsi" w:hAnsiTheme="minorHAnsi" w:cstheme="minorHAnsi"/>
        </w:rPr>
      </w:pPr>
      <w:r w:rsidRPr="00D72E1D">
        <w:rPr>
          <w:rFonts w:asciiTheme="minorHAnsi" w:hAnsiTheme="minorHAnsi" w:cstheme="minorHAnsi"/>
        </w:rPr>
        <w:t>Opći prihodi i primici</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w:t>
      </w:r>
      <w:r w:rsidR="002021BD">
        <w:rPr>
          <w:rFonts w:asciiTheme="minorHAnsi" w:hAnsiTheme="minorHAnsi" w:cstheme="minorHAnsi"/>
          <w:color w:val="000000"/>
          <w:shd w:val="clear" w:color="auto" w:fill="FFFFFF"/>
        </w:rPr>
        <w:t>i</w:t>
      </w:r>
      <w:r w:rsidR="00777A8D" w:rsidRPr="00D72E1D">
        <w:rPr>
          <w:rFonts w:asciiTheme="minorHAnsi" w:hAnsiTheme="minorHAnsi" w:cstheme="minorHAnsi"/>
          <w:color w:val="000000"/>
          <w:shd w:val="clear" w:color="auto" w:fill="FFFFFF"/>
        </w:rPr>
        <w:t xml:space="preserve"> koji se ostvaruju temeljem posebnih propisa </w:t>
      </w:r>
      <w:r w:rsidR="002021BD">
        <w:rPr>
          <w:rFonts w:asciiTheme="minorHAnsi" w:hAnsiTheme="minorHAnsi" w:cstheme="minorHAnsi"/>
          <w:color w:val="000000"/>
          <w:shd w:val="clear" w:color="auto" w:fill="FFFFFF"/>
        </w:rPr>
        <w:t>i za koje n</w:t>
      </w:r>
      <w:r w:rsidR="00777A8D" w:rsidRPr="00D72E1D">
        <w:rPr>
          <w:rFonts w:asciiTheme="minorHAnsi" w:hAnsiTheme="minorHAnsi" w:cstheme="minorHAnsi"/>
          <w:color w:val="000000"/>
          <w:shd w:val="clear" w:color="auto" w:fill="FFFFFF"/>
        </w:rPr>
        <w:t>ije definirana namjena korištenja, a to su: prihodi od poreza, prihodi od financijske imovine, prihodi od nefinancijske imovine, prihodi od administrativnih (upravnih) pristojbi, prihodi državne uprave, prihodi od kazni te primici od financijske imovine i zaduživanja za koje nije definirana namjena korištenja. U izvor financiranja – opći prihodi i primici proračunski korisnik uključuje prihode koje ostvari iz nadležnog proračuna</w:t>
      </w:r>
      <w:r w:rsidR="002021BD">
        <w:rPr>
          <w:rFonts w:asciiTheme="minorHAnsi" w:hAnsiTheme="minorHAnsi" w:cstheme="minorHAnsi"/>
          <w:color w:val="000000"/>
          <w:shd w:val="clear" w:color="auto" w:fill="FFFFFF"/>
        </w:rPr>
        <w:t>,</w:t>
      </w:r>
    </w:p>
    <w:p w14:paraId="58C0118E" w14:textId="1C9535A9"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Prihodi za posebne namjene</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 xml:space="preserve">prihodi čije su korištenje i namjena utvrđeni posebnim zakonima i propisima </w:t>
      </w:r>
      <w:r w:rsidR="002021BD">
        <w:rPr>
          <w:rFonts w:asciiTheme="minorHAnsi" w:hAnsiTheme="minorHAnsi" w:cstheme="minorHAnsi"/>
          <w:color w:val="000000"/>
          <w:shd w:val="clear" w:color="auto" w:fill="FFFFFF"/>
        </w:rPr>
        <w:t xml:space="preserve">poput komunalnog doprinosa, komunalne naknade i drugo, </w:t>
      </w:r>
    </w:p>
    <w:p w14:paraId="363563D9" w14:textId="7A697BB9"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Pomoći</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prihodi koji se ostvaruju od inozemnih vlada, međunarodnih organizacija, drugih proračuna i od ostalih subjekata unutar općeg proračuna</w:t>
      </w:r>
      <w:r w:rsidR="002021BD">
        <w:rPr>
          <w:rFonts w:asciiTheme="minorHAnsi" w:hAnsiTheme="minorHAnsi" w:cstheme="minorHAnsi"/>
          <w:color w:val="000000"/>
          <w:shd w:val="clear" w:color="auto" w:fill="FFFFFF"/>
        </w:rPr>
        <w:t>,</w:t>
      </w:r>
    </w:p>
    <w:p w14:paraId="6B92E60A" w14:textId="1A652CC1"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Donacije</w:t>
      </w:r>
      <w:r w:rsidR="00777A8D" w:rsidRPr="00D72E1D">
        <w:rPr>
          <w:rFonts w:asciiTheme="minorHAnsi" w:hAnsiTheme="minorHAnsi" w:cstheme="minorHAnsi"/>
        </w:rPr>
        <w:t xml:space="preserve">: </w:t>
      </w:r>
      <w:r w:rsidR="00777A8D" w:rsidRPr="00D72E1D">
        <w:rPr>
          <w:rFonts w:asciiTheme="minorHAnsi" w:hAnsiTheme="minorHAnsi" w:cstheme="minorHAnsi"/>
          <w:color w:val="000000"/>
          <w:shd w:val="clear" w:color="auto" w:fill="FFFFFF"/>
        </w:rPr>
        <w:t>prihodi koji se ostvaruju od fizičkih osoba, neprofitnih organizacija, trgovačkih društava i od ostalih subjekata izvan općeg proračuna</w:t>
      </w:r>
      <w:r w:rsidR="002021BD">
        <w:rPr>
          <w:rFonts w:asciiTheme="minorHAnsi" w:hAnsiTheme="minorHAnsi" w:cstheme="minorHAnsi"/>
          <w:color w:val="000000"/>
          <w:shd w:val="clear" w:color="auto" w:fill="FFFFFF"/>
        </w:rPr>
        <w:t>,</w:t>
      </w:r>
    </w:p>
    <w:p w14:paraId="447A52A9" w14:textId="6A72F03F" w:rsidR="006077AA" w:rsidRPr="00D72E1D" w:rsidRDefault="006077AA"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Prihodi od nefinancijske imovine i naknade s naslova osiguranja</w:t>
      </w:r>
      <w:r w:rsidR="002021BD">
        <w:rPr>
          <w:rFonts w:asciiTheme="minorHAnsi" w:hAnsiTheme="minorHAnsi" w:cstheme="minorHAnsi"/>
        </w:rPr>
        <w:t>,</w:t>
      </w:r>
    </w:p>
    <w:p w14:paraId="3A8FD0D4" w14:textId="14AF819B" w:rsidR="00571E6D" w:rsidRPr="00D72E1D" w:rsidRDefault="00777A8D" w:rsidP="002021BD">
      <w:pPr>
        <w:pStyle w:val="Odlomakpopisa"/>
        <w:numPr>
          <w:ilvl w:val="0"/>
          <w:numId w:val="31"/>
        </w:numPr>
        <w:ind w:left="426"/>
        <w:jc w:val="both"/>
        <w:rPr>
          <w:rFonts w:asciiTheme="minorHAnsi" w:hAnsiTheme="minorHAnsi" w:cstheme="minorHAnsi"/>
        </w:rPr>
      </w:pPr>
      <w:r w:rsidRPr="00D72E1D">
        <w:rPr>
          <w:rFonts w:asciiTheme="minorHAnsi" w:hAnsiTheme="minorHAnsi" w:cstheme="minorHAnsi"/>
        </w:rPr>
        <w:t xml:space="preserve">Namjenski primici: </w:t>
      </w:r>
      <w:r w:rsidRPr="00D72E1D">
        <w:rPr>
          <w:rFonts w:asciiTheme="minorHAnsi" w:hAnsiTheme="minorHAnsi" w:cstheme="minorHAnsi"/>
          <w:color w:val="000000"/>
          <w:shd w:val="clear" w:color="auto" w:fill="FFFFFF"/>
        </w:rPr>
        <w:t>primici od financijske imovine i zaduživanja, čija je namjena utvrđena posebnim ugovorima i/ili propisima</w:t>
      </w:r>
      <w:r w:rsidR="002021BD">
        <w:rPr>
          <w:rFonts w:asciiTheme="minorHAnsi" w:hAnsiTheme="minorHAnsi" w:cstheme="minorHAnsi"/>
          <w:color w:val="000000"/>
          <w:shd w:val="clear" w:color="auto" w:fill="FFFFFF"/>
        </w:rPr>
        <w:t>.</w:t>
      </w:r>
    </w:p>
    <w:p w14:paraId="1736551D" w14:textId="790AC7CC" w:rsidR="00571E6D" w:rsidRPr="00D72E1D" w:rsidRDefault="009837F5" w:rsidP="008C71A0">
      <w:pPr>
        <w:jc w:val="both"/>
        <w:rPr>
          <w:rFonts w:asciiTheme="minorHAnsi" w:hAnsiTheme="minorHAnsi" w:cstheme="minorHAnsi"/>
          <w:sz w:val="22"/>
          <w:szCs w:val="22"/>
        </w:rPr>
      </w:pPr>
      <w:r w:rsidRPr="00D72E1D">
        <w:rPr>
          <w:rFonts w:asciiTheme="minorHAnsi" w:hAnsiTheme="minorHAnsi" w:cstheme="minorHAnsi"/>
          <w:sz w:val="22"/>
          <w:szCs w:val="22"/>
        </w:rPr>
        <w:t xml:space="preserve">Od ukupno ostvarenih prihoda </w:t>
      </w:r>
      <w:r w:rsidR="00571E6D" w:rsidRPr="00D72E1D">
        <w:rPr>
          <w:rFonts w:asciiTheme="minorHAnsi" w:hAnsiTheme="minorHAnsi" w:cstheme="minorHAnsi"/>
          <w:sz w:val="22"/>
          <w:szCs w:val="22"/>
        </w:rPr>
        <w:t xml:space="preserve">izvještajnog razdoblja </w:t>
      </w:r>
      <w:r w:rsidRPr="00D72E1D">
        <w:rPr>
          <w:rFonts w:asciiTheme="minorHAnsi" w:hAnsiTheme="minorHAnsi" w:cstheme="minorHAnsi"/>
          <w:sz w:val="22"/>
          <w:szCs w:val="22"/>
        </w:rPr>
        <w:t xml:space="preserve">u iznosu od 5.458.281,25 EUR najveći </w:t>
      </w:r>
      <w:r w:rsidR="00992D23">
        <w:rPr>
          <w:rFonts w:asciiTheme="minorHAnsi" w:hAnsiTheme="minorHAnsi" w:cstheme="minorHAnsi"/>
          <w:sz w:val="22"/>
          <w:szCs w:val="22"/>
        </w:rPr>
        <w:t xml:space="preserve">udio, 79%, u iznosu od </w:t>
      </w:r>
      <w:r w:rsidRPr="00D72E1D">
        <w:rPr>
          <w:rFonts w:asciiTheme="minorHAnsi" w:hAnsiTheme="minorHAnsi" w:cstheme="minorHAnsi"/>
          <w:sz w:val="22"/>
          <w:szCs w:val="22"/>
        </w:rPr>
        <w:t xml:space="preserve">4.297.391,21 </w:t>
      </w:r>
      <w:r w:rsidR="00992D23">
        <w:rPr>
          <w:rFonts w:asciiTheme="minorHAnsi" w:hAnsiTheme="minorHAnsi" w:cstheme="minorHAnsi"/>
          <w:sz w:val="22"/>
          <w:szCs w:val="22"/>
        </w:rPr>
        <w:t xml:space="preserve">EUR ostvaren je iz izvora </w:t>
      </w:r>
      <w:r w:rsidRPr="00D72E1D">
        <w:rPr>
          <w:rFonts w:asciiTheme="minorHAnsi" w:hAnsiTheme="minorHAnsi" w:cstheme="minorHAnsi"/>
          <w:sz w:val="22"/>
          <w:szCs w:val="22"/>
        </w:rPr>
        <w:t>Opći prihodi i primici</w:t>
      </w:r>
      <w:r w:rsidR="00992D23">
        <w:rPr>
          <w:rFonts w:asciiTheme="minorHAnsi" w:hAnsiTheme="minorHAnsi" w:cstheme="minorHAnsi"/>
          <w:sz w:val="22"/>
          <w:szCs w:val="22"/>
        </w:rPr>
        <w:t xml:space="preserve">. Potom, s udjelom od </w:t>
      </w:r>
      <w:r w:rsidR="00A9451E">
        <w:rPr>
          <w:rFonts w:asciiTheme="minorHAnsi" w:hAnsiTheme="minorHAnsi" w:cstheme="minorHAnsi"/>
          <w:sz w:val="22"/>
          <w:szCs w:val="22"/>
        </w:rPr>
        <w:t xml:space="preserve">18% </w:t>
      </w:r>
      <w:r w:rsidR="00C566FC">
        <w:rPr>
          <w:rFonts w:asciiTheme="minorHAnsi" w:hAnsiTheme="minorHAnsi" w:cstheme="minorHAnsi"/>
          <w:sz w:val="22"/>
          <w:szCs w:val="22"/>
        </w:rPr>
        <w:t xml:space="preserve">slijede prihodi za posebne namjene u iznosu od </w:t>
      </w:r>
      <w:r w:rsidRPr="00D72E1D">
        <w:rPr>
          <w:rFonts w:asciiTheme="minorHAnsi" w:hAnsiTheme="minorHAnsi" w:cstheme="minorHAnsi"/>
          <w:sz w:val="22"/>
          <w:szCs w:val="22"/>
        </w:rPr>
        <w:t>1.000.191,94 EUR</w:t>
      </w:r>
      <w:r w:rsidR="00C566FC">
        <w:rPr>
          <w:rFonts w:asciiTheme="minorHAnsi" w:hAnsiTheme="minorHAnsi" w:cstheme="minorHAnsi"/>
          <w:sz w:val="22"/>
          <w:szCs w:val="22"/>
        </w:rPr>
        <w:t xml:space="preserve">, </w:t>
      </w:r>
      <w:r w:rsidR="00A9451E">
        <w:rPr>
          <w:rFonts w:asciiTheme="minorHAnsi" w:hAnsiTheme="minorHAnsi" w:cstheme="minorHAnsi"/>
          <w:sz w:val="22"/>
          <w:szCs w:val="22"/>
        </w:rPr>
        <w:t xml:space="preserve">pa zatim izvor: </w:t>
      </w:r>
      <w:r w:rsidR="00C566FC">
        <w:rPr>
          <w:rFonts w:asciiTheme="minorHAnsi" w:hAnsiTheme="minorHAnsi" w:cstheme="minorHAnsi"/>
          <w:sz w:val="22"/>
          <w:szCs w:val="22"/>
        </w:rPr>
        <w:t xml:space="preserve">Pomoći u iznosu od </w:t>
      </w:r>
      <w:r w:rsidR="00571E6D" w:rsidRPr="00D72E1D">
        <w:rPr>
          <w:rFonts w:asciiTheme="minorHAnsi" w:hAnsiTheme="minorHAnsi" w:cstheme="minorHAnsi"/>
          <w:sz w:val="22"/>
          <w:szCs w:val="22"/>
        </w:rPr>
        <w:t>112.164,20 EUR</w:t>
      </w:r>
      <w:r w:rsidRPr="00D72E1D">
        <w:rPr>
          <w:rFonts w:asciiTheme="minorHAnsi" w:hAnsiTheme="minorHAnsi" w:cstheme="minorHAnsi"/>
          <w:sz w:val="22"/>
          <w:szCs w:val="22"/>
        </w:rPr>
        <w:t xml:space="preserve"> ili </w:t>
      </w:r>
      <w:r w:rsidR="00571E6D" w:rsidRPr="00D72E1D">
        <w:rPr>
          <w:rFonts w:asciiTheme="minorHAnsi" w:hAnsiTheme="minorHAnsi" w:cstheme="minorHAnsi"/>
          <w:sz w:val="22"/>
          <w:szCs w:val="22"/>
        </w:rPr>
        <w:t>2</w:t>
      </w:r>
      <w:r w:rsidRPr="00D72E1D">
        <w:rPr>
          <w:rFonts w:asciiTheme="minorHAnsi" w:hAnsiTheme="minorHAnsi" w:cstheme="minorHAnsi"/>
          <w:sz w:val="22"/>
          <w:szCs w:val="22"/>
        </w:rPr>
        <w:t xml:space="preserve">% </w:t>
      </w:r>
      <w:r w:rsidR="00C566FC">
        <w:rPr>
          <w:rFonts w:asciiTheme="minorHAnsi" w:hAnsiTheme="minorHAnsi" w:cstheme="minorHAnsi"/>
          <w:sz w:val="22"/>
          <w:szCs w:val="22"/>
        </w:rPr>
        <w:t>ukupnih prihoda</w:t>
      </w:r>
      <w:r w:rsidR="00A9451E">
        <w:rPr>
          <w:rFonts w:asciiTheme="minorHAnsi" w:hAnsiTheme="minorHAnsi" w:cstheme="minorHAnsi"/>
          <w:sz w:val="22"/>
          <w:szCs w:val="22"/>
        </w:rPr>
        <w:t>. Izvor financiranja</w:t>
      </w:r>
      <w:r w:rsidR="005709F0">
        <w:rPr>
          <w:rFonts w:asciiTheme="minorHAnsi" w:hAnsiTheme="minorHAnsi" w:cstheme="minorHAnsi"/>
          <w:sz w:val="22"/>
          <w:szCs w:val="22"/>
        </w:rPr>
        <w:t xml:space="preserve">: </w:t>
      </w:r>
      <w:r w:rsidR="00A9451E">
        <w:rPr>
          <w:rFonts w:asciiTheme="minorHAnsi" w:hAnsiTheme="minorHAnsi" w:cstheme="minorHAnsi"/>
          <w:sz w:val="22"/>
          <w:szCs w:val="22"/>
        </w:rPr>
        <w:t xml:space="preserve">Donacije </w:t>
      </w:r>
      <w:r w:rsidR="005709F0">
        <w:rPr>
          <w:rFonts w:asciiTheme="minorHAnsi" w:hAnsiTheme="minorHAnsi" w:cstheme="minorHAnsi"/>
          <w:sz w:val="22"/>
          <w:szCs w:val="22"/>
        </w:rPr>
        <w:t xml:space="preserve">s iznosom od </w:t>
      </w:r>
      <w:r w:rsidR="00571E6D" w:rsidRPr="00D72E1D">
        <w:rPr>
          <w:rFonts w:asciiTheme="minorHAnsi" w:hAnsiTheme="minorHAnsi" w:cstheme="minorHAnsi"/>
          <w:sz w:val="22"/>
          <w:szCs w:val="22"/>
        </w:rPr>
        <w:t>24.724,93</w:t>
      </w:r>
      <w:r w:rsidRPr="00D72E1D">
        <w:rPr>
          <w:rFonts w:asciiTheme="minorHAnsi" w:hAnsiTheme="minorHAnsi" w:cstheme="minorHAnsi"/>
          <w:sz w:val="22"/>
          <w:szCs w:val="22"/>
        </w:rPr>
        <w:t xml:space="preserve"> </w:t>
      </w:r>
      <w:r w:rsidR="00C566FC">
        <w:rPr>
          <w:rFonts w:asciiTheme="minorHAnsi" w:hAnsiTheme="minorHAnsi" w:cstheme="minorHAnsi"/>
          <w:sz w:val="22"/>
          <w:szCs w:val="22"/>
        </w:rPr>
        <w:t xml:space="preserve">EUR </w:t>
      </w:r>
      <w:r w:rsidR="00A9451E">
        <w:rPr>
          <w:rFonts w:asciiTheme="minorHAnsi" w:hAnsiTheme="minorHAnsi" w:cstheme="minorHAnsi"/>
          <w:sz w:val="22"/>
          <w:szCs w:val="22"/>
        </w:rPr>
        <w:t xml:space="preserve">te </w:t>
      </w:r>
      <w:r w:rsidR="005709F0">
        <w:rPr>
          <w:rFonts w:asciiTheme="minorHAnsi" w:hAnsiTheme="minorHAnsi" w:cstheme="minorHAnsi"/>
          <w:sz w:val="22"/>
          <w:szCs w:val="22"/>
        </w:rPr>
        <w:t xml:space="preserve">izvor financiranja: </w:t>
      </w:r>
      <w:r w:rsidR="00571E6D" w:rsidRPr="00D72E1D">
        <w:rPr>
          <w:rFonts w:asciiTheme="minorHAnsi" w:hAnsiTheme="minorHAnsi" w:cstheme="minorHAnsi"/>
          <w:sz w:val="22"/>
          <w:szCs w:val="22"/>
        </w:rPr>
        <w:t>Prihod</w:t>
      </w:r>
      <w:r w:rsidR="00C566FC">
        <w:rPr>
          <w:rFonts w:asciiTheme="minorHAnsi" w:hAnsiTheme="minorHAnsi" w:cstheme="minorHAnsi"/>
          <w:sz w:val="22"/>
          <w:szCs w:val="22"/>
        </w:rPr>
        <w:t>i</w:t>
      </w:r>
      <w:r w:rsidR="00571E6D" w:rsidRPr="00D72E1D">
        <w:rPr>
          <w:rFonts w:asciiTheme="minorHAnsi" w:hAnsiTheme="minorHAnsi" w:cstheme="minorHAnsi"/>
          <w:sz w:val="22"/>
          <w:szCs w:val="22"/>
        </w:rPr>
        <w:t xml:space="preserve"> od nefinancijske imovine i naknade s naslova osiguranja</w:t>
      </w:r>
      <w:r w:rsidR="00C566FC">
        <w:rPr>
          <w:rFonts w:asciiTheme="minorHAnsi" w:hAnsiTheme="minorHAnsi" w:cstheme="minorHAnsi"/>
          <w:sz w:val="22"/>
          <w:szCs w:val="22"/>
        </w:rPr>
        <w:t xml:space="preserve"> </w:t>
      </w:r>
      <w:r w:rsidR="005709F0">
        <w:rPr>
          <w:rFonts w:asciiTheme="minorHAnsi" w:hAnsiTheme="minorHAnsi" w:cstheme="minorHAnsi"/>
          <w:sz w:val="22"/>
          <w:szCs w:val="22"/>
        </w:rPr>
        <w:t xml:space="preserve">s </w:t>
      </w:r>
      <w:r w:rsidR="00C566FC">
        <w:rPr>
          <w:rFonts w:asciiTheme="minorHAnsi" w:hAnsiTheme="minorHAnsi" w:cstheme="minorHAnsi"/>
          <w:sz w:val="22"/>
          <w:szCs w:val="22"/>
        </w:rPr>
        <w:t>iznos</w:t>
      </w:r>
      <w:r w:rsidR="005709F0">
        <w:rPr>
          <w:rFonts w:asciiTheme="minorHAnsi" w:hAnsiTheme="minorHAnsi" w:cstheme="minorHAnsi"/>
          <w:sz w:val="22"/>
          <w:szCs w:val="22"/>
        </w:rPr>
        <w:t xml:space="preserve">om </w:t>
      </w:r>
      <w:r w:rsidR="00C566FC">
        <w:rPr>
          <w:rFonts w:asciiTheme="minorHAnsi" w:hAnsiTheme="minorHAnsi" w:cstheme="minorHAnsi"/>
          <w:sz w:val="22"/>
          <w:szCs w:val="22"/>
        </w:rPr>
        <w:t>od 23.808,97 EUR</w:t>
      </w:r>
      <w:r w:rsidR="005709F0">
        <w:rPr>
          <w:rFonts w:asciiTheme="minorHAnsi" w:hAnsiTheme="minorHAnsi" w:cstheme="minorHAnsi"/>
          <w:sz w:val="22"/>
          <w:szCs w:val="22"/>
        </w:rPr>
        <w:t xml:space="preserve"> u ukupno ostvarenim prihodima sudjeluju s </w:t>
      </w:r>
      <w:r w:rsidR="00944A5C" w:rsidRPr="00D72E1D">
        <w:rPr>
          <w:rFonts w:asciiTheme="minorHAnsi" w:hAnsiTheme="minorHAnsi" w:cstheme="minorHAnsi"/>
          <w:sz w:val="22"/>
          <w:szCs w:val="22"/>
        </w:rPr>
        <w:t>manje od 1%</w:t>
      </w:r>
      <w:r w:rsidR="00971C25">
        <w:rPr>
          <w:rFonts w:asciiTheme="minorHAnsi" w:hAnsiTheme="minorHAnsi" w:cstheme="minorHAnsi"/>
          <w:sz w:val="22"/>
          <w:szCs w:val="22"/>
        </w:rPr>
        <w:t xml:space="preserve">. </w:t>
      </w:r>
      <w:r w:rsidR="00C566FC">
        <w:rPr>
          <w:rFonts w:asciiTheme="minorHAnsi" w:hAnsiTheme="minorHAnsi" w:cstheme="minorHAnsi"/>
          <w:sz w:val="22"/>
          <w:szCs w:val="22"/>
        </w:rPr>
        <w:t xml:space="preserve"> </w:t>
      </w:r>
    </w:p>
    <w:p w14:paraId="11B6A5C5" w14:textId="1A55C522" w:rsidR="009837F5" w:rsidRDefault="009837F5" w:rsidP="008C71A0">
      <w:pPr>
        <w:jc w:val="both"/>
        <w:rPr>
          <w:rFonts w:asciiTheme="minorHAnsi" w:hAnsiTheme="minorHAnsi" w:cstheme="minorHAnsi"/>
          <w:sz w:val="22"/>
          <w:szCs w:val="22"/>
        </w:rPr>
      </w:pPr>
      <w:r w:rsidRPr="00D72E1D">
        <w:rPr>
          <w:rFonts w:asciiTheme="minorHAnsi" w:hAnsiTheme="minorHAnsi" w:cstheme="minorHAnsi"/>
          <w:sz w:val="22"/>
          <w:szCs w:val="22"/>
        </w:rPr>
        <w:t>Od ukupno izvršenih rashoda</w:t>
      </w:r>
      <w:r w:rsidR="00FA7E25">
        <w:rPr>
          <w:rFonts w:asciiTheme="minorHAnsi" w:hAnsiTheme="minorHAnsi" w:cstheme="minorHAnsi"/>
          <w:sz w:val="22"/>
          <w:szCs w:val="22"/>
        </w:rPr>
        <w:t xml:space="preserve"> u iznosu od 6.036.020,00 EUR u ovom izvještajnom razdoblju,</w:t>
      </w:r>
      <w:r w:rsidRPr="00D72E1D">
        <w:rPr>
          <w:rFonts w:asciiTheme="minorHAnsi" w:hAnsiTheme="minorHAnsi" w:cstheme="minorHAnsi"/>
          <w:sz w:val="22"/>
          <w:szCs w:val="22"/>
        </w:rPr>
        <w:t xml:space="preserve"> </w:t>
      </w:r>
      <w:r w:rsidR="00FA7E25">
        <w:rPr>
          <w:rFonts w:asciiTheme="minorHAnsi" w:hAnsiTheme="minorHAnsi" w:cstheme="minorHAnsi"/>
          <w:sz w:val="22"/>
          <w:szCs w:val="22"/>
        </w:rPr>
        <w:t xml:space="preserve">najveći dio odnosno 78% financira se iz </w:t>
      </w:r>
      <w:r w:rsidR="008D6BA0">
        <w:rPr>
          <w:rFonts w:asciiTheme="minorHAnsi" w:hAnsiTheme="minorHAnsi" w:cstheme="minorHAnsi"/>
          <w:sz w:val="22"/>
          <w:szCs w:val="22"/>
        </w:rPr>
        <w:t>iz</w:t>
      </w:r>
      <w:r w:rsidRPr="00D72E1D">
        <w:rPr>
          <w:rFonts w:asciiTheme="minorHAnsi" w:hAnsiTheme="minorHAnsi" w:cstheme="minorHAnsi"/>
          <w:sz w:val="22"/>
          <w:szCs w:val="22"/>
        </w:rPr>
        <w:t>vora</w:t>
      </w:r>
      <w:r w:rsidR="00FA7E25">
        <w:rPr>
          <w:rFonts w:asciiTheme="minorHAnsi" w:hAnsiTheme="minorHAnsi" w:cstheme="minorHAnsi"/>
          <w:sz w:val="22"/>
          <w:szCs w:val="22"/>
        </w:rPr>
        <w:t xml:space="preserve">: </w:t>
      </w:r>
      <w:r w:rsidR="00571E6D" w:rsidRPr="00D72E1D">
        <w:rPr>
          <w:rFonts w:asciiTheme="minorHAnsi" w:hAnsiTheme="minorHAnsi" w:cstheme="minorHAnsi"/>
          <w:sz w:val="22"/>
          <w:szCs w:val="22"/>
        </w:rPr>
        <w:t>Opći prihodi i primici</w:t>
      </w:r>
      <w:r w:rsidR="00FA7E25">
        <w:rPr>
          <w:rFonts w:asciiTheme="minorHAnsi" w:hAnsiTheme="minorHAnsi" w:cstheme="minorHAnsi"/>
          <w:sz w:val="22"/>
          <w:szCs w:val="22"/>
        </w:rPr>
        <w:t xml:space="preserve">. Potom,  </w:t>
      </w:r>
      <w:r w:rsidR="008D6BA0">
        <w:rPr>
          <w:rFonts w:asciiTheme="minorHAnsi" w:hAnsiTheme="minorHAnsi" w:cstheme="minorHAnsi"/>
          <w:sz w:val="22"/>
          <w:szCs w:val="22"/>
        </w:rPr>
        <w:t xml:space="preserve">13% rashoda u iznosu od </w:t>
      </w:r>
      <w:r w:rsidR="00571E6D" w:rsidRPr="00D72E1D">
        <w:rPr>
          <w:rFonts w:asciiTheme="minorHAnsi" w:hAnsiTheme="minorHAnsi" w:cstheme="minorHAnsi"/>
          <w:sz w:val="22"/>
          <w:szCs w:val="22"/>
        </w:rPr>
        <w:t>801.020,89</w:t>
      </w:r>
      <w:r w:rsidR="00C566FC">
        <w:rPr>
          <w:rFonts w:asciiTheme="minorHAnsi" w:hAnsiTheme="minorHAnsi" w:cstheme="minorHAnsi"/>
          <w:sz w:val="22"/>
          <w:szCs w:val="22"/>
        </w:rPr>
        <w:t xml:space="preserve"> </w:t>
      </w:r>
      <w:r w:rsidR="00571E6D" w:rsidRPr="00D72E1D">
        <w:rPr>
          <w:rFonts w:asciiTheme="minorHAnsi" w:hAnsiTheme="minorHAnsi" w:cstheme="minorHAnsi"/>
          <w:sz w:val="22"/>
          <w:szCs w:val="22"/>
        </w:rPr>
        <w:t>EUR</w:t>
      </w:r>
      <w:r w:rsidR="00FA7E25">
        <w:rPr>
          <w:rFonts w:asciiTheme="minorHAnsi" w:hAnsiTheme="minorHAnsi" w:cstheme="minorHAnsi"/>
          <w:sz w:val="22"/>
          <w:szCs w:val="22"/>
        </w:rPr>
        <w:t xml:space="preserve"> </w:t>
      </w:r>
      <w:r w:rsidR="008D6BA0">
        <w:rPr>
          <w:rFonts w:asciiTheme="minorHAnsi" w:hAnsiTheme="minorHAnsi" w:cstheme="minorHAnsi"/>
          <w:sz w:val="22"/>
          <w:szCs w:val="22"/>
        </w:rPr>
        <w:t xml:space="preserve">financira se iz </w:t>
      </w:r>
      <w:r w:rsidR="00FA7E25">
        <w:rPr>
          <w:rFonts w:asciiTheme="minorHAnsi" w:hAnsiTheme="minorHAnsi" w:cstheme="minorHAnsi"/>
          <w:sz w:val="22"/>
          <w:szCs w:val="22"/>
        </w:rPr>
        <w:t xml:space="preserve">izvora: </w:t>
      </w:r>
      <w:r w:rsidR="00571E6D" w:rsidRPr="00D72E1D">
        <w:rPr>
          <w:rFonts w:asciiTheme="minorHAnsi" w:hAnsiTheme="minorHAnsi" w:cstheme="minorHAnsi"/>
          <w:sz w:val="22"/>
          <w:szCs w:val="22"/>
        </w:rPr>
        <w:t>Prihod</w:t>
      </w:r>
      <w:r w:rsidR="00FA7E25">
        <w:rPr>
          <w:rFonts w:asciiTheme="minorHAnsi" w:hAnsiTheme="minorHAnsi" w:cstheme="minorHAnsi"/>
          <w:sz w:val="22"/>
          <w:szCs w:val="22"/>
        </w:rPr>
        <w:t xml:space="preserve">i </w:t>
      </w:r>
      <w:r w:rsidR="00571E6D" w:rsidRPr="00D72E1D">
        <w:rPr>
          <w:rFonts w:asciiTheme="minorHAnsi" w:hAnsiTheme="minorHAnsi" w:cstheme="minorHAnsi"/>
          <w:sz w:val="22"/>
          <w:szCs w:val="22"/>
        </w:rPr>
        <w:t>za posebne namjene</w:t>
      </w:r>
      <w:r w:rsidR="00FA7E25">
        <w:rPr>
          <w:rFonts w:asciiTheme="minorHAnsi" w:hAnsiTheme="minorHAnsi" w:cstheme="minorHAnsi"/>
          <w:sz w:val="22"/>
          <w:szCs w:val="22"/>
        </w:rPr>
        <w:t xml:space="preserve">. Iz izvora financiranja: Pomoći </w:t>
      </w:r>
      <w:r w:rsidR="008D6BA0">
        <w:rPr>
          <w:rFonts w:asciiTheme="minorHAnsi" w:hAnsiTheme="minorHAnsi" w:cstheme="minorHAnsi"/>
          <w:sz w:val="22"/>
          <w:szCs w:val="22"/>
        </w:rPr>
        <w:t xml:space="preserve">financirani su </w:t>
      </w:r>
      <w:r w:rsidR="00FA7E25">
        <w:rPr>
          <w:rFonts w:asciiTheme="minorHAnsi" w:hAnsiTheme="minorHAnsi" w:cstheme="minorHAnsi"/>
          <w:sz w:val="22"/>
          <w:szCs w:val="22"/>
        </w:rPr>
        <w:t xml:space="preserve"> rashodi u iznosu od </w:t>
      </w:r>
      <w:r w:rsidR="00571E6D" w:rsidRPr="00D72E1D">
        <w:rPr>
          <w:rFonts w:asciiTheme="minorHAnsi" w:hAnsiTheme="minorHAnsi" w:cstheme="minorHAnsi"/>
          <w:sz w:val="22"/>
          <w:szCs w:val="22"/>
        </w:rPr>
        <w:t>92.583,93 EUR</w:t>
      </w:r>
      <w:r w:rsidR="008D6BA0">
        <w:rPr>
          <w:rFonts w:asciiTheme="minorHAnsi" w:hAnsiTheme="minorHAnsi" w:cstheme="minorHAnsi"/>
          <w:sz w:val="22"/>
          <w:szCs w:val="22"/>
        </w:rPr>
        <w:t xml:space="preserve">, odnosno 2% ukupnih rashoda. Rashodi u iznosu od </w:t>
      </w:r>
      <w:r w:rsidR="006077AA" w:rsidRPr="00D72E1D">
        <w:rPr>
          <w:rFonts w:asciiTheme="minorHAnsi" w:hAnsiTheme="minorHAnsi" w:cstheme="minorHAnsi"/>
          <w:sz w:val="22"/>
          <w:szCs w:val="22"/>
        </w:rPr>
        <w:t>24.724,93 EUR</w:t>
      </w:r>
      <w:r w:rsidR="008D6BA0">
        <w:rPr>
          <w:rFonts w:asciiTheme="minorHAnsi" w:hAnsiTheme="minorHAnsi" w:cstheme="minorHAnsi"/>
          <w:sz w:val="22"/>
          <w:szCs w:val="22"/>
        </w:rPr>
        <w:t xml:space="preserve"> financirani</w:t>
      </w:r>
      <w:r w:rsidRPr="00D72E1D">
        <w:rPr>
          <w:rFonts w:asciiTheme="minorHAnsi" w:hAnsiTheme="minorHAnsi" w:cstheme="minorHAnsi"/>
          <w:sz w:val="22"/>
          <w:szCs w:val="22"/>
        </w:rPr>
        <w:t xml:space="preserve"> </w:t>
      </w:r>
      <w:r w:rsidR="008D6BA0">
        <w:rPr>
          <w:rFonts w:asciiTheme="minorHAnsi" w:hAnsiTheme="minorHAnsi" w:cstheme="minorHAnsi"/>
          <w:sz w:val="22"/>
          <w:szCs w:val="22"/>
        </w:rPr>
        <w:t xml:space="preserve">su iz izvora: </w:t>
      </w:r>
      <w:r w:rsidR="006077AA" w:rsidRPr="00D72E1D">
        <w:rPr>
          <w:rFonts w:asciiTheme="minorHAnsi" w:hAnsiTheme="minorHAnsi" w:cstheme="minorHAnsi"/>
          <w:sz w:val="22"/>
          <w:szCs w:val="22"/>
        </w:rPr>
        <w:t xml:space="preserve">Donacija, </w:t>
      </w:r>
      <w:r w:rsidR="008D6BA0">
        <w:rPr>
          <w:rFonts w:asciiTheme="minorHAnsi" w:hAnsiTheme="minorHAnsi" w:cstheme="minorHAnsi"/>
          <w:sz w:val="22"/>
          <w:szCs w:val="22"/>
        </w:rPr>
        <w:t xml:space="preserve">rashodi u iznosu od </w:t>
      </w:r>
      <w:r w:rsidR="006077AA" w:rsidRPr="00D72E1D">
        <w:rPr>
          <w:rFonts w:asciiTheme="minorHAnsi" w:hAnsiTheme="minorHAnsi" w:cstheme="minorHAnsi"/>
          <w:sz w:val="22"/>
          <w:szCs w:val="22"/>
        </w:rPr>
        <w:t xml:space="preserve">15.539,32 EUR </w:t>
      </w:r>
      <w:r w:rsidR="008D6BA0">
        <w:rPr>
          <w:rFonts w:asciiTheme="minorHAnsi" w:hAnsiTheme="minorHAnsi" w:cstheme="minorHAnsi"/>
          <w:sz w:val="22"/>
          <w:szCs w:val="22"/>
        </w:rPr>
        <w:t xml:space="preserve">financirani su iz izvora: </w:t>
      </w:r>
      <w:r w:rsidR="006077AA" w:rsidRPr="00D72E1D">
        <w:rPr>
          <w:rFonts w:asciiTheme="minorHAnsi" w:hAnsiTheme="minorHAnsi" w:cstheme="minorHAnsi"/>
          <w:sz w:val="22"/>
          <w:szCs w:val="22"/>
        </w:rPr>
        <w:t>Prihod</w:t>
      </w:r>
      <w:r w:rsidR="008D6BA0">
        <w:rPr>
          <w:rFonts w:asciiTheme="minorHAnsi" w:hAnsiTheme="minorHAnsi" w:cstheme="minorHAnsi"/>
          <w:sz w:val="22"/>
          <w:szCs w:val="22"/>
        </w:rPr>
        <w:t>i</w:t>
      </w:r>
      <w:r w:rsidR="006077AA" w:rsidRPr="00D72E1D">
        <w:rPr>
          <w:rFonts w:asciiTheme="minorHAnsi" w:hAnsiTheme="minorHAnsi" w:cstheme="minorHAnsi"/>
          <w:sz w:val="22"/>
          <w:szCs w:val="22"/>
        </w:rPr>
        <w:t xml:space="preserve"> od nefinancijske imovine i naknade s naslova osiguranja</w:t>
      </w:r>
      <w:r w:rsidR="008D6BA0">
        <w:rPr>
          <w:rFonts w:asciiTheme="minorHAnsi" w:hAnsiTheme="minorHAnsi" w:cstheme="minorHAnsi"/>
          <w:sz w:val="22"/>
          <w:szCs w:val="22"/>
        </w:rPr>
        <w:t xml:space="preserve">, dok su rashodi u iznosu od 416.457,35 EUR (7% ukupnih rashoda) financirani iz izvora: </w:t>
      </w:r>
      <w:r w:rsidRPr="00D72E1D">
        <w:rPr>
          <w:rFonts w:asciiTheme="minorHAnsi" w:hAnsiTheme="minorHAnsi" w:cstheme="minorHAnsi"/>
          <w:sz w:val="22"/>
          <w:szCs w:val="22"/>
        </w:rPr>
        <w:t>Namjenski primici.</w:t>
      </w:r>
    </w:p>
    <w:p w14:paraId="1A1A0169" w14:textId="77777777" w:rsidR="005709F0" w:rsidRDefault="005709F0" w:rsidP="008C71A0">
      <w:pPr>
        <w:jc w:val="both"/>
        <w:rPr>
          <w:rFonts w:asciiTheme="minorHAnsi" w:hAnsiTheme="minorHAnsi" w:cstheme="minorHAnsi"/>
          <w:sz w:val="22"/>
          <w:szCs w:val="22"/>
        </w:rPr>
      </w:pPr>
    </w:p>
    <w:p w14:paraId="1A3B6FAA" w14:textId="4FEBC192" w:rsidR="00304C35" w:rsidRPr="00D72E1D" w:rsidRDefault="005709F0" w:rsidP="00EC7ED2">
      <w:pPr>
        <w:jc w:val="both"/>
        <w:rPr>
          <w:rFonts w:asciiTheme="minorHAnsi" w:hAnsiTheme="minorHAnsi" w:cstheme="minorHAnsi"/>
          <w:iCs/>
          <w:sz w:val="22"/>
          <w:szCs w:val="22"/>
          <w:lang w:eastAsia="en-US"/>
        </w:rPr>
      </w:pPr>
      <w:r w:rsidRPr="00D72E1D">
        <w:rPr>
          <w:rFonts w:asciiTheme="minorHAnsi" w:hAnsiTheme="minorHAnsi" w:cstheme="minorHAnsi"/>
          <w:iCs/>
          <w:noProof/>
          <w:sz w:val="22"/>
          <w:szCs w:val="22"/>
          <w:lang w:eastAsia="en-US"/>
        </w:rPr>
        <w:lastRenderedPageBreak/>
        <w:drawing>
          <wp:inline distT="0" distB="0" distL="0" distR="0" wp14:anchorId="226DDE2D" wp14:editId="7AEDE6E4">
            <wp:extent cx="5850890" cy="321894"/>
            <wp:effectExtent l="19050" t="0" r="16510" b="21590"/>
            <wp:docPr id="642253481"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B0B15CE" w14:textId="70BE6F23" w:rsidR="003735ED" w:rsidRDefault="003735ED" w:rsidP="00C566FC">
      <w:pPr>
        <w:spacing w:after="0"/>
        <w:jc w:val="both"/>
        <w:rPr>
          <w:rFonts w:asciiTheme="minorHAnsi" w:hAnsiTheme="minorHAnsi"/>
          <w:sz w:val="22"/>
          <w:szCs w:val="22"/>
        </w:rPr>
      </w:pPr>
      <w:r w:rsidRPr="00D72E1D">
        <w:rPr>
          <w:rFonts w:asciiTheme="minorHAnsi" w:hAnsiTheme="minorHAnsi"/>
          <w:sz w:val="22"/>
          <w:szCs w:val="22"/>
        </w:rPr>
        <w:t xml:space="preserve">Sastavni su dio ovoga Izvještaja su i podaci o izvršenju rashoda klasificiranim i razvrstanim u skladu s njihovom namjenom prema propisanim brojčanim oznakama i nazivima funkcijske klasifikacije koja je preuzeta iz međunarodne klasifikacije funkcija države (COFOG) Ujedinjenih naroda. </w:t>
      </w:r>
    </w:p>
    <w:p w14:paraId="5DE6D258" w14:textId="77777777" w:rsidR="00FA0FE1" w:rsidRDefault="00FA0FE1" w:rsidP="00C566FC">
      <w:pPr>
        <w:spacing w:after="0"/>
        <w:jc w:val="both"/>
        <w:rPr>
          <w:rFonts w:asciiTheme="minorHAnsi" w:hAnsiTheme="minorHAnsi"/>
          <w:sz w:val="22"/>
          <w:szCs w:val="22"/>
        </w:rPr>
      </w:pPr>
    </w:p>
    <w:p w14:paraId="089149B2" w14:textId="77777777" w:rsidR="003735ED" w:rsidRDefault="003735ED" w:rsidP="00C566FC">
      <w:pPr>
        <w:spacing w:after="0"/>
        <w:jc w:val="both"/>
        <w:rPr>
          <w:rFonts w:asciiTheme="minorHAnsi" w:hAnsiTheme="minorHAnsi"/>
          <w:sz w:val="22"/>
          <w:szCs w:val="22"/>
        </w:rPr>
      </w:pPr>
      <w:r w:rsidRPr="00D72E1D">
        <w:rPr>
          <w:rFonts w:asciiTheme="minorHAnsi" w:hAnsiTheme="minorHAnsi"/>
          <w:sz w:val="22"/>
          <w:szCs w:val="22"/>
        </w:rPr>
        <w:t>U ovom izvještajnom razdoblju, s usporedbom izvršenja u istom razdoblju prethodne godine, izvršeni su rashodi prema funkcijskoj klasifikaciji kako je prikazano u tablici u nastavku:</w:t>
      </w:r>
    </w:p>
    <w:p w14:paraId="64E58152" w14:textId="77777777" w:rsidR="00C6418A" w:rsidRDefault="00C6418A" w:rsidP="00C566FC">
      <w:pPr>
        <w:spacing w:after="0"/>
        <w:jc w:val="both"/>
        <w:rPr>
          <w:rFonts w:asciiTheme="minorHAnsi" w:hAnsiTheme="minorHAnsi"/>
          <w:sz w:val="22"/>
          <w:szCs w:val="22"/>
        </w:rPr>
      </w:pPr>
    </w:p>
    <w:tbl>
      <w:tblPr>
        <w:tblW w:w="8930" w:type="dxa"/>
        <w:tblInd w:w="-5" w:type="dxa"/>
        <w:tblLook w:val="04A0" w:firstRow="1" w:lastRow="0" w:firstColumn="1" w:lastColumn="0" w:noHBand="0" w:noVBand="1"/>
      </w:tblPr>
      <w:tblGrid>
        <w:gridCol w:w="704"/>
        <w:gridCol w:w="2109"/>
        <w:gridCol w:w="1418"/>
        <w:gridCol w:w="1120"/>
        <w:gridCol w:w="1588"/>
        <w:gridCol w:w="992"/>
        <w:gridCol w:w="999"/>
      </w:tblGrid>
      <w:tr w:rsidR="00C6418A" w:rsidRPr="00C6418A" w14:paraId="3F9F0C4F" w14:textId="77777777" w:rsidTr="00FA0FE1">
        <w:trPr>
          <w:trHeight w:val="613"/>
        </w:trPr>
        <w:tc>
          <w:tcPr>
            <w:tcW w:w="704" w:type="dxa"/>
            <w:vMerge w:val="restart"/>
            <w:tcBorders>
              <w:top w:val="single" w:sz="4" w:space="0" w:color="auto"/>
              <w:left w:val="single" w:sz="4" w:space="0" w:color="auto"/>
              <w:bottom w:val="single" w:sz="4" w:space="0" w:color="auto"/>
              <w:right w:val="single" w:sz="4" w:space="0" w:color="auto"/>
            </w:tcBorders>
            <w:shd w:val="clear" w:color="auto" w:fill="B4C6E7"/>
            <w:vAlign w:val="center"/>
            <w:hideMark/>
          </w:tcPr>
          <w:p w14:paraId="2877576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p>
          <w:p w14:paraId="0562091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p>
        </w:tc>
        <w:tc>
          <w:tcPr>
            <w:tcW w:w="2109"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1D03103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Opis</w:t>
            </w:r>
          </w:p>
        </w:tc>
        <w:tc>
          <w:tcPr>
            <w:tcW w:w="2538" w:type="dxa"/>
            <w:gridSpan w:val="2"/>
            <w:tcBorders>
              <w:top w:val="single" w:sz="4" w:space="0" w:color="auto"/>
              <w:left w:val="nil"/>
              <w:bottom w:val="single" w:sz="4" w:space="0" w:color="auto"/>
              <w:right w:val="single" w:sz="4" w:space="0" w:color="auto"/>
            </w:tcBorders>
            <w:shd w:val="clear" w:color="auto" w:fill="B4C6E7"/>
            <w:noWrap/>
            <w:vAlign w:val="bottom"/>
            <w:hideMark/>
          </w:tcPr>
          <w:p w14:paraId="1992FB69"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xml:space="preserve">Izvršenje proračuna za </w:t>
            </w:r>
          </w:p>
          <w:p w14:paraId="36C3994D"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 – 6 /2022.</w:t>
            </w:r>
          </w:p>
        </w:tc>
        <w:tc>
          <w:tcPr>
            <w:tcW w:w="2580" w:type="dxa"/>
            <w:gridSpan w:val="2"/>
            <w:tcBorders>
              <w:top w:val="single" w:sz="4" w:space="0" w:color="auto"/>
              <w:left w:val="nil"/>
              <w:bottom w:val="single" w:sz="4" w:space="0" w:color="auto"/>
              <w:right w:val="single" w:sz="4" w:space="0" w:color="auto"/>
            </w:tcBorders>
            <w:shd w:val="clear" w:color="auto" w:fill="B4C6E7"/>
            <w:noWrap/>
            <w:vAlign w:val="bottom"/>
            <w:hideMark/>
          </w:tcPr>
          <w:p w14:paraId="08DCF49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xml:space="preserve">Izvršenje proračuna za </w:t>
            </w:r>
          </w:p>
          <w:p w14:paraId="1FA11C7B"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  - 6 /2023.</w:t>
            </w:r>
          </w:p>
        </w:tc>
        <w:tc>
          <w:tcPr>
            <w:tcW w:w="999" w:type="dxa"/>
            <w:vMerge w:val="restart"/>
            <w:tcBorders>
              <w:top w:val="single" w:sz="4" w:space="0" w:color="auto"/>
              <w:left w:val="single" w:sz="4" w:space="0" w:color="auto"/>
              <w:right w:val="single" w:sz="4" w:space="0" w:color="auto"/>
            </w:tcBorders>
            <w:shd w:val="clear" w:color="auto" w:fill="B4C6E7"/>
            <w:noWrap/>
            <w:vAlign w:val="center"/>
            <w:hideMark/>
          </w:tcPr>
          <w:p w14:paraId="02CE4E50"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shd w:val="clear" w:color="auto" w:fill="B4C6E7"/>
                <w:lang w:eastAsia="en-US"/>
              </w:rPr>
              <w:t>Inde</w:t>
            </w:r>
            <w:r w:rsidRPr="00C6418A">
              <w:rPr>
                <w:rFonts w:ascii="Calibri" w:hAnsi="Calibri" w:cs="Calibri"/>
                <w:b/>
                <w:bCs/>
                <w:color w:val="000000"/>
                <w:sz w:val="21"/>
                <w:szCs w:val="21"/>
                <w:lang w:eastAsia="en-US"/>
              </w:rPr>
              <w:t>ks</w:t>
            </w:r>
          </w:p>
        </w:tc>
      </w:tr>
      <w:tr w:rsidR="00C6418A" w:rsidRPr="00C6418A" w14:paraId="085FDF11" w14:textId="77777777" w:rsidTr="00FA0FE1">
        <w:trPr>
          <w:trHeight w:val="308"/>
        </w:trPr>
        <w:tc>
          <w:tcPr>
            <w:tcW w:w="704"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14:paraId="53A803D9" w14:textId="77777777" w:rsidR="00C6418A" w:rsidRPr="00C6418A" w:rsidRDefault="00C6418A" w:rsidP="00C6418A">
            <w:pPr>
              <w:spacing w:after="0" w:line="240" w:lineRule="auto"/>
              <w:rPr>
                <w:rFonts w:ascii="Calibri" w:hAnsi="Calibri" w:cs="Calibri"/>
                <w:b/>
                <w:bCs/>
                <w:color w:val="000000"/>
                <w:sz w:val="21"/>
                <w:szCs w:val="21"/>
                <w:lang w:eastAsia="en-US"/>
              </w:rPr>
            </w:pPr>
          </w:p>
        </w:tc>
        <w:tc>
          <w:tcPr>
            <w:tcW w:w="2109"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14:paraId="6FA881CF" w14:textId="77777777" w:rsidR="00C6418A" w:rsidRPr="00C6418A" w:rsidRDefault="00C6418A" w:rsidP="00C6418A">
            <w:pPr>
              <w:spacing w:after="0" w:line="240" w:lineRule="auto"/>
              <w:rPr>
                <w:rFonts w:ascii="Calibri" w:hAnsi="Calibri" w:cs="Calibri"/>
                <w:b/>
                <w:bCs/>
                <w:color w:val="000000"/>
                <w:sz w:val="21"/>
                <w:szCs w:val="21"/>
                <w:lang w:eastAsia="en-US"/>
              </w:rPr>
            </w:pPr>
          </w:p>
        </w:tc>
        <w:tc>
          <w:tcPr>
            <w:tcW w:w="1418" w:type="dxa"/>
            <w:tcBorders>
              <w:top w:val="nil"/>
              <w:left w:val="nil"/>
              <w:bottom w:val="single" w:sz="4" w:space="0" w:color="auto"/>
              <w:right w:val="single" w:sz="4" w:space="0" w:color="auto"/>
            </w:tcBorders>
            <w:shd w:val="clear" w:color="auto" w:fill="B4C6E7"/>
            <w:noWrap/>
            <w:vAlign w:val="bottom"/>
            <w:hideMark/>
          </w:tcPr>
          <w:p w14:paraId="2E88C43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Iznos</w:t>
            </w:r>
          </w:p>
        </w:tc>
        <w:tc>
          <w:tcPr>
            <w:tcW w:w="1120" w:type="dxa"/>
            <w:tcBorders>
              <w:top w:val="nil"/>
              <w:left w:val="nil"/>
              <w:bottom w:val="single" w:sz="4" w:space="0" w:color="auto"/>
              <w:right w:val="single" w:sz="4" w:space="0" w:color="auto"/>
            </w:tcBorders>
            <w:shd w:val="clear" w:color="auto" w:fill="B4C6E7"/>
            <w:noWrap/>
            <w:vAlign w:val="center"/>
            <w:hideMark/>
          </w:tcPr>
          <w:p w14:paraId="4FDBEF3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udjela</w:t>
            </w:r>
          </w:p>
        </w:tc>
        <w:tc>
          <w:tcPr>
            <w:tcW w:w="1588" w:type="dxa"/>
            <w:tcBorders>
              <w:top w:val="nil"/>
              <w:left w:val="nil"/>
              <w:bottom w:val="single" w:sz="4" w:space="0" w:color="auto"/>
              <w:right w:val="single" w:sz="4" w:space="0" w:color="auto"/>
            </w:tcBorders>
            <w:shd w:val="clear" w:color="auto" w:fill="B4C6E7"/>
            <w:noWrap/>
            <w:vAlign w:val="bottom"/>
            <w:hideMark/>
          </w:tcPr>
          <w:p w14:paraId="4374A8CF"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Iznos</w:t>
            </w:r>
          </w:p>
        </w:tc>
        <w:tc>
          <w:tcPr>
            <w:tcW w:w="992" w:type="dxa"/>
            <w:tcBorders>
              <w:top w:val="nil"/>
              <w:left w:val="nil"/>
              <w:bottom w:val="single" w:sz="4" w:space="0" w:color="auto"/>
              <w:right w:val="single" w:sz="4" w:space="0" w:color="auto"/>
            </w:tcBorders>
            <w:shd w:val="clear" w:color="auto" w:fill="B4C6E7"/>
            <w:noWrap/>
            <w:vAlign w:val="center"/>
            <w:hideMark/>
          </w:tcPr>
          <w:p w14:paraId="6D7CDDE5"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 udjela</w:t>
            </w:r>
          </w:p>
        </w:tc>
        <w:tc>
          <w:tcPr>
            <w:tcW w:w="999" w:type="dxa"/>
            <w:vMerge/>
            <w:tcBorders>
              <w:left w:val="single" w:sz="4" w:space="0" w:color="auto"/>
              <w:bottom w:val="single" w:sz="4" w:space="0" w:color="auto"/>
              <w:right w:val="single" w:sz="4" w:space="0" w:color="auto"/>
            </w:tcBorders>
            <w:shd w:val="clear" w:color="auto" w:fill="B4C6E7"/>
            <w:vAlign w:val="center"/>
            <w:hideMark/>
          </w:tcPr>
          <w:p w14:paraId="6A598C15" w14:textId="77777777" w:rsidR="00C6418A" w:rsidRPr="00C6418A" w:rsidRDefault="00C6418A" w:rsidP="00C6418A">
            <w:pPr>
              <w:spacing w:after="0" w:line="240" w:lineRule="auto"/>
              <w:rPr>
                <w:rFonts w:ascii="Calibri" w:hAnsi="Calibri" w:cs="Calibri"/>
                <w:b/>
                <w:bCs/>
                <w:color w:val="000000"/>
                <w:sz w:val="21"/>
                <w:szCs w:val="21"/>
                <w:lang w:eastAsia="en-US"/>
              </w:rPr>
            </w:pPr>
          </w:p>
        </w:tc>
      </w:tr>
      <w:tr w:rsidR="00C6418A" w:rsidRPr="00C6418A" w14:paraId="79A42130"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D560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2109" w:type="dxa"/>
            <w:tcBorders>
              <w:top w:val="nil"/>
              <w:left w:val="nil"/>
              <w:bottom w:val="single" w:sz="4" w:space="0" w:color="auto"/>
              <w:right w:val="single" w:sz="4" w:space="0" w:color="auto"/>
            </w:tcBorders>
            <w:shd w:val="clear" w:color="auto" w:fill="auto"/>
            <w:noWrap/>
            <w:vAlign w:val="bottom"/>
            <w:hideMark/>
          </w:tcPr>
          <w:p w14:paraId="71DB50D7"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Opće javne usluge</w:t>
            </w:r>
          </w:p>
        </w:tc>
        <w:tc>
          <w:tcPr>
            <w:tcW w:w="1418" w:type="dxa"/>
            <w:tcBorders>
              <w:top w:val="nil"/>
              <w:left w:val="nil"/>
              <w:bottom w:val="single" w:sz="4" w:space="0" w:color="auto"/>
              <w:right w:val="single" w:sz="4" w:space="0" w:color="auto"/>
            </w:tcBorders>
            <w:shd w:val="clear" w:color="auto" w:fill="auto"/>
            <w:vAlign w:val="center"/>
            <w:hideMark/>
          </w:tcPr>
          <w:p w14:paraId="05B94EAE"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684.078,87</w:t>
            </w:r>
          </w:p>
        </w:tc>
        <w:tc>
          <w:tcPr>
            <w:tcW w:w="1120" w:type="dxa"/>
            <w:tcBorders>
              <w:top w:val="nil"/>
              <w:left w:val="nil"/>
              <w:bottom w:val="single" w:sz="4" w:space="0" w:color="auto"/>
              <w:right w:val="single" w:sz="4" w:space="0" w:color="auto"/>
            </w:tcBorders>
            <w:shd w:val="clear" w:color="auto" w:fill="auto"/>
            <w:vAlign w:val="center"/>
            <w:hideMark/>
          </w:tcPr>
          <w:p w14:paraId="310C256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15</w:t>
            </w:r>
          </w:p>
        </w:tc>
        <w:tc>
          <w:tcPr>
            <w:tcW w:w="1588" w:type="dxa"/>
            <w:tcBorders>
              <w:top w:val="nil"/>
              <w:left w:val="nil"/>
              <w:bottom w:val="single" w:sz="4" w:space="0" w:color="auto"/>
              <w:right w:val="single" w:sz="4" w:space="0" w:color="auto"/>
            </w:tcBorders>
            <w:shd w:val="clear" w:color="auto" w:fill="auto"/>
            <w:noWrap/>
            <w:vAlign w:val="bottom"/>
            <w:hideMark/>
          </w:tcPr>
          <w:p w14:paraId="3A02CE9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804.845,82</w:t>
            </w:r>
          </w:p>
        </w:tc>
        <w:tc>
          <w:tcPr>
            <w:tcW w:w="992" w:type="dxa"/>
            <w:tcBorders>
              <w:top w:val="nil"/>
              <w:left w:val="nil"/>
              <w:bottom w:val="single" w:sz="4" w:space="0" w:color="auto"/>
              <w:right w:val="single" w:sz="4" w:space="0" w:color="auto"/>
            </w:tcBorders>
            <w:shd w:val="clear" w:color="auto" w:fill="auto"/>
            <w:noWrap/>
            <w:vAlign w:val="center"/>
            <w:hideMark/>
          </w:tcPr>
          <w:p w14:paraId="18BCFE6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13</w:t>
            </w:r>
          </w:p>
        </w:tc>
        <w:tc>
          <w:tcPr>
            <w:tcW w:w="999" w:type="dxa"/>
            <w:tcBorders>
              <w:top w:val="nil"/>
              <w:left w:val="nil"/>
              <w:bottom w:val="single" w:sz="4" w:space="0" w:color="auto"/>
              <w:right w:val="single" w:sz="4" w:space="0" w:color="auto"/>
            </w:tcBorders>
            <w:shd w:val="clear" w:color="auto" w:fill="auto"/>
            <w:noWrap/>
            <w:vAlign w:val="bottom"/>
            <w:hideMark/>
          </w:tcPr>
          <w:p w14:paraId="2577A28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118</w:t>
            </w:r>
          </w:p>
        </w:tc>
      </w:tr>
      <w:tr w:rsidR="00C6418A" w:rsidRPr="00C6418A" w14:paraId="5342C664"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9A151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w:t>
            </w:r>
          </w:p>
        </w:tc>
        <w:tc>
          <w:tcPr>
            <w:tcW w:w="2109" w:type="dxa"/>
            <w:tcBorders>
              <w:top w:val="nil"/>
              <w:left w:val="nil"/>
              <w:bottom w:val="single" w:sz="4" w:space="0" w:color="auto"/>
              <w:right w:val="single" w:sz="4" w:space="0" w:color="auto"/>
            </w:tcBorders>
            <w:shd w:val="clear" w:color="auto" w:fill="auto"/>
            <w:noWrap/>
            <w:vAlign w:val="bottom"/>
            <w:hideMark/>
          </w:tcPr>
          <w:p w14:paraId="3A27E780"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Javni red i sigurnost</w:t>
            </w:r>
          </w:p>
        </w:tc>
        <w:tc>
          <w:tcPr>
            <w:tcW w:w="1418" w:type="dxa"/>
            <w:tcBorders>
              <w:top w:val="nil"/>
              <w:left w:val="nil"/>
              <w:bottom w:val="single" w:sz="4" w:space="0" w:color="auto"/>
              <w:right w:val="single" w:sz="4" w:space="0" w:color="auto"/>
            </w:tcBorders>
            <w:shd w:val="clear" w:color="auto" w:fill="auto"/>
            <w:noWrap/>
            <w:vAlign w:val="bottom"/>
            <w:hideMark/>
          </w:tcPr>
          <w:p w14:paraId="27E8F2A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136.772,64</w:t>
            </w:r>
          </w:p>
        </w:tc>
        <w:tc>
          <w:tcPr>
            <w:tcW w:w="1120" w:type="dxa"/>
            <w:tcBorders>
              <w:top w:val="nil"/>
              <w:left w:val="nil"/>
              <w:bottom w:val="single" w:sz="4" w:space="0" w:color="auto"/>
              <w:right w:val="single" w:sz="4" w:space="0" w:color="auto"/>
            </w:tcBorders>
            <w:shd w:val="clear" w:color="auto" w:fill="auto"/>
            <w:vAlign w:val="center"/>
            <w:hideMark/>
          </w:tcPr>
          <w:p w14:paraId="2EB2437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w:t>
            </w:r>
          </w:p>
        </w:tc>
        <w:tc>
          <w:tcPr>
            <w:tcW w:w="1588" w:type="dxa"/>
            <w:tcBorders>
              <w:top w:val="nil"/>
              <w:left w:val="nil"/>
              <w:bottom w:val="single" w:sz="4" w:space="0" w:color="auto"/>
              <w:right w:val="single" w:sz="4" w:space="0" w:color="auto"/>
            </w:tcBorders>
            <w:shd w:val="clear" w:color="auto" w:fill="auto"/>
            <w:noWrap/>
            <w:vAlign w:val="bottom"/>
            <w:hideMark/>
          </w:tcPr>
          <w:p w14:paraId="07D21E2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53.412,29</w:t>
            </w:r>
          </w:p>
        </w:tc>
        <w:tc>
          <w:tcPr>
            <w:tcW w:w="992" w:type="dxa"/>
            <w:tcBorders>
              <w:top w:val="nil"/>
              <w:left w:val="nil"/>
              <w:bottom w:val="single" w:sz="4" w:space="0" w:color="auto"/>
              <w:right w:val="single" w:sz="4" w:space="0" w:color="auto"/>
            </w:tcBorders>
            <w:shd w:val="clear" w:color="auto" w:fill="auto"/>
            <w:noWrap/>
            <w:vAlign w:val="center"/>
            <w:hideMark/>
          </w:tcPr>
          <w:p w14:paraId="22DC227A"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999" w:type="dxa"/>
            <w:tcBorders>
              <w:top w:val="nil"/>
              <w:left w:val="nil"/>
              <w:bottom w:val="single" w:sz="4" w:space="0" w:color="auto"/>
              <w:right w:val="single" w:sz="4" w:space="0" w:color="auto"/>
            </w:tcBorders>
            <w:shd w:val="clear" w:color="auto" w:fill="auto"/>
            <w:noWrap/>
            <w:vAlign w:val="bottom"/>
            <w:hideMark/>
          </w:tcPr>
          <w:p w14:paraId="7223676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38</w:t>
            </w:r>
          </w:p>
        </w:tc>
      </w:tr>
      <w:tr w:rsidR="00C6418A" w:rsidRPr="00C6418A" w14:paraId="1589914D"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C1BA6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4</w:t>
            </w:r>
          </w:p>
        </w:tc>
        <w:tc>
          <w:tcPr>
            <w:tcW w:w="2109" w:type="dxa"/>
            <w:tcBorders>
              <w:top w:val="nil"/>
              <w:left w:val="nil"/>
              <w:bottom w:val="single" w:sz="4" w:space="0" w:color="auto"/>
              <w:right w:val="single" w:sz="4" w:space="0" w:color="auto"/>
            </w:tcBorders>
            <w:shd w:val="clear" w:color="auto" w:fill="auto"/>
            <w:noWrap/>
            <w:vAlign w:val="bottom"/>
            <w:hideMark/>
          </w:tcPr>
          <w:p w14:paraId="7A19C81A"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Ekonomski poslovi</w:t>
            </w:r>
          </w:p>
        </w:tc>
        <w:tc>
          <w:tcPr>
            <w:tcW w:w="1418" w:type="dxa"/>
            <w:tcBorders>
              <w:top w:val="nil"/>
              <w:left w:val="nil"/>
              <w:bottom w:val="single" w:sz="4" w:space="0" w:color="auto"/>
              <w:right w:val="single" w:sz="4" w:space="0" w:color="auto"/>
            </w:tcBorders>
            <w:shd w:val="clear" w:color="auto" w:fill="auto"/>
            <w:vAlign w:val="center"/>
            <w:hideMark/>
          </w:tcPr>
          <w:p w14:paraId="4A1E8BD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850.578,20</w:t>
            </w:r>
          </w:p>
        </w:tc>
        <w:tc>
          <w:tcPr>
            <w:tcW w:w="1120" w:type="dxa"/>
            <w:tcBorders>
              <w:top w:val="nil"/>
              <w:left w:val="nil"/>
              <w:bottom w:val="single" w:sz="4" w:space="0" w:color="auto"/>
              <w:right w:val="single" w:sz="4" w:space="0" w:color="auto"/>
            </w:tcBorders>
            <w:shd w:val="clear" w:color="auto" w:fill="auto"/>
            <w:vAlign w:val="center"/>
            <w:hideMark/>
          </w:tcPr>
          <w:p w14:paraId="10E7EE29"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18</w:t>
            </w:r>
          </w:p>
        </w:tc>
        <w:tc>
          <w:tcPr>
            <w:tcW w:w="1588" w:type="dxa"/>
            <w:tcBorders>
              <w:top w:val="nil"/>
              <w:left w:val="nil"/>
              <w:bottom w:val="single" w:sz="4" w:space="0" w:color="auto"/>
              <w:right w:val="single" w:sz="4" w:space="0" w:color="auto"/>
            </w:tcBorders>
            <w:shd w:val="clear" w:color="auto" w:fill="auto"/>
            <w:noWrap/>
            <w:vAlign w:val="bottom"/>
            <w:hideMark/>
          </w:tcPr>
          <w:p w14:paraId="2CA844B5"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1.781.980,79</w:t>
            </w:r>
          </w:p>
        </w:tc>
        <w:tc>
          <w:tcPr>
            <w:tcW w:w="992" w:type="dxa"/>
            <w:tcBorders>
              <w:top w:val="nil"/>
              <w:left w:val="nil"/>
              <w:bottom w:val="single" w:sz="4" w:space="0" w:color="auto"/>
              <w:right w:val="single" w:sz="4" w:space="0" w:color="auto"/>
            </w:tcBorders>
            <w:shd w:val="clear" w:color="auto" w:fill="auto"/>
            <w:noWrap/>
            <w:vAlign w:val="center"/>
            <w:hideMark/>
          </w:tcPr>
          <w:p w14:paraId="4E6094D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30</w:t>
            </w:r>
          </w:p>
        </w:tc>
        <w:tc>
          <w:tcPr>
            <w:tcW w:w="999" w:type="dxa"/>
            <w:tcBorders>
              <w:top w:val="nil"/>
              <w:left w:val="nil"/>
              <w:bottom w:val="single" w:sz="4" w:space="0" w:color="auto"/>
              <w:right w:val="single" w:sz="4" w:space="0" w:color="auto"/>
            </w:tcBorders>
            <w:shd w:val="clear" w:color="auto" w:fill="auto"/>
            <w:noWrap/>
            <w:vAlign w:val="bottom"/>
            <w:hideMark/>
          </w:tcPr>
          <w:p w14:paraId="6A3BDC91"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210</w:t>
            </w:r>
          </w:p>
        </w:tc>
      </w:tr>
      <w:tr w:rsidR="00C6418A" w:rsidRPr="00C6418A" w14:paraId="7923EA05"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97FCA8"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5</w:t>
            </w:r>
          </w:p>
        </w:tc>
        <w:tc>
          <w:tcPr>
            <w:tcW w:w="2109" w:type="dxa"/>
            <w:tcBorders>
              <w:top w:val="nil"/>
              <w:left w:val="nil"/>
              <w:bottom w:val="single" w:sz="4" w:space="0" w:color="auto"/>
              <w:right w:val="single" w:sz="4" w:space="0" w:color="auto"/>
            </w:tcBorders>
            <w:shd w:val="clear" w:color="auto" w:fill="auto"/>
            <w:noWrap/>
            <w:vAlign w:val="bottom"/>
            <w:hideMark/>
          </w:tcPr>
          <w:p w14:paraId="36C49006"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Zaštita okoliša</w:t>
            </w:r>
          </w:p>
        </w:tc>
        <w:tc>
          <w:tcPr>
            <w:tcW w:w="1418" w:type="dxa"/>
            <w:tcBorders>
              <w:top w:val="nil"/>
              <w:left w:val="nil"/>
              <w:bottom w:val="single" w:sz="4" w:space="0" w:color="auto"/>
              <w:right w:val="single" w:sz="4" w:space="0" w:color="auto"/>
            </w:tcBorders>
            <w:shd w:val="clear" w:color="auto" w:fill="auto"/>
            <w:vAlign w:val="center"/>
            <w:hideMark/>
          </w:tcPr>
          <w:p w14:paraId="2DD60B9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31.739,12</w:t>
            </w:r>
          </w:p>
        </w:tc>
        <w:tc>
          <w:tcPr>
            <w:tcW w:w="1120" w:type="dxa"/>
            <w:tcBorders>
              <w:top w:val="nil"/>
              <w:left w:val="nil"/>
              <w:bottom w:val="single" w:sz="4" w:space="0" w:color="auto"/>
              <w:right w:val="single" w:sz="4" w:space="0" w:color="auto"/>
            </w:tcBorders>
            <w:shd w:val="clear" w:color="auto" w:fill="auto"/>
            <w:vAlign w:val="center"/>
            <w:hideMark/>
          </w:tcPr>
          <w:p w14:paraId="0787C91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1588" w:type="dxa"/>
            <w:tcBorders>
              <w:top w:val="nil"/>
              <w:left w:val="nil"/>
              <w:bottom w:val="single" w:sz="4" w:space="0" w:color="auto"/>
              <w:right w:val="single" w:sz="4" w:space="0" w:color="auto"/>
            </w:tcBorders>
            <w:shd w:val="clear" w:color="auto" w:fill="auto"/>
            <w:noWrap/>
            <w:vAlign w:val="bottom"/>
            <w:hideMark/>
          </w:tcPr>
          <w:p w14:paraId="7F3B6A3F"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62.601,43</w:t>
            </w:r>
          </w:p>
        </w:tc>
        <w:tc>
          <w:tcPr>
            <w:tcW w:w="992" w:type="dxa"/>
            <w:tcBorders>
              <w:top w:val="nil"/>
              <w:left w:val="nil"/>
              <w:bottom w:val="single" w:sz="4" w:space="0" w:color="auto"/>
              <w:right w:val="single" w:sz="4" w:space="0" w:color="auto"/>
            </w:tcBorders>
            <w:shd w:val="clear" w:color="auto" w:fill="auto"/>
            <w:noWrap/>
            <w:vAlign w:val="center"/>
            <w:hideMark/>
          </w:tcPr>
          <w:p w14:paraId="2567F7B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w:t>
            </w:r>
          </w:p>
        </w:tc>
        <w:tc>
          <w:tcPr>
            <w:tcW w:w="999" w:type="dxa"/>
            <w:tcBorders>
              <w:top w:val="nil"/>
              <w:left w:val="nil"/>
              <w:bottom w:val="single" w:sz="4" w:space="0" w:color="auto"/>
              <w:right w:val="single" w:sz="4" w:space="0" w:color="auto"/>
            </w:tcBorders>
            <w:shd w:val="clear" w:color="auto" w:fill="auto"/>
            <w:noWrap/>
            <w:vAlign w:val="bottom"/>
            <w:hideMark/>
          </w:tcPr>
          <w:p w14:paraId="2097C31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197</w:t>
            </w:r>
          </w:p>
        </w:tc>
      </w:tr>
      <w:tr w:rsidR="00C6418A" w:rsidRPr="00C6418A" w14:paraId="01523C7D" w14:textId="77777777" w:rsidTr="00FA0FE1">
        <w:trPr>
          <w:trHeight w:val="50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D5C98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6</w:t>
            </w:r>
          </w:p>
        </w:tc>
        <w:tc>
          <w:tcPr>
            <w:tcW w:w="2109" w:type="dxa"/>
            <w:tcBorders>
              <w:top w:val="nil"/>
              <w:left w:val="nil"/>
              <w:bottom w:val="single" w:sz="4" w:space="0" w:color="auto"/>
              <w:right w:val="single" w:sz="4" w:space="0" w:color="auto"/>
            </w:tcBorders>
            <w:shd w:val="clear" w:color="auto" w:fill="auto"/>
            <w:vAlign w:val="center"/>
            <w:hideMark/>
          </w:tcPr>
          <w:p w14:paraId="31A07EA2"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Usluge unapređenja stanovanja i zajednice</w:t>
            </w:r>
          </w:p>
        </w:tc>
        <w:tc>
          <w:tcPr>
            <w:tcW w:w="1418" w:type="dxa"/>
            <w:tcBorders>
              <w:top w:val="nil"/>
              <w:left w:val="nil"/>
              <w:bottom w:val="single" w:sz="4" w:space="0" w:color="auto"/>
              <w:right w:val="single" w:sz="4" w:space="0" w:color="auto"/>
            </w:tcBorders>
            <w:shd w:val="clear" w:color="auto" w:fill="auto"/>
            <w:vAlign w:val="center"/>
            <w:hideMark/>
          </w:tcPr>
          <w:p w14:paraId="7526D0CF"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644.474,74</w:t>
            </w:r>
          </w:p>
        </w:tc>
        <w:tc>
          <w:tcPr>
            <w:tcW w:w="1120" w:type="dxa"/>
            <w:tcBorders>
              <w:top w:val="nil"/>
              <w:left w:val="nil"/>
              <w:bottom w:val="single" w:sz="4" w:space="0" w:color="auto"/>
              <w:right w:val="single" w:sz="4" w:space="0" w:color="auto"/>
            </w:tcBorders>
            <w:shd w:val="clear" w:color="auto" w:fill="auto"/>
            <w:vAlign w:val="center"/>
            <w:hideMark/>
          </w:tcPr>
          <w:p w14:paraId="6D258BBC"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14</w:t>
            </w:r>
          </w:p>
        </w:tc>
        <w:tc>
          <w:tcPr>
            <w:tcW w:w="1588" w:type="dxa"/>
            <w:tcBorders>
              <w:top w:val="nil"/>
              <w:left w:val="nil"/>
              <w:bottom w:val="single" w:sz="4" w:space="0" w:color="auto"/>
              <w:right w:val="single" w:sz="4" w:space="0" w:color="auto"/>
            </w:tcBorders>
            <w:shd w:val="clear" w:color="auto" w:fill="auto"/>
            <w:noWrap/>
            <w:vAlign w:val="bottom"/>
            <w:hideMark/>
          </w:tcPr>
          <w:p w14:paraId="546E92EC"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624.140,68</w:t>
            </w:r>
          </w:p>
        </w:tc>
        <w:tc>
          <w:tcPr>
            <w:tcW w:w="992" w:type="dxa"/>
            <w:tcBorders>
              <w:top w:val="nil"/>
              <w:left w:val="nil"/>
              <w:bottom w:val="single" w:sz="4" w:space="0" w:color="auto"/>
              <w:right w:val="single" w:sz="4" w:space="0" w:color="auto"/>
            </w:tcBorders>
            <w:shd w:val="clear" w:color="auto" w:fill="auto"/>
            <w:noWrap/>
            <w:vAlign w:val="center"/>
            <w:hideMark/>
          </w:tcPr>
          <w:p w14:paraId="310749A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w:t>
            </w:r>
          </w:p>
        </w:tc>
        <w:tc>
          <w:tcPr>
            <w:tcW w:w="999" w:type="dxa"/>
            <w:tcBorders>
              <w:top w:val="nil"/>
              <w:left w:val="nil"/>
              <w:bottom w:val="single" w:sz="4" w:space="0" w:color="auto"/>
              <w:right w:val="single" w:sz="4" w:space="0" w:color="auto"/>
            </w:tcBorders>
            <w:shd w:val="clear" w:color="auto" w:fill="auto"/>
            <w:noWrap/>
            <w:vAlign w:val="bottom"/>
            <w:hideMark/>
          </w:tcPr>
          <w:p w14:paraId="7FA1E81A"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97</w:t>
            </w:r>
          </w:p>
        </w:tc>
      </w:tr>
      <w:tr w:rsidR="00C6418A" w:rsidRPr="00C6418A" w14:paraId="00B95BEC"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E7317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7</w:t>
            </w:r>
          </w:p>
        </w:tc>
        <w:tc>
          <w:tcPr>
            <w:tcW w:w="2109" w:type="dxa"/>
            <w:tcBorders>
              <w:top w:val="nil"/>
              <w:left w:val="nil"/>
              <w:bottom w:val="single" w:sz="4" w:space="0" w:color="auto"/>
              <w:right w:val="single" w:sz="4" w:space="0" w:color="auto"/>
            </w:tcBorders>
            <w:shd w:val="clear" w:color="auto" w:fill="auto"/>
            <w:vAlign w:val="center"/>
            <w:hideMark/>
          </w:tcPr>
          <w:p w14:paraId="2260B86F"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Zdravstvo</w:t>
            </w:r>
          </w:p>
        </w:tc>
        <w:tc>
          <w:tcPr>
            <w:tcW w:w="1418" w:type="dxa"/>
            <w:tcBorders>
              <w:top w:val="nil"/>
              <w:left w:val="nil"/>
              <w:bottom w:val="single" w:sz="4" w:space="0" w:color="auto"/>
              <w:right w:val="single" w:sz="4" w:space="0" w:color="auto"/>
            </w:tcBorders>
            <w:shd w:val="clear" w:color="auto" w:fill="auto"/>
            <w:vAlign w:val="center"/>
            <w:hideMark/>
          </w:tcPr>
          <w:p w14:paraId="73904D58"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20.213,68</w:t>
            </w:r>
          </w:p>
        </w:tc>
        <w:tc>
          <w:tcPr>
            <w:tcW w:w="1120" w:type="dxa"/>
            <w:tcBorders>
              <w:top w:val="nil"/>
              <w:left w:val="nil"/>
              <w:bottom w:val="single" w:sz="4" w:space="0" w:color="auto"/>
              <w:right w:val="single" w:sz="4" w:space="0" w:color="auto"/>
            </w:tcBorders>
            <w:shd w:val="clear" w:color="auto" w:fill="auto"/>
            <w:vAlign w:val="center"/>
            <w:hideMark/>
          </w:tcPr>
          <w:p w14:paraId="01F40CB4"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97FFE1"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17.000,92</w:t>
            </w:r>
          </w:p>
        </w:tc>
        <w:tc>
          <w:tcPr>
            <w:tcW w:w="992" w:type="dxa"/>
            <w:tcBorders>
              <w:top w:val="nil"/>
              <w:left w:val="nil"/>
              <w:bottom w:val="single" w:sz="4" w:space="0" w:color="auto"/>
              <w:right w:val="single" w:sz="4" w:space="0" w:color="auto"/>
            </w:tcBorders>
            <w:shd w:val="clear" w:color="auto" w:fill="auto"/>
            <w:noWrap/>
            <w:vAlign w:val="center"/>
            <w:hideMark/>
          </w:tcPr>
          <w:p w14:paraId="04400DD8"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0</w:t>
            </w:r>
          </w:p>
        </w:tc>
        <w:tc>
          <w:tcPr>
            <w:tcW w:w="999" w:type="dxa"/>
            <w:tcBorders>
              <w:top w:val="nil"/>
              <w:left w:val="nil"/>
              <w:bottom w:val="single" w:sz="4" w:space="0" w:color="auto"/>
              <w:right w:val="single" w:sz="4" w:space="0" w:color="auto"/>
            </w:tcBorders>
            <w:shd w:val="clear" w:color="auto" w:fill="auto"/>
            <w:noWrap/>
            <w:vAlign w:val="bottom"/>
            <w:hideMark/>
          </w:tcPr>
          <w:p w14:paraId="285FDD4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84</w:t>
            </w:r>
          </w:p>
        </w:tc>
      </w:tr>
      <w:tr w:rsidR="00C6418A" w:rsidRPr="00C6418A" w14:paraId="0D38F9CA" w14:textId="77777777" w:rsidTr="00FA0FE1">
        <w:trPr>
          <w:trHeight w:val="39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0818D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8</w:t>
            </w:r>
          </w:p>
        </w:tc>
        <w:tc>
          <w:tcPr>
            <w:tcW w:w="2109" w:type="dxa"/>
            <w:tcBorders>
              <w:top w:val="nil"/>
              <w:left w:val="nil"/>
              <w:bottom w:val="single" w:sz="4" w:space="0" w:color="auto"/>
              <w:right w:val="single" w:sz="4" w:space="0" w:color="auto"/>
            </w:tcBorders>
            <w:shd w:val="clear" w:color="auto" w:fill="auto"/>
            <w:noWrap/>
            <w:vAlign w:val="bottom"/>
            <w:hideMark/>
          </w:tcPr>
          <w:p w14:paraId="6BAED5F6"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Rekreacija, kultura i religija</w:t>
            </w:r>
          </w:p>
        </w:tc>
        <w:tc>
          <w:tcPr>
            <w:tcW w:w="1418" w:type="dxa"/>
            <w:tcBorders>
              <w:top w:val="nil"/>
              <w:left w:val="nil"/>
              <w:bottom w:val="single" w:sz="4" w:space="0" w:color="auto"/>
              <w:right w:val="single" w:sz="4" w:space="0" w:color="auto"/>
            </w:tcBorders>
            <w:shd w:val="clear" w:color="auto" w:fill="auto"/>
            <w:vAlign w:val="center"/>
            <w:hideMark/>
          </w:tcPr>
          <w:p w14:paraId="2D533774"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691.832,57</w:t>
            </w:r>
          </w:p>
        </w:tc>
        <w:tc>
          <w:tcPr>
            <w:tcW w:w="1120" w:type="dxa"/>
            <w:tcBorders>
              <w:top w:val="nil"/>
              <w:left w:val="nil"/>
              <w:bottom w:val="single" w:sz="4" w:space="0" w:color="auto"/>
              <w:right w:val="single" w:sz="4" w:space="0" w:color="auto"/>
            </w:tcBorders>
            <w:shd w:val="clear" w:color="auto" w:fill="auto"/>
            <w:vAlign w:val="center"/>
            <w:hideMark/>
          </w:tcPr>
          <w:p w14:paraId="6C8324F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15</w:t>
            </w:r>
          </w:p>
        </w:tc>
        <w:tc>
          <w:tcPr>
            <w:tcW w:w="1588" w:type="dxa"/>
            <w:tcBorders>
              <w:top w:val="nil"/>
              <w:left w:val="nil"/>
              <w:bottom w:val="single" w:sz="4" w:space="0" w:color="auto"/>
              <w:right w:val="single" w:sz="4" w:space="0" w:color="auto"/>
            </w:tcBorders>
            <w:shd w:val="clear" w:color="auto" w:fill="auto"/>
            <w:noWrap/>
            <w:vAlign w:val="bottom"/>
            <w:hideMark/>
          </w:tcPr>
          <w:p w14:paraId="7E2F2BE4"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 xml:space="preserve">        764.399,11</w:t>
            </w:r>
          </w:p>
        </w:tc>
        <w:tc>
          <w:tcPr>
            <w:tcW w:w="992" w:type="dxa"/>
            <w:tcBorders>
              <w:top w:val="nil"/>
              <w:left w:val="nil"/>
              <w:bottom w:val="single" w:sz="4" w:space="0" w:color="auto"/>
              <w:right w:val="single" w:sz="4" w:space="0" w:color="auto"/>
            </w:tcBorders>
            <w:shd w:val="clear" w:color="auto" w:fill="auto"/>
            <w:noWrap/>
            <w:vAlign w:val="center"/>
            <w:hideMark/>
          </w:tcPr>
          <w:p w14:paraId="72B3C15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13</w:t>
            </w:r>
          </w:p>
        </w:tc>
        <w:tc>
          <w:tcPr>
            <w:tcW w:w="999" w:type="dxa"/>
            <w:tcBorders>
              <w:top w:val="nil"/>
              <w:left w:val="nil"/>
              <w:bottom w:val="single" w:sz="4" w:space="0" w:color="auto"/>
              <w:right w:val="single" w:sz="4" w:space="0" w:color="auto"/>
            </w:tcBorders>
            <w:shd w:val="clear" w:color="auto" w:fill="auto"/>
            <w:noWrap/>
            <w:vAlign w:val="bottom"/>
            <w:hideMark/>
          </w:tcPr>
          <w:p w14:paraId="750CF5A7"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110</w:t>
            </w:r>
          </w:p>
        </w:tc>
      </w:tr>
      <w:tr w:rsidR="00C6418A" w:rsidRPr="00C6418A" w14:paraId="01EACAAE"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D36012"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9</w:t>
            </w:r>
          </w:p>
        </w:tc>
        <w:tc>
          <w:tcPr>
            <w:tcW w:w="2109" w:type="dxa"/>
            <w:tcBorders>
              <w:top w:val="nil"/>
              <w:left w:val="nil"/>
              <w:bottom w:val="single" w:sz="4" w:space="0" w:color="auto"/>
              <w:right w:val="single" w:sz="4" w:space="0" w:color="auto"/>
            </w:tcBorders>
            <w:shd w:val="clear" w:color="auto" w:fill="auto"/>
            <w:vAlign w:val="center"/>
            <w:hideMark/>
          </w:tcPr>
          <w:p w14:paraId="11197A65"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Obrazovanje</w:t>
            </w:r>
          </w:p>
        </w:tc>
        <w:tc>
          <w:tcPr>
            <w:tcW w:w="1418" w:type="dxa"/>
            <w:tcBorders>
              <w:top w:val="nil"/>
              <w:left w:val="nil"/>
              <w:bottom w:val="single" w:sz="4" w:space="0" w:color="auto"/>
              <w:right w:val="single" w:sz="4" w:space="0" w:color="auto"/>
            </w:tcBorders>
            <w:shd w:val="clear" w:color="auto" w:fill="auto"/>
            <w:vAlign w:val="center"/>
            <w:hideMark/>
          </w:tcPr>
          <w:p w14:paraId="19791EB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1.431.702,03</w:t>
            </w:r>
          </w:p>
        </w:tc>
        <w:tc>
          <w:tcPr>
            <w:tcW w:w="1120" w:type="dxa"/>
            <w:tcBorders>
              <w:top w:val="nil"/>
              <w:left w:val="nil"/>
              <w:bottom w:val="single" w:sz="4" w:space="0" w:color="auto"/>
              <w:right w:val="single" w:sz="4" w:space="0" w:color="auto"/>
            </w:tcBorders>
            <w:shd w:val="clear" w:color="auto" w:fill="auto"/>
            <w:vAlign w:val="center"/>
            <w:hideMark/>
          </w:tcPr>
          <w:p w14:paraId="569C9B96"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30</w:t>
            </w:r>
          </w:p>
        </w:tc>
        <w:tc>
          <w:tcPr>
            <w:tcW w:w="1588" w:type="dxa"/>
            <w:tcBorders>
              <w:top w:val="nil"/>
              <w:left w:val="nil"/>
              <w:bottom w:val="single" w:sz="4" w:space="0" w:color="auto"/>
              <w:right w:val="single" w:sz="4" w:space="0" w:color="auto"/>
            </w:tcBorders>
            <w:shd w:val="clear" w:color="auto" w:fill="auto"/>
            <w:noWrap/>
            <w:vAlign w:val="bottom"/>
            <w:hideMark/>
          </w:tcPr>
          <w:p w14:paraId="5109B769"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1.706.012,48</w:t>
            </w:r>
          </w:p>
        </w:tc>
        <w:tc>
          <w:tcPr>
            <w:tcW w:w="992" w:type="dxa"/>
            <w:tcBorders>
              <w:top w:val="nil"/>
              <w:left w:val="nil"/>
              <w:bottom w:val="single" w:sz="4" w:space="0" w:color="auto"/>
              <w:right w:val="single" w:sz="4" w:space="0" w:color="auto"/>
            </w:tcBorders>
            <w:shd w:val="clear" w:color="auto" w:fill="auto"/>
            <w:noWrap/>
            <w:vAlign w:val="center"/>
            <w:hideMark/>
          </w:tcPr>
          <w:p w14:paraId="7CCE22E3"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28</w:t>
            </w:r>
          </w:p>
        </w:tc>
        <w:tc>
          <w:tcPr>
            <w:tcW w:w="999" w:type="dxa"/>
            <w:tcBorders>
              <w:top w:val="nil"/>
              <w:left w:val="nil"/>
              <w:bottom w:val="single" w:sz="4" w:space="0" w:color="auto"/>
              <w:right w:val="single" w:sz="4" w:space="0" w:color="auto"/>
            </w:tcBorders>
            <w:shd w:val="clear" w:color="auto" w:fill="auto"/>
            <w:noWrap/>
            <w:vAlign w:val="bottom"/>
            <w:hideMark/>
          </w:tcPr>
          <w:p w14:paraId="0B1D6650"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119</w:t>
            </w:r>
          </w:p>
        </w:tc>
      </w:tr>
      <w:tr w:rsidR="00C6418A" w:rsidRPr="00C6418A" w14:paraId="64D6B0BD"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6E30DB"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w:t>
            </w:r>
          </w:p>
        </w:tc>
        <w:tc>
          <w:tcPr>
            <w:tcW w:w="2109" w:type="dxa"/>
            <w:tcBorders>
              <w:top w:val="nil"/>
              <w:left w:val="nil"/>
              <w:bottom w:val="single" w:sz="4" w:space="0" w:color="auto"/>
              <w:right w:val="single" w:sz="4" w:space="0" w:color="auto"/>
            </w:tcBorders>
            <w:shd w:val="clear" w:color="auto" w:fill="auto"/>
            <w:noWrap/>
            <w:vAlign w:val="bottom"/>
            <w:hideMark/>
          </w:tcPr>
          <w:p w14:paraId="49550B84"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Socijalna zaštita</w:t>
            </w:r>
          </w:p>
        </w:tc>
        <w:tc>
          <w:tcPr>
            <w:tcW w:w="1418" w:type="dxa"/>
            <w:tcBorders>
              <w:top w:val="nil"/>
              <w:left w:val="nil"/>
              <w:bottom w:val="single" w:sz="4" w:space="0" w:color="auto"/>
              <w:right w:val="single" w:sz="4" w:space="0" w:color="auto"/>
            </w:tcBorders>
            <w:shd w:val="clear" w:color="auto" w:fill="auto"/>
            <w:vAlign w:val="center"/>
            <w:hideMark/>
          </w:tcPr>
          <w:p w14:paraId="5EA79C25"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214.966,83</w:t>
            </w:r>
          </w:p>
        </w:tc>
        <w:tc>
          <w:tcPr>
            <w:tcW w:w="1120" w:type="dxa"/>
            <w:tcBorders>
              <w:top w:val="nil"/>
              <w:left w:val="nil"/>
              <w:bottom w:val="single" w:sz="4" w:space="0" w:color="auto"/>
              <w:right w:val="single" w:sz="4" w:space="0" w:color="auto"/>
            </w:tcBorders>
            <w:shd w:val="clear" w:color="auto" w:fill="auto"/>
            <w:vAlign w:val="center"/>
            <w:hideMark/>
          </w:tcPr>
          <w:p w14:paraId="5F1E256F"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5</w:t>
            </w:r>
          </w:p>
        </w:tc>
        <w:tc>
          <w:tcPr>
            <w:tcW w:w="1588" w:type="dxa"/>
            <w:tcBorders>
              <w:top w:val="nil"/>
              <w:left w:val="nil"/>
              <w:bottom w:val="single" w:sz="4" w:space="0" w:color="auto"/>
              <w:right w:val="single" w:sz="4" w:space="0" w:color="auto"/>
            </w:tcBorders>
            <w:shd w:val="clear" w:color="auto" w:fill="auto"/>
            <w:noWrap/>
            <w:vAlign w:val="bottom"/>
            <w:hideMark/>
          </w:tcPr>
          <w:p w14:paraId="228F060B" w14:textId="77777777" w:rsidR="00C6418A" w:rsidRPr="00C6418A" w:rsidRDefault="00C6418A" w:rsidP="00C6418A">
            <w:pPr>
              <w:spacing w:after="0" w:line="240" w:lineRule="auto"/>
              <w:jc w:val="right"/>
              <w:rPr>
                <w:rFonts w:ascii="Calibri" w:hAnsi="Calibri" w:cs="Calibri"/>
                <w:color w:val="000000"/>
                <w:sz w:val="21"/>
                <w:szCs w:val="21"/>
                <w:lang w:eastAsia="en-US"/>
              </w:rPr>
            </w:pPr>
            <w:r w:rsidRPr="00C6418A">
              <w:rPr>
                <w:rFonts w:ascii="Calibri" w:hAnsi="Calibri" w:cs="Calibri"/>
                <w:color w:val="000000"/>
                <w:sz w:val="21"/>
                <w:szCs w:val="21"/>
                <w:lang w:eastAsia="en-US"/>
              </w:rPr>
              <w:t>221.626,61</w:t>
            </w:r>
          </w:p>
        </w:tc>
        <w:tc>
          <w:tcPr>
            <w:tcW w:w="992" w:type="dxa"/>
            <w:tcBorders>
              <w:top w:val="nil"/>
              <w:left w:val="nil"/>
              <w:bottom w:val="single" w:sz="4" w:space="0" w:color="auto"/>
              <w:right w:val="single" w:sz="4" w:space="0" w:color="auto"/>
            </w:tcBorders>
            <w:shd w:val="clear" w:color="auto" w:fill="auto"/>
            <w:noWrap/>
            <w:vAlign w:val="center"/>
            <w:hideMark/>
          </w:tcPr>
          <w:p w14:paraId="63E78AFE"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4</w:t>
            </w:r>
          </w:p>
        </w:tc>
        <w:tc>
          <w:tcPr>
            <w:tcW w:w="999" w:type="dxa"/>
            <w:tcBorders>
              <w:top w:val="nil"/>
              <w:left w:val="nil"/>
              <w:bottom w:val="single" w:sz="4" w:space="0" w:color="auto"/>
              <w:right w:val="single" w:sz="4" w:space="0" w:color="auto"/>
            </w:tcBorders>
            <w:shd w:val="clear" w:color="auto" w:fill="auto"/>
            <w:noWrap/>
            <w:vAlign w:val="bottom"/>
            <w:hideMark/>
          </w:tcPr>
          <w:p w14:paraId="44CC188D" w14:textId="77777777" w:rsidR="00C6418A" w:rsidRPr="00C6418A" w:rsidRDefault="00C6418A" w:rsidP="00C6418A">
            <w:pPr>
              <w:spacing w:after="0" w:line="240" w:lineRule="auto"/>
              <w:jc w:val="center"/>
              <w:rPr>
                <w:rFonts w:ascii="Calibri" w:hAnsi="Calibri" w:cs="Calibri"/>
                <w:color w:val="000000"/>
                <w:sz w:val="21"/>
                <w:szCs w:val="21"/>
                <w:lang w:eastAsia="en-US"/>
              </w:rPr>
            </w:pPr>
            <w:r w:rsidRPr="00C6418A">
              <w:rPr>
                <w:rFonts w:ascii="Calibri" w:hAnsi="Calibri" w:cs="Calibri"/>
                <w:color w:val="000000"/>
                <w:sz w:val="21"/>
                <w:szCs w:val="21"/>
                <w:lang w:eastAsia="en-US"/>
              </w:rPr>
              <w:t>103</w:t>
            </w:r>
          </w:p>
        </w:tc>
      </w:tr>
      <w:tr w:rsidR="00C6418A" w:rsidRPr="00C6418A" w14:paraId="2BBD77A5" w14:textId="77777777" w:rsidTr="00FA0FE1">
        <w:trPr>
          <w:trHeight w:val="308"/>
        </w:trPr>
        <w:tc>
          <w:tcPr>
            <w:tcW w:w="704" w:type="dxa"/>
            <w:tcBorders>
              <w:top w:val="nil"/>
              <w:left w:val="single" w:sz="4" w:space="0" w:color="auto"/>
              <w:bottom w:val="single" w:sz="4" w:space="0" w:color="auto"/>
              <w:right w:val="single" w:sz="4" w:space="0" w:color="auto"/>
            </w:tcBorders>
            <w:shd w:val="clear" w:color="auto" w:fill="B4C6E7"/>
            <w:noWrap/>
            <w:vAlign w:val="bottom"/>
            <w:hideMark/>
          </w:tcPr>
          <w:p w14:paraId="1B47227F" w14:textId="77777777" w:rsidR="00C6418A" w:rsidRPr="00C6418A" w:rsidRDefault="00C6418A" w:rsidP="00C6418A">
            <w:pPr>
              <w:spacing w:after="0" w:line="240" w:lineRule="auto"/>
              <w:rPr>
                <w:rFonts w:ascii="Calibri" w:hAnsi="Calibri" w:cs="Calibri"/>
                <w:color w:val="000000"/>
                <w:sz w:val="21"/>
                <w:szCs w:val="21"/>
                <w:lang w:eastAsia="en-US"/>
              </w:rPr>
            </w:pPr>
            <w:r w:rsidRPr="00C6418A">
              <w:rPr>
                <w:rFonts w:ascii="Calibri" w:hAnsi="Calibri" w:cs="Calibri"/>
                <w:color w:val="000000"/>
                <w:sz w:val="21"/>
                <w:szCs w:val="21"/>
                <w:lang w:eastAsia="en-US"/>
              </w:rPr>
              <w:t> </w:t>
            </w:r>
          </w:p>
        </w:tc>
        <w:tc>
          <w:tcPr>
            <w:tcW w:w="2109" w:type="dxa"/>
            <w:tcBorders>
              <w:top w:val="nil"/>
              <w:left w:val="nil"/>
              <w:bottom w:val="single" w:sz="4" w:space="0" w:color="auto"/>
              <w:right w:val="single" w:sz="4" w:space="0" w:color="auto"/>
            </w:tcBorders>
            <w:shd w:val="clear" w:color="auto" w:fill="B4C6E7"/>
            <w:vAlign w:val="center"/>
            <w:hideMark/>
          </w:tcPr>
          <w:p w14:paraId="130321D4" w14:textId="77777777" w:rsidR="00C6418A" w:rsidRPr="00C6418A" w:rsidRDefault="00C6418A" w:rsidP="00C6418A">
            <w:pPr>
              <w:spacing w:after="0" w:line="240" w:lineRule="auto"/>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UKUPNO</w:t>
            </w:r>
          </w:p>
        </w:tc>
        <w:tc>
          <w:tcPr>
            <w:tcW w:w="1418" w:type="dxa"/>
            <w:tcBorders>
              <w:top w:val="nil"/>
              <w:left w:val="nil"/>
              <w:bottom w:val="single" w:sz="4" w:space="0" w:color="auto"/>
              <w:right w:val="single" w:sz="4" w:space="0" w:color="auto"/>
            </w:tcBorders>
            <w:shd w:val="clear" w:color="auto" w:fill="B4C6E7"/>
            <w:vAlign w:val="center"/>
            <w:hideMark/>
          </w:tcPr>
          <w:p w14:paraId="7A3584A0" w14:textId="77777777" w:rsidR="00C6418A" w:rsidRPr="00C6418A" w:rsidRDefault="00C6418A" w:rsidP="00C6418A">
            <w:pPr>
              <w:spacing w:after="0" w:line="240" w:lineRule="auto"/>
              <w:jc w:val="right"/>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4.706.358,68</w:t>
            </w:r>
          </w:p>
        </w:tc>
        <w:tc>
          <w:tcPr>
            <w:tcW w:w="1120" w:type="dxa"/>
            <w:tcBorders>
              <w:top w:val="nil"/>
              <w:left w:val="nil"/>
              <w:bottom w:val="single" w:sz="4" w:space="0" w:color="auto"/>
              <w:right w:val="single" w:sz="4" w:space="0" w:color="auto"/>
            </w:tcBorders>
            <w:shd w:val="clear" w:color="auto" w:fill="B4C6E7"/>
            <w:noWrap/>
            <w:vAlign w:val="center"/>
            <w:hideMark/>
          </w:tcPr>
          <w:p w14:paraId="722DDA52"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100</w:t>
            </w:r>
          </w:p>
        </w:tc>
        <w:tc>
          <w:tcPr>
            <w:tcW w:w="1588" w:type="dxa"/>
            <w:tcBorders>
              <w:top w:val="nil"/>
              <w:left w:val="nil"/>
              <w:bottom w:val="single" w:sz="4" w:space="0" w:color="auto"/>
              <w:right w:val="single" w:sz="4" w:space="0" w:color="auto"/>
            </w:tcBorders>
            <w:shd w:val="clear" w:color="auto" w:fill="B4C6E7"/>
            <w:noWrap/>
            <w:vAlign w:val="center"/>
            <w:hideMark/>
          </w:tcPr>
          <w:p w14:paraId="641D60B7" w14:textId="77777777" w:rsidR="00C6418A" w:rsidRPr="00C6418A" w:rsidRDefault="00C6418A" w:rsidP="00C6418A">
            <w:pPr>
              <w:spacing w:after="0" w:line="240" w:lineRule="auto"/>
              <w:jc w:val="right"/>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6.036.020,13</w:t>
            </w:r>
          </w:p>
        </w:tc>
        <w:tc>
          <w:tcPr>
            <w:tcW w:w="992" w:type="dxa"/>
            <w:tcBorders>
              <w:top w:val="nil"/>
              <w:left w:val="nil"/>
              <w:bottom w:val="single" w:sz="4" w:space="0" w:color="auto"/>
              <w:right w:val="single" w:sz="4" w:space="0" w:color="auto"/>
            </w:tcBorders>
            <w:shd w:val="clear" w:color="auto" w:fill="B4C6E7"/>
            <w:noWrap/>
            <w:vAlign w:val="center"/>
            <w:hideMark/>
          </w:tcPr>
          <w:p w14:paraId="56144018"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100</w:t>
            </w:r>
          </w:p>
        </w:tc>
        <w:tc>
          <w:tcPr>
            <w:tcW w:w="999" w:type="dxa"/>
            <w:tcBorders>
              <w:top w:val="nil"/>
              <w:left w:val="nil"/>
              <w:bottom w:val="single" w:sz="4" w:space="0" w:color="auto"/>
              <w:right w:val="single" w:sz="4" w:space="0" w:color="auto"/>
            </w:tcBorders>
            <w:shd w:val="clear" w:color="auto" w:fill="B4C6E7"/>
            <w:noWrap/>
            <w:vAlign w:val="center"/>
            <w:hideMark/>
          </w:tcPr>
          <w:p w14:paraId="61EBBCF9" w14:textId="77777777" w:rsidR="00C6418A" w:rsidRPr="00C6418A" w:rsidRDefault="00C6418A" w:rsidP="00C6418A">
            <w:pPr>
              <w:spacing w:after="0" w:line="240" w:lineRule="auto"/>
              <w:jc w:val="center"/>
              <w:rPr>
                <w:rFonts w:ascii="Calibri" w:hAnsi="Calibri" w:cs="Calibri"/>
                <w:b/>
                <w:bCs/>
                <w:color w:val="000000"/>
                <w:sz w:val="21"/>
                <w:szCs w:val="21"/>
                <w:lang w:eastAsia="en-US"/>
              </w:rPr>
            </w:pPr>
            <w:r w:rsidRPr="00C6418A">
              <w:rPr>
                <w:rFonts w:ascii="Calibri" w:hAnsi="Calibri" w:cs="Calibri"/>
                <w:b/>
                <w:bCs/>
                <w:color w:val="000000"/>
                <w:sz w:val="21"/>
                <w:szCs w:val="21"/>
                <w:lang w:eastAsia="en-US"/>
              </w:rPr>
              <w:t>128</w:t>
            </w:r>
          </w:p>
        </w:tc>
      </w:tr>
    </w:tbl>
    <w:p w14:paraId="16B9C8B9" w14:textId="77777777" w:rsidR="00C6418A" w:rsidRPr="00D72E1D" w:rsidRDefault="00C6418A" w:rsidP="00C566FC">
      <w:pPr>
        <w:spacing w:after="0"/>
        <w:jc w:val="both"/>
        <w:rPr>
          <w:rFonts w:asciiTheme="minorHAnsi" w:hAnsiTheme="minorHAnsi"/>
          <w:sz w:val="22"/>
          <w:szCs w:val="22"/>
        </w:rPr>
      </w:pPr>
    </w:p>
    <w:p w14:paraId="676C6C1B" w14:textId="647BB28D" w:rsidR="00453815" w:rsidRDefault="003735ED" w:rsidP="00FA0FE1">
      <w:pPr>
        <w:spacing w:after="0"/>
        <w:jc w:val="both"/>
        <w:rPr>
          <w:rFonts w:asciiTheme="minorHAnsi" w:hAnsiTheme="minorHAnsi"/>
          <w:iCs/>
          <w:sz w:val="22"/>
          <w:szCs w:val="22"/>
          <w:lang w:eastAsia="en-US"/>
        </w:rPr>
      </w:pPr>
      <w:r w:rsidRPr="00D72E1D">
        <w:rPr>
          <w:rFonts w:asciiTheme="minorHAnsi" w:hAnsiTheme="minorHAnsi"/>
          <w:iCs/>
          <w:sz w:val="22"/>
          <w:szCs w:val="22"/>
        </w:rPr>
        <w:t xml:space="preserve">U strukturi rashoda u </w:t>
      </w:r>
      <w:r w:rsidR="0082350B">
        <w:rPr>
          <w:rFonts w:asciiTheme="minorHAnsi" w:hAnsiTheme="minorHAnsi"/>
          <w:iCs/>
          <w:sz w:val="22"/>
          <w:szCs w:val="22"/>
        </w:rPr>
        <w:t xml:space="preserve">ovom </w:t>
      </w:r>
      <w:r w:rsidRPr="00D72E1D">
        <w:rPr>
          <w:rFonts w:asciiTheme="minorHAnsi" w:hAnsiTheme="minorHAnsi"/>
          <w:iCs/>
          <w:sz w:val="22"/>
          <w:szCs w:val="22"/>
        </w:rPr>
        <w:t>izvještaj</w:t>
      </w:r>
      <w:r w:rsidR="008C71A0" w:rsidRPr="00D72E1D">
        <w:rPr>
          <w:rFonts w:asciiTheme="minorHAnsi" w:hAnsiTheme="minorHAnsi"/>
          <w:iCs/>
          <w:sz w:val="22"/>
          <w:szCs w:val="22"/>
        </w:rPr>
        <w:t>nom razdoblju</w:t>
      </w:r>
      <w:r w:rsidR="00C6418A">
        <w:rPr>
          <w:rFonts w:asciiTheme="minorHAnsi" w:hAnsiTheme="minorHAnsi"/>
          <w:iCs/>
          <w:sz w:val="22"/>
          <w:szCs w:val="22"/>
        </w:rPr>
        <w:t>, prema funkcijsko</w:t>
      </w:r>
      <w:r w:rsidR="007012E7">
        <w:rPr>
          <w:rFonts w:asciiTheme="minorHAnsi" w:hAnsiTheme="minorHAnsi"/>
          <w:iCs/>
          <w:sz w:val="22"/>
          <w:szCs w:val="22"/>
        </w:rPr>
        <w:t>j</w:t>
      </w:r>
      <w:r w:rsidR="00C6418A">
        <w:rPr>
          <w:rFonts w:asciiTheme="minorHAnsi" w:hAnsiTheme="minorHAnsi"/>
          <w:iCs/>
          <w:sz w:val="22"/>
          <w:szCs w:val="22"/>
        </w:rPr>
        <w:t xml:space="preserve"> klasifikaciji, </w:t>
      </w:r>
      <w:r w:rsidRPr="00D72E1D">
        <w:rPr>
          <w:rFonts w:asciiTheme="minorHAnsi" w:hAnsiTheme="minorHAnsi"/>
          <w:iCs/>
          <w:sz w:val="22"/>
          <w:szCs w:val="22"/>
        </w:rPr>
        <w:t xml:space="preserve">najveći udio </w:t>
      </w:r>
      <w:r w:rsidR="00C6418A">
        <w:rPr>
          <w:rFonts w:asciiTheme="minorHAnsi" w:hAnsiTheme="minorHAnsi"/>
          <w:iCs/>
          <w:sz w:val="22"/>
          <w:szCs w:val="22"/>
        </w:rPr>
        <w:t xml:space="preserve">rashoda </w:t>
      </w:r>
      <w:r w:rsidR="007012E7">
        <w:rPr>
          <w:rFonts w:asciiTheme="minorHAnsi" w:hAnsiTheme="minorHAnsi"/>
          <w:iCs/>
          <w:sz w:val="22"/>
          <w:szCs w:val="22"/>
        </w:rPr>
        <w:t xml:space="preserve">i to 30% ili 1.781.980,79 EUR odnosi se </w:t>
      </w:r>
      <w:r w:rsidR="008C71A0" w:rsidRPr="00D72E1D">
        <w:rPr>
          <w:rFonts w:asciiTheme="minorHAnsi" w:hAnsiTheme="minorHAnsi"/>
          <w:iCs/>
          <w:sz w:val="22"/>
          <w:szCs w:val="22"/>
        </w:rPr>
        <w:t xml:space="preserve">ekonomske poslove </w:t>
      </w:r>
      <w:r w:rsidR="0082350B">
        <w:rPr>
          <w:rFonts w:asciiTheme="minorHAnsi" w:hAnsiTheme="minorHAnsi"/>
          <w:iCs/>
          <w:sz w:val="22"/>
          <w:szCs w:val="22"/>
        </w:rPr>
        <w:t xml:space="preserve">koji su </w:t>
      </w:r>
      <w:r w:rsidR="008C71A0" w:rsidRPr="00D72E1D">
        <w:rPr>
          <w:rFonts w:asciiTheme="minorHAnsi" w:hAnsiTheme="minorHAnsi"/>
          <w:iCs/>
          <w:sz w:val="22"/>
          <w:szCs w:val="22"/>
          <w:lang w:eastAsia="en-US"/>
        </w:rPr>
        <w:t xml:space="preserve">vezani uz opće ekonomske poslove, mjere razvoja gospodarstva i poljoprivrede te cestovni promet koji se odnosi na izgradnju i održavanje prometnica i javni prijevoz. </w:t>
      </w:r>
      <w:r w:rsidR="008165AE">
        <w:rPr>
          <w:rFonts w:asciiTheme="minorHAnsi" w:hAnsiTheme="minorHAnsi"/>
          <w:iCs/>
          <w:sz w:val="22"/>
          <w:szCs w:val="22"/>
          <w:lang w:eastAsia="en-US"/>
        </w:rPr>
        <w:t xml:space="preserve">Nadalje, s udjelom od 28% </w:t>
      </w:r>
      <w:r w:rsidR="007012E7">
        <w:rPr>
          <w:rFonts w:asciiTheme="minorHAnsi" w:hAnsiTheme="minorHAnsi"/>
          <w:iCs/>
          <w:sz w:val="22"/>
          <w:szCs w:val="22"/>
          <w:lang w:eastAsia="en-US"/>
        </w:rPr>
        <w:t xml:space="preserve">odnosno iznosom od 1.706.012,48 EUR </w:t>
      </w:r>
      <w:r w:rsidR="008165AE">
        <w:rPr>
          <w:rFonts w:asciiTheme="minorHAnsi" w:hAnsiTheme="minorHAnsi"/>
          <w:iCs/>
          <w:sz w:val="22"/>
          <w:szCs w:val="22"/>
          <w:lang w:eastAsia="en-US"/>
        </w:rPr>
        <w:t xml:space="preserve">slijede </w:t>
      </w:r>
      <w:r w:rsidR="008C71A0" w:rsidRPr="00D72E1D">
        <w:rPr>
          <w:rFonts w:asciiTheme="minorHAnsi" w:hAnsiTheme="minorHAnsi"/>
          <w:iCs/>
          <w:sz w:val="22"/>
          <w:szCs w:val="22"/>
          <w:lang w:eastAsia="en-US"/>
        </w:rPr>
        <w:t>rashod</w:t>
      </w:r>
      <w:r w:rsidR="008165AE">
        <w:rPr>
          <w:rFonts w:asciiTheme="minorHAnsi" w:hAnsiTheme="minorHAnsi"/>
          <w:iCs/>
          <w:sz w:val="22"/>
          <w:szCs w:val="22"/>
          <w:lang w:eastAsia="en-US"/>
        </w:rPr>
        <w:t xml:space="preserve">i </w:t>
      </w:r>
      <w:r w:rsidR="008C71A0" w:rsidRPr="00D72E1D">
        <w:rPr>
          <w:rFonts w:asciiTheme="minorHAnsi" w:hAnsiTheme="minorHAnsi"/>
          <w:iCs/>
          <w:sz w:val="22"/>
          <w:szCs w:val="22"/>
          <w:lang w:eastAsia="en-US"/>
        </w:rPr>
        <w:t>vezani</w:t>
      </w:r>
      <w:r w:rsidR="005F59A4" w:rsidRPr="00D72E1D">
        <w:rPr>
          <w:rFonts w:asciiTheme="minorHAnsi" w:hAnsiTheme="minorHAnsi"/>
          <w:iCs/>
          <w:sz w:val="22"/>
          <w:szCs w:val="22"/>
          <w:lang w:eastAsia="en-US"/>
        </w:rPr>
        <w:t xml:space="preserve"> </w:t>
      </w:r>
      <w:r w:rsidR="008C71A0" w:rsidRPr="00D72E1D">
        <w:rPr>
          <w:rFonts w:asciiTheme="minorHAnsi" w:hAnsiTheme="minorHAnsi"/>
          <w:iCs/>
          <w:sz w:val="22"/>
          <w:szCs w:val="22"/>
          <w:lang w:eastAsia="en-US"/>
        </w:rPr>
        <w:t xml:space="preserve">uz obrazovanje </w:t>
      </w:r>
      <w:r w:rsidR="008165AE">
        <w:rPr>
          <w:rFonts w:asciiTheme="minorHAnsi" w:hAnsiTheme="minorHAnsi"/>
          <w:iCs/>
          <w:sz w:val="22"/>
          <w:szCs w:val="22"/>
          <w:lang w:eastAsia="en-US"/>
        </w:rPr>
        <w:t xml:space="preserve">i to: </w:t>
      </w:r>
      <w:r w:rsidR="008C71A0" w:rsidRPr="00D72E1D">
        <w:rPr>
          <w:rFonts w:asciiTheme="minorHAnsi" w:hAnsiTheme="minorHAnsi"/>
          <w:iCs/>
          <w:sz w:val="22"/>
          <w:szCs w:val="22"/>
          <w:lang w:eastAsia="en-US"/>
        </w:rPr>
        <w:t>predškolsk</w:t>
      </w:r>
      <w:r w:rsidR="00337763">
        <w:rPr>
          <w:rFonts w:asciiTheme="minorHAnsi" w:hAnsiTheme="minorHAnsi"/>
          <w:iCs/>
          <w:sz w:val="22"/>
          <w:szCs w:val="22"/>
          <w:lang w:eastAsia="en-US"/>
        </w:rPr>
        <w:t>o</w:t>
      </w:r>
      <w:r w:rsidR="008C71A0" w:rsidRPr="00D72E1D">
        <w:rPr>
          <w:rFonts w:asciiTheme="minorHAnsi" w:hAnsiTheme="minorHAnsi"/>
          <w:iCs/>
          <w:sz w:val="22"/>
          <w:szCs w:val="22"/>
          <w:lang w:eastAsia="en-US"/>
        </w:rPr>
        <w:t xml:space="preserve"> obrazovanj</w:t>
      </w:r>
      <w:r w:rsidR="00337763">
        <w:rPr>
          <w:rFonts w:asciiTheme="minorHAnsi" w:hAnsiTheme="minorHAnsi"/>
          <w:iCs/>
          <w:sz w:val="22"/>
          <w:szCs w:val="22"/>
          <w:lang w:eastAsia="en-US"/>
        </w:rPr>
        <w:t>e</w:t>
      </w:r>
      <w:r w:rsidR="00453815" w:rsidRPr="00D72E1D">
        <w:rPr>
          <w:rFonts w:asciiTheme="minorHAnsi" w:hAnsiTheme="minorHAnsi"/>
          <w:iCs/>
          <w:sz w:val="22"/>
          <w:szCs w:val="22"/>
          <w:lang w:eastAsia="en-US"/>
        </w:rPr>
        <w:t>, osnovno, srednje školsko i visoko obrazovanje.</w:t>
      </w:r>
      <w:r w:rsidR="007012E7">
        <w:rPr>
          <w:rFonts w:asciiTheme="minorHAnsi" w:hAnsiTheme="minorHAnsi"/>
          <w:iCs/>
          <w:sz w:val="22"/>
          <w:szCs w:val="22"/>
          <w:lang w:eastAsia="en-US"/>
        </w:rPr>
        <w:t xml:space="preserve"> </w:t>
      </w:r>
    </w:p>
    <w:p w14:paraId="23DCCB1F" w14:textId="77777777" w:rsidR="00FA0FE1" w:rsidRPr="00D72E1D" w:rsidRDefault="00FA0FE1" w:rsidP="00FA0FE1">
      <w:pPr>
        <w:spacing w:after="0"/>
        <w:jc w:val="both"/>
        <w:rPr>
          <w:rFonts w:asciiTheme="minorHAnsi" w:hAnsiTheme="minorHAnsi"/>
          <w:iCs/>
          <w:sz w:val="22"/>
          <w:szCs w:val="22"/>
          <w:lang w:eastAsia="en-US"/>
        </w:rPr>
      </w:pPr>
    </w:p>
    <w:p w14:paraId="5DA9A608" w14:textId="35393C76" w:rsidR="00D7385C" w:rsidRDefault="002A4C27"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 xml:space="preserve">S istim udjelom od 13% izvršeni su rashodi za </w:t>
      </w:r>
      <w:r w:rsidR="00453815" w:rsidRPr="00D72E1D">
        <w:rPr>
          <w:rFonts w:asciiTheme="minorHAnsi" w:hAnsiTheme="minorHAnsi"/>
          <w:iCs/>
          <w:sz w:val="22"/>
          <w:szCs w:val="22"/>
          <w:lang w:eastAsia="en-US"/>
        </w:rPr>
        <w:t>dvije grupe funkcijske klasifikacije</w:t>
      </w:r>
      <w:r>
        <w:rPr>
          <w:rFonts w:asciiTheme="minorHAnsi" w:hAnsiTheme="minorHAnsi"/>
          <w:iCs/>
          <w:sz w:val="22"/>
          <w:szCs w:val="22"/>
          <w:lang w:eastAsia="en-US"/>
        </w:rPr>
        <w:t xml:space="preserve"> i to</w:t>
      </w:r>
      <w:r w:rsidR="00453815" w:rsidRPr="00D72E1D">
        <w:rPr>
          <w:rFonts w:asciiTheme="minorHAnsi" w:hAnsiTheme="minorHAnsi"/>
          <w:iCs/>
          <w:sz w:val="22"/>
          <w:szCs w:val="22"/>
          <w:lang w:eastAsia="en-US"/>
        </w:rPr>
        <w:t>: opće javne usluge u iznosu od 804.845,82 EUR vezane uz rad predstavničkog, izvršnog i upravnog tijela te uz financijske rashod</w:t>
      </w:r>
      <w:r>
        <w:rPr>
          <w:rFonts w:asciiTheme="minorHAnsi" w:hAnsiTheme="minorHAnsi"/>
          <w:iCs/>
          <w:sz w:val="22"/>
          <w:szCs w:val="22"/>
          <w:lang w:eastAsia="en-US"/>
        </w:rPr>
        <w:t>e</w:t>
      </w:r>
      <w:r w:rsidR="00453815" w:rsidRPr="00D72E1D">
        <w:rPr>
          <w:rFonts w:asciiTheme="minorHAnsi" w:hAnsiTheme="minorHAnsi"/>
          <w:iCs/>
          <w:sz w:val="22"/>
          <w:szCs w:val="22"/>
          <w:lang w:eastAsia="en-US"/>
        </w:rPr>
        <w:t xml:space="preserve"> </w:t>
      </w:r>
      <w:r>
        <w:rPr>
          <w:rFonts w:asciiTheme="minorHAnsi" w:hAnsiTheme="minorHAnsi"/>
          <w:iCs/>
          <w:sz w:val="22"/>
          <w:szCs w:val="22"/>
          <w:lang w:eastAsia="en-US"/>
        </w:rPr>
        <w:t>te rashodi za rekreaciju, kulturu i religiju</w:t>
      </w:r>
      <w:r w:rsidR="007012E7">
        <w:rPr>
          <w:rFonts w:asciiTheme="minorHAnsi" w:hAnsiTheme="minorHAnsi"/>
          <w:iCs/>
          <w:sz w:val="22"/>
          <w:szCs w:val="22"/>
          <w:lang w:eastAsia="en-US"/>
        </w:rPr>
        <w:t xml:space="preserve"> </w:t>
      </w:r>
      <w:r>
        <w:rPr>
          <w:rFonts w:asciiTheme="minorHAnsi" w:hAnsiTheme="minorHAnsi"/>
          <w:iCs/>
          <w:sz w:val="22"/>
          <w:szCs w:val="22"/>
          <w:lang w:eastAsia="en-US"/>
        </w:rPr>
        <w:t>koji su</w:t>
      </w:r>
      <w:r w:rsidR="00453815" w:rsidRPr="00D72E1D">
        <w:rPr>
          <w:rFonts w:asciiTheme="minorHAnsi" w:hAnsiTheme="minorHAnsi"/>
          <w:iCs/>
          <w:sz w:val="22"/>
          <w:szCs w:val="22"/>
          <w:lang w:eastAsia="en-US"/>
        </w:rPr>
        <w:t xml:space="preserve"> vezani uz aktivnosti koje se odnose za Kuću </w:t>
      </w:r>
      <w:proofErr w:type="spellStart"/>
      <w:r w:rsidR="00453815" w:rsidRPr="00D72E1D">
        <w:rPr>
          <w:rFonts w:asciiTheme="minorHAnsi" w:hAnsiTheme="minorHAnsi"/>
          <w:iCs/>
          <w:sz w:val="22"/>
          <w:szCs w:val="22"/>
          <w:lang w:eastAsia="en-US"/>
        </w:rPr>
        <w:t>halubajskega</w:t>
      </w:r>
      <w:proofErr w:type="spellEnd"/>
      <w:r w:rsidR="00453815" w:rsidRPr="00D72E1D">
        <w:rPr>
          <w:rFonts w:asciiTheme="minorHAnsi" w:hAnsiTheme="minorHAnsi"/>
          <w:iCs/>
          <w:sz w:val="22"/>
          <w:szCs w:val="22"/>
          <w:lang w:eastAsia="en-US"/>
        </w:rPr>
        <w:t xml:space="preserve"> zvončara</w:t>
      </w:r>
      <w:r w:rsidR="007012E7">
        <w:rPr>
          <w:rFonts w:asciiTheme="minorHAnsi" w:hAnsiTheme="minorHAnsi"/>
          <w:iCs/>
          <w:sz w:val="22"/>
          <w:szCs w:val="22"/>
          <w:lang w:eastAsia="en-US"/>
        </w:rPr>
        <w:t xml:space="preserve"> i to u iznosu od 7</w:t>
      </w:r>
      <w:r w:rsidR="007012E7" w:rsidRPr="00D72E1D">
        <w:rPr>
          <w:rFonts w:asciiTheme="minorHAnsi" w:hAnsiTheme="minorHAnsi"/>
          <w:iCs/>
          <w:sz w:val="22"/>
          <w:szCs w:val="22"/>
          <w:lang w:eastAsia="en-US"/>
        </w:rPr>
        <w:t>64.399,11 EUR</w:t>
      </w:r>
      <w:r w:rsidR="007012E7">
        <w:rPr>
          <w:rFonts w:asciiTheme="minorHAnsi" w:hAnsiTheme="minorHAnsi"/>
          <w:iCs/>
          <w:sz w:val="22"/>
          <w:szCs w:val="22"/>
          <w:lang w:eastAsia="en-US"/>
        </w:rPr>
        <w:t>.</w:t>
      </w:r>
    </w:p>
    <w:p w14:paraId="2521E3EB" w14:textId="77777777" w:rsidR="00FA0FE1" w:rsidRPr="00D72E1D" w:rsidRDefault="00FA0FE1" w:rsidP="00FA0FE1">
      <w:pPr>
        <w:spacing w:after="0"/>
        <w:jc w:val="both"/>
        <w:rPr>
          <w:rFonts w:asciiTheme="minorHAnsi" w:hAnsiTheme="minorHAnsi"/>
          <w:iCs/>
          <w:sz w:val="22"/>
          <w:szCs w:val="22"/>
          <w:lang w:eastAsia="en-US"/>
        </w:rPr>
      </w:pPr>
    </w:p>
    <w:p w14:paraId="51C410EA" w14:textId="77777777" w:rsidR="00673872" w:rsidRDefault="00E27A7E"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Na rashode za usluge unapređenja stanovanja i zajednice odnosi se 10% rashoda odnosno iznos od 624.140,68 EUR</w:t>
      </w:r>
      <w:r w:rsidR="00673872">
        <w:rPr>
          <w:rFonts w:asciiTheme="minorHAnsi" w:hAnsiTheme="minorHAnsi"/>
          <w:iCs/>
          <w:sz w:val="22"/>
          <w:szCs w:val="22"/>
          <w:lang w:eastAsia="en-US"/>
        </w:rPr>
        <w:t xml:space="preserve">, a isti se odnose na usluge održavanja i izgradnju te opremanje javnih površina i sličnih objekata, groblja, uličnu rasvjetu, opskrbu vodom i slične pogodnosti koji doprinose razvoju zajednice i boljim uvjetima stanovanja i života na području općine. </w:t>
      </w:r>
    </w:p>
    <w:p w14:paraId="22BFC548" w14:textId="77777777" w:rsidR="00FA0FE1" w:rsidRDefault="00FA0FE1" w:rsidP="00FA0FE1">
      <w:pPr>
        <w:spacing w:after="0"/>
        <w:jc w:val="both"/>
        <w:rPr>
          <w:rFonts w:asciiTheme="minorHAnsi" w:hAnsiTheme="minorHAnsi"/>
          <w:iCs/>
          <w:sz w:val="22"/>
          <w:szCs w:val="22"/>
          <w:lang w:eastAsia="en-US"/>
        </w:rPr>
      </w:pPr>
    </w:p>
    <w:p w14:paraId="5F1871EB" w14:textId="6F9B6FBD" w:rsidR="00905026" w:rsidRDefault="002206C1" w:rsidP="00FA0FE1">
      <w:pPr>
        <w:spacing w:after="0"/>
        <w:jc w:val="both"/>
        <w:rPr>
          <w:rFonts w:asciiTheme="minorHAnsi" w:hAnsiTheme="minorHAnsi"/>
          <w:iCs/>
          <w:sz w:val="22"/>
          <w:szCs w:val="22"/>
          <w:lang w:eastAsia="en-US"/>
        </w:rPr>
      </w:pPr>
      <w:r>
        <w:rPr>
          <w:rFonts w:asciiTheme="minorHAnsi" w:hAnsiTheme="minorHAnsi"/>
          <w:iCs/>
          <w:sz w:val="22"/>
          <w:szCs w:val="22"/>
          <w:lang w:eastAsia="en-US"/>
        </w:rPr>
        <w:t xml:space="preserve">Rashodi za socijalnu zaštitu koji se najvećim dijelom odnose na razne oblike pomoći čine 4% udjela, dok na rashode za javni red i sigurnost te poslove vezane uz zaštitu okoliša otpada po 1% ukupnih rashoda. </w:t>
      </w:r>
    </w:p>
    <w:p w14:paraId="2B7FC8DC" w14:textId="77777777" w:rsidR="00365BF6" w:rsidRDefault="00365BF6" w:rsidP="008C71A0">
      <w:pPr>
        <w:jc w:val="both"/>
        <w:rPr>
          <w:rFonts w:asciiTheme="minorHAnsi" w:hAnsiTheme="minorHAnsi"/>
          <w:iCs/>
          <w:sz w:val="22"/>
          <w:szCs w:val="22"/>
          <w:lang w:eastAsia="en-US"/>
        </w:rPr>
      </w:pPr>
    </w:p>
    <w:p w14:paraId="483B2324" w14:textId="77777777" w:rsidR="00FA0FE1" w:rsidRDefault="00FA0FE1" w:rsidP="008C71A0">
      <w:pPr>
        <w:jc w:val="both"/>
        <w:rPr>
          <w:rFonts w:asciiTheme="minorHAnsi" w:hAnsiTheme="minorHAnsi"/>
          <w:iCs/>
          <w:sz w:val="22"/>
          <w:szCs w:val="22"/>
          <w:lang w:eastAsia="en-US"/>
        </w:rPr>
      </w:pPr>
    </w:p>
    <w:p w14:paraId="55BA69E5" w14:textId="37276432" w:rsidR="009E0EE6" w:rsidRDefault="009E0EE6" w:rsidP="008C71A0">
      <w:pPr>
        <w:jc w:val="both"/>
        <w:rPr>
          <w:rFonts w:asciiTheme="minorHAnsi" w:hAnsiTheme="minorHAnsi"/>
          <w:iCs/>
          <w:sz w:val="22"/>
          <w:szCs w:val="22"/>
          <w:lang w:eastAsia="en-US"/>
        </w:rPr>
      </w:pPr>
      <w:r>
        <w:rPr>
          <w:noProof/>
        </w:rPr>
        <w:lastRenderedPageBreak/>
        <mc:AlternateContent>
          <mc:Choice Requires="wps">
            <w:drawing>
              <wp:anchor distT="0" distB="0" distL="114300" distR="114300" simplePos="0" relativeHeight="251707392" behindDoc="0" locked="0" layoutInCell="1" allowOverlap="1" wp14:anchorId="7D3BAF85" wp14:editId="58BBB40E">
                <wp:simplePos x="0" y="0"/>
                <wp:positionH relativeFrom="margin">
                  <wp:posOffset>0</wp:posOffset>
                </wp:positionH>
                <wp:positionV relativeFrom="paragraph">
                  <wp:posOffset>-635</wp:posOffset>
                </wp:positionV>
                <wp:extent cx="5810250" cy="295275"/>
                <wp:effectExtent l="0" t="0" r="19050" b="28575"/>
                <wp:wrapNone/>
                <wp:docPr id="1852738054"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404A8B54" w14:textId="2FD328D9" w:rsidR="009E0EE6" w:rsidRPr="00D72E1D" w:rsidRDefault="009E0EE6" w:rsidP="009E0EE6">
                            <w:pPr>
                              <w:jc w:val="both"/>
                              <w:rPr>
                                <w:rFonts w:asciiTheme="minorHAnsi" w:hAnsiTheme="minorHAnsi" w:cstheme="minorHAnsi"/>
                                <w:b/>
                                <w:sz w:val="22"/>
                                <w:szCs w:val="22"/>
                              </w:rPr>
                            </w:pPr>
                            <w:r>
                              <w:rPr>
                                <w:rFonts w:asciiTheme="minorHAnsi" w:hAnsiTheme="minorHAnsi" w:cstheme="minorHAnsi"/>
                                <w:b/>
                                <w:bCs/>
                                <w:iCs/>
                                <w:sz w:val="22"/>
                                <w:szCs w:val="22"/>
                                <w:lang w:eastAsia="en-US"/>
                              </w:rPr>
                              <w:t xml:space="preserve">OBRAZLOŽENJE OSTVARENJA PRIMITAKA I IZDATAKA </w:t>
                            </w:r>
                          </w:p>
                          <w:p w14:paraId="06CFF6A0" w14:textId="77777777" w:rsidR="009E0EE6" w:rsidRPr="006536B8" w:rsidRDefault="009E0EE6" w:rsidP="009E0EE6">
                            <w:pPr>
                              <w:jc w:val="both"/>
                              <w:rPr>
                                <w:rFonts w:asciiTheme="minorHAnsi" w:hAnsiTheme="minorHAnsi" w:cstheme="minorHAnsi"/>
                                <w:b/>
                                <w:bCs/>
                                <w:iCs/>
                                <w:sz w:val="22"/>
                                <w:szCs w:val="22"/>
                                <w:lang w:eastAsia="en-US"/>
                              </w:rPr>
                            </w:pPr>
                          </w:p>
                          <w:p w14:paraId="73351B2F" w14:textId="77777777" w:rsidR="009E0EE6" w:rsidRPr="009D139E" w:rsidRDefault="009E0EE6" w:rsidP="009E0EE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3BAF85" id="_x0000_s1051" style="position:absolute;left:0;text-align:left;margin-left:0;margin-top:-.05pt;width:457.5pt;height:2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" fillcolor="#c5e0b3 [1305]" strokecolor="#ffc000" strokeweight=".5pt">
                <v:path arrowok="t"/>
                <v:textbox>
                  <w:txbxContent>
                    <w:p w14:paraId="404A8B54" w14:textId="2FD328D9" w:rsidR="009E0EE6" w:rsidRPr="00D72E1D" w:rsidRDefault="009E0EE6" w:rsidP="009E0EE6">
                      <w:pPr>
                        <w:jc w:val="both"/>
                        <w:rPr>
                          <w:rFonts w:asciiTheme="minorHAnsi" w:hAnsiTheme="minorHAnsi" w:cstheme="minorHAnsi"/>
                          <w:b/>
                          <w:sz w:val="22"/>
                          <w:szCs w:val="22"/>
                        </w:rPr>
                      </w:pPr>
                      <w:r>
                        <w:rPr>
                          <w:rFonts w:asciiTheme="minorHAnsi" w:hAnsiTheme="minorHAnsi" w:cstheme="minorHAnsi"/>
                          <w:b/>
                          <w:bCs/>
                          <w:iCs/>
                          <w:sz w:val="22"/>
                          <w:szCs w:val="22"/>
                          <w:lang w:eastAsia="en-US"/>
                        </w:rPr>
                        <w:t xml:space="preserve">OBRAZLOŽENJE OSTVARENJA PRIMITAKA I IZDATAKA </w:t>
                      </w:r>
                    </w:p>
                    <w:p w14:paraId="06CFF6A0" w14:textId="77777777" w:rsidR="009E0EE6" w:rsidRPr="006536B8" w:rsidRDefault="009E0EE6" w:rsidP="009E0EE6">
                      <w:pPr>
                        <w:jc w:val="both"/>
                        <w:rPr>
                          <w:rFonts w:asciiTheme="minorHAnsi" w:hAnsiTheme="minorHAnsi" w:cstheme="minorHAnsi"/>
                          <w:b/>
                          <w:bCs/>
                          <w:iCs/>
                          <w:sz w:val="22"/>
                          <w:szCs w:val="22"/>
                          <w:lang w:eastAsia="en-US"/>
                        </w:rPr>
                      </w:pPr>
                    </w:p>
                    <w:p w14:paraId="73351B2F" w14:textId="77777777" w:rsidR="009E0EE6" w:rsidRPr="009D139E" w:rsidRDefault="009E0EE6" w:rsidP="009E0EE6">
                      <w:pPr>
                        <w:rPr>
                          <w:rFonts w:ascii="Calibri" w:hAnsi="Calibri" w:cs="Calibri"/>
                          <w:b/>
                          <w:bCs/>
                          <w:sz w:val="22"/>
                          <w:szCs w:val="22"/>
                        </w:rPr>
                      </w:pPr>
                    </w:p>
                  </w:txbxContent>
                </v:textbox>
                <w10:wrap anchorx="margin"/>
              </v:rect>
            </w:pict>
          </mc:Fallback>
        </mc:AlternateContent>
      </w:r>
    </w:p>
    <w:p w14:paraId="4359DEB9" w14:textId="62E3ECCC" w:rsidR="009E0EE6" w:rsidRDefault="00FA0FE1" w:rsidP="008C71A0">
      <w:pPr>
        <w:jc w:val="both"/>
        <w:rPr>
          <w:rFonts w:asciiTheme="minorHAnsi" w:hAnsiTheme="minorHAnsi"/>
          <w:iCs/>
          <w:sz w:val="22"/>
          <w:szCs w:val="22"/>
          <w:lang w:eastAsia="en-US"/>
        </w:rPr>
      </w:pPr>
      <w:r>
        <w:rPr>
          <w:noProof/>
        </w:rPr>
        <mc:AlternateContent>
          <mc:Choice Requires="wps">
            <w:drawing>
              <wp:anchor distT="0" distB="0" distL="114300" distR="114300" simplePos="0" relativeHeight="251709440" behindDoc="0" locked="0" layoutInCell="1" allowOverlap="1" wp14:anchorId="5ABD9BF1" wp14:editId="5D0037FB">
                <wp:simplePos x="0" y="0"/>
                <wp:positionH relativeFrom="margin">
                  <wp:align>left</wp:align>
                </wp:positionH>
                <wp:positionV relativeFrom="paragraph">
                  <wp:posOffset>170815</wp:posOffset>
                </wp:positionV>
                <wp:extent cx="5810250" cy="295275"/>
                <wp:effectExtent l="0" t="0" r="19050" b="28575"/>
                <wp:wrapNone/>
                <wp:docPr id="76584638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62D9200C" w14:textId="7FC769DB" w:rsidR="009E0EE6" w:rsidRPr="00D9297D" w:rsidRDefault="009E0EE6" w:rsidP="00D9297D">
                            <w:pPr>
                              <w:jc w:val="both"/>
                              <w:rPr>
                                <w:rFonts w:asciiTheme="minorHAnsi" w:hAnsiTheme="minorHAnsi" w:cstheme="minorHAnsi"/>
                                <w:b/>
                                <w:bCs/>
                                <w:iCs/>
                                <w:sz w:val="22"/>
                                <w:szCs w:val="22"/>
                              </w:rPr>
                            </w:pPr>
                            <w:r w:rsidRPr="00D9297D">
                              <w:rPr>
                                <w:rFonts w:asciiTheme="minorHAnsi" w:hAnsiTheme="minorHAnsi" w:cstheme="minorHAnsi"/>
                                <w:b/>
                                <w:bCs/>
                                <w:iCs/>
                                <w:sz w:val="22"/>
                                <w:szCs w:val="22"/>
                              </w:rPr>
                              <w:t xml:space="preserve">OBRAZLOŽENJE OSTVARENJA PRIMITAKA I IZDATAKA PREMA EKONOMSKOJ KLASIFIKACIJI </w:t>
                            </w:r>
                          </w:p>
                          <w:p w14:paraId="3EAF4F91" w14:textId="77777777" w:rsidR="009E0EE6" w:rsidRPr="009D139E" w:rsidRDefault="009E0EE6" w:rsidP="009E0EE6">
                            <w:pPr>
                              <w:rPr>
                                <w:rFonts w:ascii="Calibri" w:hAnsi="Calibri" w:cs="Calibri"/>
                                <w:b/>
                                <w:bCs/>
                                <w:sz w:val="22"/>
                                <w:szCs w:val="22"/>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BD9BF1" id="_x0000_s1052" style="position:absolute;left:0;text-align:left;margin-left:0;margin-top:13.45pt;width:457.5pt;height:23.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ES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" fillcolor="#c5e0b3 [1305]" strokecolor="#ffc000" strokeweight=".5pt">
                <v:path arrowok="t"/>
                <v:textbox>
                  <w:txbxContent>
                    <w:p w14:paraId="62D9200C" w14:textId="7FC769DB" w:rsidR="009E0EE6" w:rsidRPr="00D9297D" w:rsidRDefault="009E0EE6" w:rsidP="00D9297D">
                      <w:pPr>
                        <w:jc w:val="both"/>
                        <w:rPr>
                          <w:rFonts w:asciiTheme="minorHAnsi" w:hAnsiTheme="minorHAnsi" w:cstheme="minorHAnsi"/>
                          <w:b/>
                          <w:bCs/>
                          <w:iCs/>
                          <w:sz w:val="22"/>
                          <w:szCs w:val="22"/>
                        </w:rPr>
                      </w:pPr>
                      <w:r w:rsidRPr="00D9297D">
                        <w:rPr>
                          <w:rFonts w:asciiTheme="minorHAnsi" w:hAnsiTheme="minorHAnsi" w:cstheme="minorHAnsi"/>
                          <w:b/>
                          <w:bCs/>
                          <w:iCs/>
                          <w:sz w:val="22"/>
                          <w:szCs w:val="22"/>
                        </w:rPr>
                        <w:t xml:space="preserve">OBRAZLOŽENJE OSTVARENJA PRIMITAKA I IZDATAKA PREMA EKONOMSKOJ KLASIFIKACIJI </w:t>
                      </w:r>
                    </w:p>
                    <w:p w14:paraId="3EAF4F91" w14:textId="77777777" w:rsidR="009E0EE6" w:rsidRPr="009D139E" w:rsidRDefault="009E0EE6" w:rsidP="009E0EE6">
                      <w:pPr>
                        <w:rPr>
                          <w:rFonts w:ascii="Calibri" w:hAnsi="Calibri" w:cs="Calibri"/>
                          <w:b/>
                          <w:bCs/>
                          <w:sz w:val="22"/>
                          <w:szCs w:val="22"/>
                        </w:rPr>
                      </w:pPr>
                    </w:p>
                  </w:txbxContent>
                </v:textbox>
                <w10:wrap anchorx="margin"/>
              </v:rect>
            </w:pict>
          </mc:Fallback>
        </mc:AlternateContent>
      </w:r>
    </w:p>
    <w:p w14:paraId="3230D91E" w14:textId="6272A2FF" w:rsidR="009E0EE6" w:rsidRPr="00D72E1D" w:rsidRDefault="009E0EE6" w:rsidP="008C71A0">
      <w:pPr>
        <w:jc w:val="both"/>
        <w:rPr>
          <w:rFonts w:asciiTheme="minorHAnsi" w:hAnsiTheme="minorHAnsi"/>
          <w:iCs/>
          <w:sz w:val="22"/>
          <w:szCs w:val="22"/>
          <w:lang w:eastAsia="en-US"/>
        </w:rPr>
      </w:pPr>
    </w:p>
    <w:p w14:paraId="7A95975A" w14:textId="77777777" w:rsidR="00905026" w:rsidRPr="00D72E1D" w:rsidRDefault="00905026" w:rsidP="004C6ACB">
      <w:pPr>
        <w:pStyle w:val="StandardWeb"/>
        <w:spacing w:before="0" w:beforeAutospacing="0" w:after="0" w:afterAutospacing="0" w:line="240" w:lineRule="auto"/>
        <w:jc w:val="both"/>
        <w:rPr>
          <w:rFonts w:ascii="Calibri" w:hAnsi="Calibri"/>
          <w:sz w:val="22"/>
          <w:szCs w:val="22"/>
        </w:rPr>
      </w:pPr>
    </w:p>
    <w:p w14:paraId="49070B07" w14:textId="7B079B24" w:rsidR="00D7385C" w:rsidRPr="00D72E1D" w:rsidRDefault="006222A8" w:rsidP="00D7385C">
      <w:pPr>
        <w:pStyle w:val="StandardWeb"/>
        <w:spacing w:before="0" w:beforeAutospacing="0" w:after="0" w:afterAutospacing="0"/>
        <w:jc w:val="both"/>
        <w:rPr>
          <w:rFonts w:ascii="Calibri" w:hAnsi="Calibri"/>
          <w:sz w:val="22"/>
          <w:szCs w:val="22"/>
        </w:rPr>
      </w:pPr>
      <w:r w:rsidRPr="00D72E1D">
        <w:rPr>
          <w:rFonts w:ascii="Calibri" w:hAnsi="Calibri"/>
          <w:noProof/>
          <w:sz w:val="22"/>
          <w:szCs w:val="22"/>
        </w:rPr>
        <w:drawing>
          <wp:inline distT="0" distB="0" distL="0" distR="0" wp14:anchorId="3547C81D" wp14:editId="55B8F3A5">
            <wp:extent cx="6019800" cy="4152900"/>
            <wp:effectExtent l="0" t="0" r="0" b="0"/>
            <wp:docPr id="13585635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563540" name=""/>
                    <pic:cNvPicPr/>
                  </pic:nvPicPr>
                  <pic:blipFill>
                    <a:blip r:embed="rId26"/>
                    <a:stretch>
                      <a:fillRect/>
                    </a:stretch>
                  </pic:blipFill>
                  <pic:spPr>
                    <a:xfrm>
                      <a:off x="0" y="0"/>
                      <a:ext cx="6019800" cy="4152900"/>
                    </a:xfrm>
                    <a:prstGeom prst="rect">
                      <a:avLst/>
                    </a:prstGeom>
                  </pic:spPr>
                </pic:pic>
              </a:graphicData>
            </a:graphic>
          </wp:inline>
        </w:drawing>
      </w:r>
    </w:p>
    <w:p w14:paraId="4D0A4AB5" w14:textId="77777777" w:rsidR="00777A8D" w:rsidRPr="00D72E1D" w:rsidRDefault="00777A8D" w:rsidP="00DB20AA">
      <w:pPr>
        <w:pStyle w:val="Tijeloteksta2"/>
        <w:spacing w:line="240" w:lineRule="auto"/>
        <w:rPr>
          <w:rFonts w:ascii="Calibri" w:hAnsi="Calibri"/>
          <w:b/>
          <w:color w:val="000000"/>
          <w:sz w:val="22"/>
          <w:szCs w:val="22"/>
        </w:rPr>
      </w:pPr>
    </w:p>
    <w:p w14:paraId="7E0857EF" w14:textId="6494697E" w:rsidR="00702FB3" w:rsidRPr="009E0EE6" w:rsidRDefault="00DB20AA" w:rsidP="00DB20AA">
      <w:pPr>
        <w:pStyle w:val="Tijeloteksta2"/>
        <w:spacing w:line="240" w:lineRule="auto"/>
        <w:rPr>
          <w:rFonts w:ascii="Calibri" w:hAnsi="Calibri"/>
          <w:b/>
          <w:sz w:val="22"/>
          <w:szCs w:val="22"/>
        </w:rPr>
      </w:pPr>
      <w:r w:rsidRPr="009E0EE6">
        <w:rPr>
          <w:rFonts w:ascii="Calibri" w:hAnsi="Calibri"/>
          <w:b/>
          <w:sz w:val="22"/>
          <w:szCs w:val="22"/>
        </w:rPr>
        <w:t>P</w:t>
      </w:r>
      <w:r w:rsidR="009E0EE6" w:rsidRPr="009E0EE6">
        <w:rPr>
          <w:rFonts w:ascii="Calibri" w:hAnsi="Calibri"/>
          <w:b/>
          <w:sz w:val="22"/>
          <w:szCs w:val="22"/>
        </w:rPr>
        <w:t xml:space="preserve">rimici od financijske imovine i zaduživanja </w:t>
      </w:r>
    </w:p>
    <w:p w14:paraId="082334C9" w14:textId="03908068" w:rsidR="006222A8" w:rsidRPr="00D72E1D" w:rsidRDefault="00DB20AA" w:rsidP="009E0EE6">
      <w:pPr>
        <w:pStyle w:val="Tijeloteksta2"/>
        <w:spacing w:line="240" w:lineRule="auto"/>
        <w:jc w:val="both"/>
        <w:rPr>
          <w:rFonts w:ascii="Calibri" w:hAnsi="Calibri"/>
          <w:color w:val="000000"/>
          <w:sz w:val="22"/>
          <w:szCs w:val="22"/>
        </w:rPr>
      </w:pPr>
      <w:r w:rsidRPr="00D72E1D">
        <w:rPr>
          <w:rFonts w:ascii="Calibri" w:hAnsi="Calibri"/>
          <w:color w:val="000000"/>
          <w:sz w:val="22"/>
          <w:szCs w:val="22"/>
        </w:rPr>
        <w:t>U</w:t>
      </w:r>
      <w:r w:rsidR="00D7385C" w:rsidRPr="00D72E1D">
        <w:rPr>
          <w:rFonts w:ascii="Calibri" w:hAnsi="Calibri"/>
          <w:color w:val="000000"/>
          <w:sz w:val="22"/>
          <w:szCs w:val="22"/>
        </w:rPr>
        <w:t xml:space="preserve"> ovom</w:t>
      </w:r>
      <w:r w:rsidRPr="00D72E1D">
        <w:rPr>
          <w:rFonts w:ascii="Calibri" w:hAnsi="Calibri"/>
          <w:color w:val="000000"/>
          <w:sz w:val="22"/>
          <w:szCs w:val="22"/>
        </w:rPr>
        <w:t xml:space="preserve"> izvještajnom</w:t>
      </w:r>
      <w:r w:rsidR="00D7385C" w:rsidRPr="00D72E1D">
        <w:rPr>
          <w:rFonts w:ascii="Calibri" w:hAnsi="Calibri"/>
          <w:color w:val="000000"/>
          <w:sz w:val="22"/>
          <w:szCs w:val="22"/>
        </w:rPr>
        <w:t xml:space="preserve"> razdoblju</w:t>
      </w:r>
      <w:r w:rsidR="009E0EE6">
        <w:rPr>
          <w:rFonts w:ascii="Calibri" w:hAnsi="Calibri"/>
          <w:color w:val="000000"/>
          <w:sz w:val="22"/>
          <w:szCs w:val="22"/>
        </w:rPr>
        <w:t xml:space="preserve"> primici od financijske imovine i zaduživanja </w:t>
      </w:r>
      <w:r w:rsidR="00D7385C" w:rsidRPr="00D72E1D">
        <w:rPr>
          <w:rFonts w:ascii="Calibri" w:hAnsi="Calibri"/>
          <w:color w:val="000000"/>
          <w:sz w:val="22"/>
          <w:szCs w:val="22"/>
        </w:rPr>
        <w:t>ostvareni su u iznosu od 460,00</w:t>
      </w:r>
      <w:r w:rsidRPr="00D72E1D">
        <w:rPr>
          <w:rFonts w:ascii="Calibri" w:hAnsi="Calibri"/>
          <w:color w:val="000000"/>
          <w:sz w:val="22"/>
          <w:szCs w:val="22"/>
        </w:rPr>
        <w:t xml:space="preserve"> EUR </w:t>
      </w:r>
      <w:r w:rsidR="00D7385C" w:rsidRPr="00D72E1D">
        <w:rPr>
          <w:rFonts w:ascii="Calibri" w:hAnsi="Calibri"/>
          <w:color w:val="000000"/>
          <w:sz w:val="22"/>
          <w:szCs w:val="22"/>
        </w:rPr>
        <w:t>i odnose</w:t>
      </w:r>
      <w:r w:rsidRPr="00D72E1D">
        <w:rPr>
          <w:rFonts w:ascii="Calibri" w:hAnsi="Calibri"/>
          <w:color w:val="000000"/>
          <w:sz w:val="22"/>
          <w:szCs w:val="22"/>
        </w:rPr>
        <w:t xml:space="preserve"> se na povrat zajmova danih kreditnim institucijama u javnom sektoru. </w:t>
      </w:r>
      <w:r w:rsidR="009E0EE6">
        <w:rPr>
          <w:rFonts w:ascii="Calibri" w:hAnsi="Calibri"/>
          <w:color w:val="000000"/>
          <w:sz w:val="22"/>
          <w:szCs w:val="22"/>
        </w:rPr>
        <w:t xml:space="preserve">Tekućim planom planirani su primici u iznosu od 4.739.531,47 EUR no isti će se realizirati u </w:t>
      </w:r>
      <w:r w:rsidR="00B51634" w:rsidRPr="00D72E1D">
        <w:rPr>
          <w:rFonts w:ascii="Calibri" w:hAnsi="Calibri"/>
          <w:color w:val="000000"/>
          <w:sz w:val="22"/>
          <w:szCs w:val="22"/>
        </w:rPr>
        <w:t>drugom dijelu proračunske godine.</w:t>
      </w:r>
    </w:p>
    <w:p w14:paraId="01803C36" w14:textId="77777777" w:rsidR="006222A8" w:rsidRPr="00D72E1D" w:rsidRDefault="006222A8" w:rsidP="00D7385C">
      <w:pPr>
        <w:pStyle w:val="StandardWeb"/>
        <w:spacing w:before="0" w:beforeAutospacing="0" w:after="0" w:afterAutospacing="0"/>
        <w:jc w:val="both"/>
        <w:rPr>
          <w:rFonts w:ascii="Calibri" w:hAnsi="Calibri"/>
          <w:sz w:val="22"/>
          <w:szCs w:val="22"/>
        </w:rPr>
      </w:pPr>
    </w:p>
    <w:p w14:paraId="27C7B687" w14:textId="1A3AFE08" w:rsidR="00DB20AA" w:rsidRPr="009E0EE6" w:rsidRDefault="009E0EE6" w:rsidP="009E0EE6">
      <w:pPr>
        <w:pStyle w:val="Tijeloteksta2"/>
        <w:spacing w:line="240" w:lineRule="auto"/>
        <w:rPr>
          <w:rFonts w:ascii="Calibri" w:hAnsi="Calibri"/>
          <w:b/>
          <w:sz w:val="22"/>
          <w:szCs w:val="22"/>
        </w:rPr>
      </w:pPr>
      <w:r>
        <w:rPr>
          <w:rFonts w:ascii="Calibri" w:hAnsi="Calibri"/>
          <w:b/>
          <w:sz w:val="22"/>
          <w:szCs w:val="22"/>
        </w:rPr>
        <w:t>I</w:t>
      </w:r>
      <w:r w:rsidRPr="009E0EE6">
        <w:rPr>
          <w:rFonts w:ascii="Calibri" w:hAnsi="Calibri"/>
          <w:b/>
          <w:sz w:val="22"/>
          <w:szCs w:val="22"/>
        </w:rPr>
        <w:t>zdaci za financijsku imovinu i otplate zajmova</w:t>
      </w:r>
    </w:p>
    <w:p w14:paraId="5FA5DD46" w14:textId="54CF3501" w:rsidR="00DB20AA" w:rsidRPr="00D72E1D" w:rsidRDefault="00DB20AA" w:rsidP="000006F8">
      <w:pPr>
        <w:pStyle w:val="Tijeloteksta2"/>
        <w:spacing w:line="240" w:lineRule="auto"/>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Izdaci za financijsku imovinu i otplate zajmova </w:t>
      </w:r>
      <w:r w:rsidR="000006F8">
        <w:rPr>
          <w:rFonts w:asciiTheme="minorHAnsi" w:hAnsiTheme="minorHAnsi" w:cstheme="minorHAnsi"/>
          <w:color w:val="000000"/>
          <w:sz w:val="22"/>
          <w:szCs w:val="22"/>
        </w:rPr>
        <w:t xml:space="preserve">planirani su tekućim planom u iznosu od 850.620,48 EUR, a </w:t>
      </w:r>
      <w:r w:rsidRPr="00D72E1D">
        <w:rPr>
          <w:rFonts w:asciiTheme="minorHAnsi" w:hAnsiTheme="minorHAnsi" w:cstheme="minorHAnsi"/>
          <w:color w:val="000000"/>
          <w:sz w:val="22"/>
          <w:szCs w:val="22"/>
        </w:rPr>
        <w:t xml:space="preserve">u ovom </w:t>
      </w:r>
      <w:r w:rsidR="009E0EE6">
        <w:rPr>
          <w:rFonts w:asciiTheme="minorHAnsi" w:hAnsiTheme="minorHAnsi" w:cstheme="minorHAnsi"/>
          <w:color w:val="000000"/>
          <w:sz w:val="22"/>
          <w:szCs w:val="22"/>
        </w:rPr>
        <w:t xml:space="preserve">su </w:t>
      </w:r>
      <w:r w:rsidRPr="00D72E1D">
        <w:rPr>
          <w:rFonts w:asciiTheme="minorHAnsi" w:hAnsiTheme="minorHAnsi" w:cstheme="minorHAnsi"/>
          <w:color w:val="000000"/>
          <w:sz w:val="22"/>
          <w:szCs w:val="22"/>
        </w:rPr>
        <w:t>izvještajnom razdoblju ostvareni u iznosu od 415.074,90 EUR</w:t>
      </w:r>
      <w:r w:rsidR="009E0EE6">
        <w:rPr>
          <w:rFonts w:asciiTheme="minorHAnsi" w:hAnsiTheme="minorHAnsi" w:cstheme="minorHAnsi"/>
          <w:color w:val="000000"/>
          <w:sz w:val="22"/>
          <w:szCs w:val="22"/>
        </w:rPr>
        <w:t xml:space="preserve"> što čini 49% plana te 109% više nego u istom razdoblju prethodne godine. </w:t>
      </w:r>
      <w:r w:rsidR="007777B0">
        <w:rPr>
          <w:rFonts w:asciiTheme="minorHAnsi" w:hAnsiTheme="minorHAnsi" w:cstheme="minorHAnsi"/>
          <w:color w:val="000000"/>
          <w:sz w:val="22"/>
          <w:szCs w:val="22"/>
        </w:rPr>
        <w:t xml:space="preserve">Ovi se izdaci odnose na </w:t>
      </w:r>
      <w:r w:rsidRPr="00D72E1D">
        <w:rPr>
          <w:rFonts w:asciiTheme="minorHAnsi" w:hAnsiTheme="minorHAnsi" w:cstheme="minorHAnsi"/>
          <w:color w:val="000000"/>
          <w:sz w:val="22"/>
          <w:szCs w:val="22"/>
        </w:rPr>
        <w:t>izdatke za otplatu glavnice primljenih kredita i zajmova i to:</w:t>
      </w:r>
    </w:p>
    <w:p w14:paraId="7926B89E" w14:textId="6FF48B89" w:rsidR="00DB20AA" w:rsidRPr="000006F8" w:rsidRDefault="000006F8" w:rsidP="00160AC0">
      <w:pPr>
        <w:pStyle w:val="Tijeloteksta2"/>
        <w:numPr>
          <w:ilvl w:val="0"/>
          <w:numId w:val="33"/>
        </w:numPr>
        <w:spacing w:after="0" w:line="240" w:lineRule="auto"/>
        <w:ind w:left="284"/>
        <w:jc w:val="both"/>
        <w:rPr>
          <w:rFonts w:asciiTheme="minorHAnsi" w:hAnsiTheme="minorHAnsi" w:cstheme="minorHAnsi"/>
          <w:color w:val="000000"/>
          <w:sz w:val="22"/>
          <w:szCs w:val="22"/>
        </w:rPr>
      </w:pPr>
      <w:r w:rsidRPr="000006F8">
        <w:rPr>
          <w:rFonts w:asciiTheme="minorHAnsi" w:hAnsiTheme="minorHAnsi" w:cstheme="minorHAnsi"/>
          <w:color w:val="000000"/>
          <w:sz w:val="22"/>
          <w:szCs w:val="22"/>
        </w:rPr>
        <w:t xml:space="preserve">otplatu glavnice primljenih kredita i zajmova od tuzemnih kreditnih institucija u javnom sektoru  i to na otplatu kredita primljenog od Hrvatske banke za obnovu i razvitak u iznosu od </w:t>
      </w:r>
      <w:r w:rsidR="00DB20AA" w:rsidRPr="000006F8">
        <w:rPr>
          <w:rFonts w:asciiTheme="minorHAnsi" w:hAnsiTheme="minorHAnsi" w:cstheme="minorHAnsi"/>
          <w:color w:val="000000"/>
          <w:sz w:val="22"/>
          <w:szCs w:val="22"/>
        </w:rPr>
        <w:t xml:space="preserve">125.612,64 </w:t>
      </w:r>
      <w:r w:rsidR="006077AA" w:rsidRPr="000006F8">
        <w:rPr>
          <w:rFonts w:asciiTheme="minorHAnsi" w:hAnsiTheme="minorHAnsi" w:cstheme="minorHAnsi"/>
          <w:color w:val="000000"/>
          <w:sz w:val="22"/>
          <w:szCs w:val="22"/>
        </w:rPr>
        <w:t>EUR</w:t>
      </w:r>
      <w:r>
        <w:rPr>
          <w:rFonts w:asciiTheme="minorHAnsi" w:hAnsiTheme="minorHAnsi" w:cstheme="minorHAnsi"/>
          <w:color w:val="000000"/>
          <w:sz w:val="22"/>
          <w:szCs w:val="22"/>
        </w:rPr>
        <w:t xml:space="preserve">, </w:t>
      </w:r>
      <w:r w:rsidR="00DB20AA" w:rsidRPr="000006F8">
        <w:rPr>
          <w:rFonts w:asciiTheme="minorHAnsi" w:hAnsiTheme="minorHAnsi" w:cstheme="minorHAnsi"/>
          <w:color w:val="000000"/>
          <w:sz w:val="22"/>
          <w:szCs w:val="22"/>
        </w:rPr>
        <w:t xml:space="preserve"> </w:t>
      </w:r>
    </w:p>
    <w:p w14:paraId="5D857EB5" w14:textId="5A239AE2" w:rsidR="00DB20AA" w:rsidRPr="00D72E1D" w:rsidRDefault="00DB20AA" w:rsidP="002C0558">
      <w:pPr>
        <w:pStyle w:val="Tijeloteksta2"/>
        <w:numPr>
          <w:ilvl w:val="0"/>
          <w:numId w:val="33"/>
        </w:numPr>
        <w:spacing w:after="0" w:line="240" w:lineRule="auto"/>
        <w:ind w:left="284"/>
        <w:jc w:val="both"/>
        <w:rPr>
          <w:rFonts w:asciiTheme="minorHAnsi" w:hAnsiTheme="minorHAnsi" w:cstheme="minorHAnsi"/>
          <w:color w:val="000000"/>
          <w:sz w:val="22"/>
          <w:szCs w:val="22"/>
        </w:rPr>
      </w:pPr>
      <w:r w:rsidRPr="00D72E1D">
        <w:rPr>
          <w:rFonts w:asciiTheme="minorHAnsi" w:hAnsiTheme="minorHAnsi" w:cstheme="minorHAnsi"/>
          <w:color w:val="000000"/>
          <w:sz w:val="22"/>
          <w:szCs w:val="22"/>
        </w:rPr>
        <w:t xml:space="preserve">otplatu glavnice primljenih kredita i zajmova od tuzemnih kreditnih institucija izvan javnog sektora </w:t>
      </w:r>
      <w:r w:rsidR="000006F8" w:rsidRPr="00D72E1D">
        <w:rPr>
          <w:rFonts w:asciiTheme="minorHAnsi" w:hAnsiTheme="minorHAnsi" w:cstheme="minorHAnsi"/>
          <w:color w:val="000000"/>
          <w:sz w:val="22"/>
          <w:szCs w:val="22"/>
        </w:rPr>
        <w:t xml:space="preserve">u iznosu od 289.462,26 EUR </w:t>
      </w:r>
      <w:r w:rsidR="000006F8">
        <w:rPr>
          <w:rFonts w:asciiTheme="minorHAnsi" w:hAnsiTheme="minorHAnsi" w:cstheme="minorHAnsi"/>
          <w:color w:val="000000"/>
          <w:sz w:val="22"/>
          <w:szCs w:val="22"/>
        </w:rPr>
        <w:t xml:space="preserve">i to: </w:t>
      </w:r>
      <w:r w:rsidRPr="00D72E1D">
        <w:rPr>
          <w:rFonts w:asciiTheme="minorHAnsi" w:hAnsiTheme="minorHAnsi" w:cstheme="minorHAnsi"/>
          <w:color w:val="000000"/>
          <w:sz w:val="22"/>
          <w:szCs w:val="22"/>
        </w:rPr>
        <w:t xml:space="preserve">otplatu kredita primljenog od Erste banke </w:t>
      </w:r>
      <w:r w:rsidR="00874D60">
        <w:rPr>
          <w:rFonts w:asciiTheme="minorHAnsi" w:hAnsiTheme="minorHAnsi" w:cstheme="minorHAnsi"/>
          <w:color w:val="000000"/>
          <w:sz w:val="22"/>
          <w:szCs w:val="22"/>
        </w:rPr>
        <w:t xml:space="preserve">d.d. </w:t>
      </w:r>
      <w:r w:rsidRPr="00D72E1D">
        <w:rPr>
          <w:rFonts w:asciiTheme="minorHAnsi" w:hAnsiTheme="minorHAnsi" w:cstheme="minorHAnsi"/>
          <w:color w:val="000000"/>
          <w:sz w:val="22"/>
          <w:szCs w:val="22"/>
        </w:rPr>
        <w:t xml:space="preserve">u iznosu od 73.422,72 </w:t>
      </w:r>
      <w:r w:rsidR="006077AA" w:rsidRPr="00D72E1D">
        <w:rPr>
          <w:rFonts w:asciiTheme="minorHAnsi" w:hAnsiTheme="minorHAnsi" w:cstheme="minorHAnsi"/>
          <w:color w:val="000000"/>
          <w:sz w:val="22"/>
          <w:szCs w:val="22"/>
        </w:rPr>
        <w:t>EUR</w:t>
      </w:r>
      <w:r w:rsidRPr="00D72E1D">
        <w:rPr>
          <w:rFonts w:asciiTheme="minorHAnsi" w:hAnsiTheme="minorHAnsi" w:cstheme="minorHAnsi"/>
          <w:color w:val="000000"/>
          <w:sz w:val="22"/>
          <w:szCs w:val="22"/>
        </w:rPr>
        <w:t xml:space="preserve"> i otplatu kredita primljenog od Zagrebačke banke u iznosu od 216.039,54 </w:t>
      </w:r>
      <w:r w:rsidR="006077AA" w:rsidRPr="00D72E1D">
        <w:rPr>
          <w:rFonts w:asciiTheme="minorHAnsi" w:hAnsiTheme="minorHAnsi" w:cstheme="minorHAnsi"/>
          <w:color w:val="000000"/>
          <w:sz w:val="22"/>
          <w:szCs w:val="22"/>
        </w:rPr>
        <w:t>EUR</w:t>
      </w:r>
      <w:r w:rsidR="00874D60">
        <w:rPr>
          <w:rFonts w:asciiTheme="minorHAnsi" w:hAnsiTheme="minorHAnsi" w:cstheme="minorHAnsi"/>
          <w:color w:val="000000"/>
          <w:sz w:val="22"/>
          <w:szCs w:val="22"/>
        </w:rPr>
        <w:t xml:space="preserve">. </w:t>
      </w:r>
    </w:p>
    <w:p w14:paraId="53741B02" w14:textId="77777777" w:rsidR="00DB20AA" w:rsidRDefault="00DB20AA" w:rsidP="00D7385C">
      <w:pPr>
        <w:pStyle w:val="StandardWeb"/>
        <w:spacing w:before="0" w:beforeAutospacing="0" w:after="0" w:afterAutospacing="0"/>
        <w:jc w:val="both"/>
        <w:rPr>
          <w:rFonts w:asciiTheme="minorHAnsi" w:hAnsiTheme="minorHAnsi" w:cstheme="minorHAnsi"/>
          <w:sz w:val="22"/>
          <w:szCs w:val="22"/>
        </w:rPr>
      </w:pPr>
    </w:p>
    <w:p w14:paraId="255DA69C" w14:textId="77777777" w:rsidR="00FA0FE1" w:rsidRPr="00D72E1D" w:rsidRDefault="00FA0FE1" w:rsidP="00D7385C">
      <w:pPr>
        <w:pStyle w:val="StandardWeb"/>
        <w:spacing w:before="0" w:beforeAutospacing="0" w:after="0" w:afterAutospacing="0"/>
        <w:jc w:val="both"/>
        <w:rPr>
          <w:rFonts w:asciiTheme="minorHAnsi" w:hAnsiTheme="minorHAnsi" w:cstheme="minorHAnsi"/>
          <w:sz w:val="22"/>
          <w:szCs w:val="22"/>
        </w:rPr>
      </w:pPr>
    </w:p>
    <w:p w14:paraId="356BCFD6" w14:textId="518BDEA1" w:rsidR="00777A8D" w:rsidRPr="00D72E1D" w:rsidRDefault="002C0558" w:rsidP="00D7385C">
      <w:pPr>
        <w:pStyle w:val="StandardWeb"/>
        <w:spacing w:before="0" w:beforeAutospacing="0" w:after="0" w:afterAutospacing="0"/>
        <w:jc w:val="both"/>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711488" behindDoc="0" locked="0" layoutInCell="1" allowOverlap="1" wp14:anchorId="7DE8B7A0" wp14:editId="63D97FF7">
                <wp:simplePos x="0" y="0"/>
                <wp:positionH relativeFrom="margin">
                  <wp:posOffset>0</wp:posOffset>
                </wp:positionH>
                <wp:positionV relativeFrom="paragraph">
                  <wp:posOffset>-635</wp:posOffset>
                </wp:positionV>
                <wp:extent cx="5810250" cy="295275"/>
                <wp:effectExtent l="0" t="0" r="19050" b="28575"/>
                <wp:wrapNone/>
                <wp:docPr id="130327020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6">
                            <a:lumMod val="40000"/>
                            <a:lumOff val="60000"/>
                          </a:schemeClr>
                        </a:solidFill>
                        <a:ln w="6350" cap="flat" cmpd="sng" algn="ctr">
                          <a:solidFill>
                            <a:srgbClr val="FFC000"/>
                          </a:solidFill>
                          <a:prstDash val="solid"/>
                          <a:miter lim="800000"/>
                        </a:ln>
                        <a:effectLst/>
                      </wps:spPr>
                      <wps:txbx>
                        <w:txbxContent>
                          <w:p w14:paraId="32D51173" w14:textId="467B46FD"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PRIMICI I IZDACI PREMA IZVORIMA FINANCIRANJA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E8B7A0" id="_x0000_s1053" style="position:absolute;left:0;text-align:left;margin-left:0;margin-top:-.05pt;width:457.5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" fillcolor="#c5e0b3 [1305]" strokecolor="#ffc000" strokeweight=".5pt">
                <v:path arrowok="t"/>
                <v:textbox>
                  <w:txbxContent>
                    <w:p w14:paraId="32D51173" w14:textId="467B46FD"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PRIMICI I IZDACI PREMA IZVORIMA FINANCIRANJA </w:t>
                      </w:r>
                    </w:p>
                  </w:txbxContent>
                </v:textbox>
                <w10:wrap anchorx="margin"/>
              </v:rect>
            </w:pict>
          </mc:Fallback>
        </mc:AlternateContent>
      </w:r>
    </w:p>
    <w:p w14:paraId="1FDA8B49" w14:textId="77777777" w:rsidR="00777A8D" w:rsidRPr="00D72E1D" w:rsidRDefault="00777A8D" w:rsidP="00D7385C">
      <w:pPr>
        <w:pStyle w:val="StandardWeb"/>
        <w:spacing w:before="0" w:beforeAutospacing="0" w:after="0" w:afterAutospacing="0"/>
        <w:jc w:val="both"/>
        <w:rPr>
          <w:rFonts w:asciiTheme="minorHAnsi" w:hAnsiTheme="minorHAnsi" w:cstheme="minorHAnsi"/>
          <w:sz w:val="22"/>
          <w:szCs w:val="22"/>
        </w:rPr>
      </w:pPr>
    </w:p>
    <w:p w14:paraId="5B51DBA4" w14:textId="0B806253" w:rsidR="00460CDD" w:rsidRPr="00D72E1D" w:rsidRDefault="00460CDD" w:rsidP="00460CDD">
      <w:pPr>
        <w:pStyle w:val="StandardWeb"/>
        <w:spacing w:before="0" w:beforeAutospacing="0" w:after="0" w:afterAutospacing="0"/>
        <w:jc w:val="both"/>
        <w:rPr>
          <w:rFonts w:asciiTheme="minorHAnsi" w:hAnsiTheme="minorHAnsi" w:cstheme="minorHAnsi"/>
          <w:sz w:val="22"/>
          <w:szCs w:val="22"/>
        </w:rPr>
      </w:pPr>
    </w:p>
    <w:p w14:paraId="5850F07A" w14:textId="4C9FEC46" w:rsidR="00781341"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U </w:t>
      </w:r>
      <w:r w:rsidR="00874D60">
        <w:rPr>
          <w:rFonts w:asciiTheme="minorHAnsi" w:hAnsiTheme="minorHAnsi" w:cstheme="minorHAnsi"/>
          <w:sz w:val="22"/>
          <w:szCs w:val="22"/>
        </w:rPr>
        <w:t>R</w:t>
      </w:r>
      <w:r w:rsidRPr="00D72E1D">
        <w:rPr>
          <w:rFonts w:asciiTheme="minorHAnsi" w:hAnsiTheme="minorHAnsi" w:cstheme="minorHAnsi"/>
          <w:sz w:val="22"/>
          <w:szCs w:val="22"/>
        </w:rPr>
        <w:t xml:space="preserve">ačunu financiranja daje se prikaz planiranih i izvršenih </w:t>
      </w:r>
      <w:r w:rsidR="00460CDD" w:rsidRPr="00D72E1D">
        <w:rPr>
          <w:rFonts w:asciiTheme="minorHAnsi" w:hAnsiTheme="minorHAnsi" w:cstheme="minorHAnsi"/>
          <w:sz w:val="22"/>
          <w:szCs w:val="22"/>
        </w:rPr>
        <w:t xml:space="preserve">primitaka i izdataka </w:t>
      </w:r>
      <w:r w:rsidR="00781341" w:rsidRPr="00D72E1D">
        <w:rPr>
          <w:rFonts w:asciiTheme="minorHAnsi" w:hAnsiTheme="minorHAnsi" w:cstheme="minorHAnsi"/>
          <w:sz w:val="22"/>
          <w:szCs w:val="22"/>
        </w:rPr>
        <w:t xml:space="preserve">prema izvorima financiranja. </w:t>
      </w:r>
      <w:r w:rsidR="00874D60">
        <w:rPr>
          <w:rFonts w:asciiTheme="minorHAnsi" w:hAnsiTheme="minorHAnsi" w:cstheme="minorHAnsi"/>
          <w:sz w:val="22"/>
          <w:szCs w:val="22"/>
        </w:rPr>
        <w:t>Tekućim planom za 2023. godinu p</w:t>
      </w:r>
      <w:r w:rsidR="00781341" w:rsidRPr="00D72E1D">
        <w:rPr>
          <w:rFonts w:asciiTheme="minorHAnsi" w:hAnsiTheme="minorHAnsi" w:cstheme="minorHAnsi"/>
          <w:sz w:val="22"/>
          <w:szCs w:val="22"/>
        </w:rPr>
        <w:t xml:space="preserve">lanirani su primici </w:t>
      </w:r>
      <w:r w:rsidR="00874D60">
        <w:rPr>
          <w:rFonts w:asciiTheme="minorHAnsi" w:hAnsiTheme="minorHAnsi" w:cstheme="minorHAnsi"/>
          <w:sz w:val="22"/>
          <w:szCs w:val="22"/>
        </w:rPr>
        <w:t>s</w:t>
      </w:r>
      <w:r w:rsidR="00781341" w:rsidRPr="00D72E1D">
        <w:rPr>
          <w:rFonts w:asciiTheme="minorHAnsi" w:hAnsiTheme="minorHAnsi" w:cstheme="minorHAnsi"/>
          <w:sz w:val="22"/>
          <w:szCs w:val="22"/>
        </w:rPr>
        <w:t>a izvor</w:t>
      </w:r>
      <w:r w:rsidR="00874D60">
        <w:rPr>
          <w:rFonts w:asciiTheme="minorHAnsi" w:hAnsiTheme="minorHAnsi" w:cstheme="minorHAnsi"/>
          <w:sz w:val="22"/>
          <w:szCs w:val="22"/>
        </w:rPr>
        <w:t>a:</w:t>
      </w:r>
      <w:r w:rsidR="00781341" w:rsidRPr="00D72E1D">
        <w:rPr>
          <w:rFonts w:asciiTheme="minorHAnsi" w:hAnsiTheme="minorHAnsi" w:cstheme="minorHAnsi"/>
          <w:sz w:val="22"/>
          <w:szCs w:val="22"/>
        </w:rPr>
        <w:t xml:space="preserve"> namjenski primici od zaduženja u iznosu 4.739.531,47 EU</w:t>
      </w:r>
      <w:r w:rsidR="00874D60">
        <w:rPr>
          <w:rFonts w:asciiTheme="minorHAnsi" w:hAnsiTheme="minorHAnsi" w:cstheme="minorHAnsi"/>
          <w:sz w:val="22"/>
          <w:szCs w:val="22"/>
        </w:rPr>
        <w:t xml:space="preserve">R no isti u ovom izvještajnom razdoblju nisu realizirani. </w:t>
      </w:r>
    </w:p>
    <w:p w14:paraId="43FA3653" w14:textId="77777777" w:rsidR="00874D60" w:rsidRPr="00D72E1D" w:rsidRDefault="00874D60" w:rsidP="00460CDD">
      <w:pPr>
        <w:pStyle w:val="StandardWeb"/>
        <w:spacing w:before="0" w:beforeAutospacing="0" w:after="0" w:afterAutospacing="0"/>
        <w:jc w:val="both"/>
        <w:rPr>
          <w:rFonts w:asciiTheme="minorHAnsi" w:hAnsiTheme="minorHAnsi" w:cstheme="minorHAnsi"/>
          <w:sz w:val="22"/>
          <w:szCs w:val="22"/>
        </w:rPr>
      </w:pPr>
    </w:p>
    <w:p w14:paraId="0EE50E4A" w14:textId="207E48D3" w:rsidR="00781341" w:rsidRDefault="00781341"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Izdaci su </w:t>
      </w:r>
      <w:r w:rsidR="00874D60">
        <w:rPr>
          <w:rFonts w:asciiTheme="minorHAnsi" w:hAnsiTheme="minorHAnsi" w:cstheme="minorHAnsi"/>
          <w:sz w:val="22"/>
          <w:szCs w:val="22"/>
        </w:rPr>
        <w:t xml:space="preserve">tekućim planom </w:t>
      </w:r>
      <w:r w:rsidRPr="00D72E1D">
        <w:rPr>
          <w:rFonts w:asciiTheme="minorHAnsi" w:hAnsiTheme="minorHAnsi" w:cstheme="minorHAnsi"/>
          <w:sz w:val="22"/>
          <w:szCs w:val="22"/>
        </w:rPr>
        <w:t xml:space="preserve">planirani </w:t>
      </w:r>
      <w:r w:rsidR="00874D60">
        <w:rPr>
          <w:rFonts w:asciiTheme="minorHAnsi" w:hAnsiTheme="minorHAnsi" w:cstheme="minorHAnsi"/>
          <w:sz w:val="22"/>
          <w:szCs w:val="22"/>
        </w:rPr>
        <w:t xml:space="preserve">u iznosu od 850.620,48 EUR </w:t>
      </w:r>
      <w:r w:rsidRPr="00D72E1D">
        <w:rPr>
          <w:rFonts w:asciiTheme="minorHAnsi" w:hAnsiTheme="minorHAnsi" w:cstheme="minorHAnsi"/>
          <w:sz w:val="22"/>
          <w:szCs w:val="22"/>
        </w:rPr>
        <w:t>na izvoru</w:t>
      </w:r>
      <w:r w:rsidR="00874D60">
        <w:rPr>
          <w:rFonts w:asciiTheme="minorHAnsi" w:hAnsiTheme="minorHAnsi" w:cstheme="minorHAnsi"/>
          <w:sz w:val="22"/>
          <w:szCs w:val="22"/>
        </w:rPr>
        <w:t>:</w:t>
      </w:r>
      <w:r w:rsidRPr="00D72E1D">
        <w:rPr>
          <w:rFonts w:asciiTheme="minorHAnsi" w:hAnsiTheme="minorHAnsi" w:cstheme="minorHAnsi"/>
          <w:sz w:val="22"/>
          <w:szCs w:val="22"/>
        </w:rPr>
        <w:t xml:space="preserve"> opći prihodi i primici</w:t>
      </w:r>
      <w:r w:rsidR="00874D60">
        <w:rPr>
          <w:rFonts w:asciiTheme="minorHAnsi" w:hAnsiTheme="minorHAnsi" w:cstheme="minorHAnsi"/>
          <w:sz w:val="22"/>
          <w:szCs w:val="22"/>
        </w:rPr>
        <w:t xml:space="preserve"> dok su u izvještajnom razdoblju ostvareni u iznosu od </w:t>
      </w:r>
      <w:r w:rsidRPr="00D72E1D">
        <w:rPr>
          <w:rFonts w:asciiTheme="minorHAnsi" w:hAnsiTheme="minorHAnsi" w:cstheme="minorHAnsi"/>
          <w:sz w:val="22"/>
          <w:szCs w:val="22"/>
        </w:rPr>
        <w:t>415.074,90 EUR ili</w:t>
      </w:r>
      <w:r w:rsidR="001A4257" w:rsidRPr="00D72E1D">
        <w:rPr>
          <w:rFonts w:asciiTheme="minorHAnsi" w:hAnsiTheme="minorHAnsi" w:cstheme="minorHAnsi"/>
          <w:sz w:val="22"/>
          <w:szCs w:val="22"/>
        </w:rPr>
        <w:t xml:space="preserve"> 49%</w:t>
      </w:r>
      <w:r w:rsidR="00874D60">
        <w:rPr>
          <w:rFonts w:asciiTheme="minorHAnsi" w:hAnsiTheme="minorHAnsi" w:cstheme="minorHAnsi"/>
          <w:sz w:val="22"/>
          <w:szCs w:val="22"/>
        </w:rPr>
        <w:t xml:space="preserve"> odnosno za 109% više nego u </w:t>
      </w:r>
      <w:r w:rsidR="008C2942">
        <w:rPr>
          <w:rFonts w:asciiTheme="minorHAnsi" w:hAnsiTheme="minorHAnsi" w:cstheme="minorHAnsi"/>
          <w:sz w:val="22"/>
          <w:szCs w:val="22"/>
        </w:rPr>
        <w:t xml:space="preserve">istom razdoblju prethodne godine. </w:t>
      </w:r>
    </w:p>
    <w:p w14:paraId="152C4B78" w14:textId="01E61771" w:rsidR="00905026" w:rsidRPr="00D72E1D"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sz w:val="22"/>
          <w:szCs w:val="22"/>
        </w:rPr>
        <w:t xml:space="preserve"> </w:t>
      </w:r>
    </w:p>
    <w:p w14:paraId="04EF27E9" w14:textId="34477B11" w:rsidR="00B51634" w:rsidRPr="00D72E1D" w:rsidRDefault="00B51634" w:rsidP="00460CDD">
      <w:pPr>
        <w:pStyle w:val="StandardWeb"/>
        <w:spacing w:before="0" w:beforeAutospacing="0" w:after="0" w:afterAutospacing="0"/>
        <w:jc w:val="both"/>
        <w:rPr>
          <w:rFonts w:asciiTheme="minorHAnsi" w:hAnsiTheme="minorHAnsi" w:cstheme="minorHAnsi"/>
          <w:sz w:val="22"/>
          <w:szCs w:val="22"/>
        </w:rPr>
      </w:pPr>
      <w:r w:rsidRPr="00D72E1D">
        <w:rPr>
          <w:rFonts w:asciiTheme="minorHAnsi" w:hAnsiTheme="minorHAnsi" w:cstheme="minorHAnsi"/>
          <w:noProof/>
          <w:sz w:val="22"/>
          <w:szCs w:val="22"/>
        </w:rPr>
        <w:drawing>
          <wp:inline distT="0" distB="0" distL="0" distR="0" wp14:anchorId="3549037C" wp14:editId="7BEE369D">
            <wp:extent cx="5850890" cy="2123440"/>
            <wp:effectExtent l="0" t="0" r="0" b="0"/>
            <wp:docPr id="20578417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841713" name=""/>
                    <pic:cNvPicPr/>
                  </pic:nvPicPr>
                  <pic:blipFill>
                    <a:blip r:embed="rId27"/>
                    <a:stretch>
                      <a:fillRect/>
                    </a:stretch>
                  </pic:blipFill>
                  <pic:spPr>
                    <a:xfrm>
                      <a:off x="0" y="0"/>
                      <a:ext cx="5850890" cy="2123440"/>
                    </a:xfrm>
                    <a:prstGeom prst="rect">
                      <a:avLst/>
                    </a:prstGeom>
                  </pic:spPr>
                </pic:pic>
              </a:graphicData>
            </a:graphic>
          </wp:inline>
        </w:drawing>
      </w:r>
    </w:p>
    <w:p w14:paraId="09F97F13" w14:textId="77777777" w:rsidR="00B51634" w:rsidRPr="00D72E1D" w:rsidRDefault="00B51634" w:rsidP="00460CDD">
      <w:pPr>
        <w:pStyle w:val="StandardWeb"/>
        <w:spacing w:before="0" w:beforeAutospacing="0" w:after="0" w:afterAutospacing="0"/>
        <w:jc w:val="both"/>
        <w:rPr>
          <w:rFonts w:asciiTheme="minorHAnsi" w:hAnsiTheme="minorHAnsi" w:cstheme="minorHAnsi"/>
          <w:sz w:val="22"/>
          <w:szCs w:val="22"/>
        </w:rPr>
      </w:pPr>
    </w:p>
    <w:p w14:paraId="4781B34E" w14:textId="5013093E" w:rsidR="002C0558" w:rsidRDefault="002C0558" w:rsidP="00460CDD">
      <w:pPr>
        <w:pStyle w:val="StandardWeb"/>
        <w:spacing w:before="0" w:beforeAutospacing="0" w:after="0" w:afterAutospacing="0"/>
        <w:jc w:val="both"/>
        <w:rPr>
          <w:rFonts w:asciiTheme="minorHAnsi" w:hAnsiTheme="minorHAnsi" w:cstheme="minorHAnsi"/>
          <w:sz w:val="22"/>
          <w:szCs w:val="22"/>
        </w:rPr>
      </w:pPr>
      <w:r>
        <w:rPr>
          <w:noProof/>
        </w:rPr>
        <mc:AlternateContent>
          <mc:Choice Requires="wps">
            <w:drawing>
              <wp:anchor distT="0" distB="0" distL="114300" distR="114300" simplePos="0" relativeHeight="251713536" behindDoc="0" locked="0" layoutInCell="1" allowOverlap="1" wp14:anchorId="05567B0D" wp14:editId="2004289B">
                <wp:simplePos x="0" y="0"/>
                <wp:positionH relativeFrom="margin">
                  <wp:posOffset>0</wp:posOffset>
                </wp:positionH>
                <wp:positionV relativeFrom="paragraph">
                  <wp:posOffset>0</wp:posOffset>
                </wp:positionV>
                <wp:extent cx="5810250" cy="295275"/>
                <wp:effectExtent l="0" t="0" r="19050" b="28575"/>
                <wp:wrapNone/>
                <wp:docPr id="2062064879"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solidFill>
                          <a:schemeClr val="accent2">
                            <a:lumMod val="20000"/>
                            <a:lumOff val="80000"/>
                          </a:schemeClr>
                        </a:solidFill>
                        <a:ln w="6350" cap="flat" cmpd="sng" algn="ctr">
                          <a:solidFill>
                            <a:srgbClr val="FFC000"/>
                          </a:solidFill>
                          <a:prstDash val="solid"/>
                          <a:miter lim="800000"/>
                        </a:ln>
                        <a:effectLst/>
                      </wps:spPr>
                      <wps:txbx>
                        <w:txbxContent>
                          <w:p w14:paraId="55C88004" w14:textId="7861A763"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OBRAZLOŽENJE RASPOLOŽIVIH SREDSTAVA IZ PRETHODNIH GODINA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567B0D" id="_x0000_s1054" style="position:absolute;left:0;text-align:left;margin-left:0;margin-top:0;width:457.5pt;height:2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" fillcolor="#fbe4d5 [661]" strokecolor="#ffc000" strokeweight=".5pt">
                <v:path arrowok="t"/>
                <v:textbox>
                  <w:txbxContent>
                    <w:p w14:paraId="55C88004" w14:textId="7861A763"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OBRAZLOŽENJE RASPOLOŽIVIH SREDSTAVA IZ PRETHODNIH GODINA </w:t>
                      </w:r>
                      <w:r>
                        <w:rPr>
                          <w:rFonts w:ascii="Calibri" w:hAnsi="Calibri" w:cs="Calibri"/>
                          <w:b/>
                          <w:bCs/>
                          <w:sz w:val="22"/>
                          <w:szCs w:val="22"/>
                        </w:rPr>
                        <w:t xml:space="preserve"> </w:t>
                      </w:r>
                    </w:p>
                  </w:txbxContent>
                </v:textbox>
                <w10:wrap anchorx="margin"/>
              </v:rect>
            </w:pict>
          </mc:Fallback>
        </mc:AlternateContent>
      </w:r>
    </w:p>
    <w:p w14:paraId="1B77887C" w14:textId="77777777" w:rsidR="002C0558" w:rsidRPr="00D72E1D" w:rsidRDefault="002C0558" w:rsidP="00460CDD">
      <w:pPr>
        <w:pStyle w:val="StandardWeb"/>
        <w:spacing w:before="0" w:beforeAutospacing="0" w:after="0" w:afterAutospacing="0"/>
        <w:jc w:val="both"/>
        <w:rPr>
          <w:rFonts w:asciiTheme="minorHAnsi" w:hAnsiTheme="minorHAnsi" w:cstheme="minorHAnsi"/>
          <w:sz w:val="22"/>
          <w:szCs w:val="22"/>
        </w:rPr>
      </w:pPr>
    </w:p>
    <w:p w14:paraId="3397753C" w14:textId="05E30B8C" w:rsidR="00905026" w:rsidRPr="00D72E1D" w:rsidRDefault="00905026" w:rsidP="00460CDD">
      <w:pPr>
        <w:pStyle w:val="StandardWeb"/>
        <w:spacing w:before="0" w:beforeAutospacing="0" w:after="0" w:afterAutospacing="0"/>
        <w:jc w:val="both"/>
        <w:rPr>
          <w:rFonts w:asciiTheme="minorHAnsi" w:hAnsiTheme="minorHAnsi" w:cstheme="minorHAnsi"/>
          <w:sz w:val="22"/>
          <w:szCs w:val="22"/>
        </w:rPr>
      </w:pPr>
    </w:p>
    <w:p w14:paraId="74E67FC7" w14:textId="4859EFA4" w:rsidR="00231622" w:rsidRPr="00D72E1D" w:rsidRDefault="00231622" w:rsidP="008713BC">
      <w:pPr>
        <w:spacing w:line="240" w:lineRule="auto"/>
        <w:jc w:val="both"/>
        <w:rPr>
          <w:rFonts w:asciiTheme="minorHAnsi" w:hAnsiTheme="minorHAnsi"/>
          <w:iCs/>
          <w:sz w:val="22"/>
          <w:szCs w:val="22"/>
          <w:lang w:eastAsia="en-US"/>
        </w:rPr>
      </w:pPr>
      <w:r w:rsidRPr="00D72E1D">
        <w:rPr>
          <w:rFonts w:asciiTheme="minorHAnsi" w:hAnsiTheme="minorHAnsi"/>
          <w:iCs/>
          <w:sz w:val="22"/>
          <w:szCs w:val="22"/>
          <w:lang w:eastAsia="en-US"/>
        </w:rPr>
        <w:t xml:space="preserve">Iz prethodnih godina prenesen je </w:t>
      </w:r>
      <w:r w:rsidR="00804227" w:rsidRPr="00D72E1D">
        <w:rPr>
          <w:rFonts w:asciiTheme="minorHAnsi" w:hAnsiTheme="minorHAnsi"/>
          <w:iCs/>
          <w:sz w:val="22"/>
          <w:szCs w:val="22"/>
          <w:lang w:eastAsia="en-US"/>
        </w:rPr>
        <w:t>višak</w:t>
      </w:r>
      <w:r w:rsidRPr="00D72E1D">
        <w:rPr>
          <w:rFonts w:asciiTheme="minorHAnsi" w:hAnsiTheme="minorHAnsi"/>
          <w:iCs/>
          <w:sz w:val="22"/>
          <w:szCs w:val="22"/>
          <w:lang w:eastAsia="en-US"/>
        </w:rPr>
        <w:t xml:space="preserve"> prihoda i primitaka u ukupnom iznosu od </w:t>
      </w:r>
      <w:r w:rsidR="00804227" w:rsidRPr="00D72E1D">
        <w:rPr>
          <w:rFonts w:asciiTheme="minorHAnsi" w:hAnsiTheme="minorHAnsi"/>
          <w:iCs/>
          <w:sz w:val="22"/>
          <w:szCs w:val="22"/>
          <w:lang w:eastAsia="en-US"/>
        </w:rPr>
        <w:t>1.619.824,46 EUR</w:t>
      </w:r>
      <w:r w:rsidR="00EC2C44">
        <w:rPr>
          <w:rFonts w:ascii="Calibri" w:hAnsi="Calibri"/>
          <w:sz w:val="22"/>
          <w:szCs w:val="22"/>
        </w:rPr>
        <w:t xml:space="preserve">. Navedeni višak prihoda čini višak prihoda Općine Viškovo u iznosu od 1.656.670,03 EUR, manjak prihoda Dječjeg vrtića Viškovo u iznosu od 37.732,10 EUR i višak prihoda JU Knjižnice i čitaonice u iznosu od 885,93 EUR. </w:t>
      </w:r>
    </w:p>
    <w:p w14:paraId="1738B0E2" w14:textId="77777777" w:rsidR="00231622" w:rsidRPr="00D72E1D" w:rsidRDefault="00231622" w:rsidP="008713BC">
      <w:pPr>
        <w:pStyle w:val="StandardWeb"/>
        <w:spacing w:before="0" w:beforeAutospacing="0" w:after="0" w:afterAutospacing="0" w:line="240" w:lineRule="auto"/>
        <w:jc w:val="both"/>
        <w:rPr>
          <w:rFonts w:ascii="Calibri" w:hAnsi="Calibri"/>
          <w:sz w:val="22"/>
          <w:szCs w:val="22"/>
        </w:rPr>
      </w:pPr>
    </w:p>
    <w:p w14:paraId="744C64F4" w14:textId="3A4F6EC3" w:rsidR="00DB20AA" w:rsidRPr="00D72E1D" w:rsidRDefault="002C0558" w:rsidP="00D7385C">
      <w:pPr>
        <w:pStyle w:val="StandardWeb"/>
        <w:spacing w:before="0" w:beforeAutospacing="0" w:after="0" w:afterAutospacing="0"/>
        <w:jc w:val="both"/>
        <w:rPr>
          <w:rFonts w:ascii="Calibri" w:hAnsi="Calibri"/>
          <w:sz w:val="22"/>
          <w:szCs w:val="22"/>
        </w:rPr>
      </w:pPr>
      <w:r>
        <w:rPr>
          <w:noProof/>
        </w:rPr>
        <mc:AlternateContent>
          <mc:Choice Requires="wps">
            <w:drawing>
              <wp:anchor distT="0" distB="0" distL="114300" distR="114300" simplePos="0" relativeHeight="251715584" behindDoc="0" locked="0" layoutInCell="1" allowOverlap="1" wp14:anchorId="14590CF4" wp14:editId="601D16D8">
                <wp:simplePos x="0" y="0"/>
                <wp:positionH relativeFrom="margin">
                  <wp:posOffset>0</wp:posOffset>
                </wp:positionH>
                <wp:positionV relativeFrom="paragraph">
                  <wp:posOffset>-635</wp:posOffset>
                </wp:positionV>
                <wp:extent cx="5810250" cy="295275"/>
                <wp:effectExtent l="0" t="0" r="19050" b="28575"/>
                <wp:wrapNone/>
                <wp:docPr id="700638343"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ED12E34" w14:textId="65A3E373" w:rsidR="002C0558" w:rsidRPr="00D9297D" w:rsidRDefault="002C0558" w:rsidP="002C0558">
                            <w:pPr>
                              <w:rPr>
                                <w:rFonts w:ascii="Calibri" w:hAnsi="Calibri" w:cs="Calibri"/>
                                <w:b/>
                                <w:bCs/>
                                <w:color w:val="FFE599" w:themeColor="accent4" w:themeTint="66"/>
                                <w:sz w:val="22"/>
                                <w:szCs w:val="22"/>
                              </w:rPr>
                            </w:pPr>
                            <w:r>
                              <w:rPr>
                                <w:rFonts w:ascii="Calibri" w:hAnsi="Calibri" w:cs="Calibri"/>
                                <w:b/>
                                <w:bCs/>
                                <w:sz w:val="22"/>
                                <w:szCs w:val="22"/>
                              </w:rPr>
                              <w:t xml:space="preserve">IZVJEŠTAJ O KORIŠTENJU PRORAČUNSKE ZALIHE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590CF4" id="_x0000_s1055" style="position:absolute;left:0;text-align:left;margin-left:0;margin-top:-.05pt;width:457.5pt;height:23.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" fillcolor="#ffd555 [2167]" strokecolor="#ffc000 [3207]" strokeweight=".5pt">
                <v:fill color2="#ffcc31 [2615]" rotate="t" colors="0 #ffdd9c;.5 #ffd78e;1 #ffd479" focus="100%" type="gradient">
                  <o:fill v:ext="view" type="gradientUnscaled"/>
                </v:fill>
                <v:path arrowok="t"/>
                <v:textbox>
                  <w:txbxContent>
                    <w:p w14:paraId="5ED12E34" w14:textId="65A3E373" w:rsidR="002C0558" w:rsidRPr="00D9297D" w:rsidRDefault="002C0558" w:rsidP="002C0558">
                      <w:pPr>
                        <w:rPr>
                          <w:rFonts w:ascii="Calibri" w:hAnsi="Calibri" w:cs="Calibri"/>
                          <w:b/>
                          <w:bCs/>
                          <w:color w:val="FFE599" w:themeColor="accent4" w:themeTint="66"/>
                          <w:sz w:val="22"/>
                          <w:szCs w:val="22"/>
                        </w:rPr>
                      </w:pPr>
                      <w:r>
                        <w:rPr>
                          <w:rFonts w:ascii="Calibri" w:hAnsi="Calibri" w:cs="Calibri"/>
                          <w:b/>
                          <w:bCs/>
                          <w:sz w:val="22"/>
                          <w:szCs w:val="22"/>
                        </w:rPr>
                        <w:t xml:space="preserve">IZVJEŠTAJ O KORIŠTENJU PRORAČUNSKE ZALIHE   </w:t>
                      </w:r>
                    </w:p>
                  </w:txbxContent>
                </v:textbox>
                <w10:wrap anchorx="margin"/>
              </v:rect>
            </w:pict>
          </mc:Fallback>
        </mc:AlternateContent>
      </w:r>
    </w:p>
    <w:p w14:paraId="2F7C175B" w14:textId="61E1FC10" w:rsidR="00D7385C" w:rsidRPr="00D72E1D" w:rsidRDefault="00D7385C" w:rsidP="00EB69A9">
      <w:pPr>
        <w:pStyle w:val="StandardWeb"/>
        <w:spacing w:before="0" w:beforeAutospacing="0" w:after="0" w:afterAutospacing="0"/>
        <w:jc w:val="both"/>
        <w:rPr>
          <w:rFonts w:ascii="Calibri" w:hAnsi="Calibri"/>
          <w:sz w:val="22"/>
          <w:szCs w:val="22"/>
        </w:rPr>
      </w:pPr>
    </w:p>
    <w:p w14:paraId="15E810B4" w14:textId="77777777" w:rsidR="002C0558" w:rsidRDefault="002C0558" w:rsidP="002C0558">
      <w:pPr>
        <w:autoSpaceDE w:val="0"/>
        <w:autoSpaceDN w:val="0"/>
        <w:adjustRightInd w:val="0"/>
        <w:spacing w:after="0"/>
        <w:jc w:val="both"/>
        <w:rPr>
          <w:rFonts w:asciiTheme="minorHAnsi" w:hAnsiTheme="minorHAnsi"/>
          <w:sz w:val="22"/>
        </w:rPr>
      </w:pPr>
    </w:p>
    <w:p w14:paraId="54F03DA8" w14:textId="49888877" w:rsidR="00D057EC" w:rsidRPr="00D72E1D" w:rsidRDefault="00D057EC" w:rsidP="00D057EC">
      <w:pPr>
        <w:autoSpaceDE w:val="0"/>
        <w:autoSpaceDN w:val="0"/>
        <w:adjustRightInd w:val="0"/>
        <w:jc w:val="both"/>
        <w:rPr>
          <w:rFonts w:asciiTheme="minorHAnsi" w:hAnsiTheme="minorHAnsi"/>
          <w:sz w:val="22"/>
        </w:rPr>
      </w:pPr>
      <w:r w:rsidRPr="00D72E1D">
        <w:rPr>
          <w:rFonts w:asciiTheme="minorHAnsi" w:hAnsiTheme="minorHAnsi"/>
          <w:sz w:val="22"/>
        </w:rPr>
        <w:t xml:space="preserve">Temeljem članka 15. Odluke o izvršavanju Proračuna Općine Viškovo za 2023. godinu („Službene novine Općine Viškovo“, broj 21/22.) u Proračunu Općine Viškovo za 2023. godinu planirana je proračunska zaliha u iznosu od 13.272,00 EUR koja u ovom izvještajnom razdoblju nije korištena. </w:t>
      </w:r>
    </w:p>
    <w:p w14:paraId="71CC7EE9" w14:textId="053F96D2" w:rsidR="00EB69A9" w:rsidRDefault="00EB69A9" w:rsidP="0066773F">
      <w:pPr>
        <w:pStyle w:val="StandardWeb"/>
        <w:spacing w:before="0" w:beforeAutospacing="0" w:after="0" w:afterAutospacing="0"/>
        <w:jc w:val="both"/>
        <w:rPr>
          <w:rFonts w:asciiTheme="minorHAnsi" w:hAnsiTheme="minorHAnsi"/>
          <w:sz w:val="22"/>
          <w:szCs w:val="22"/>
        </w:rPr>
      </w:pPr>
    </w:p>
    <w:p w14:paraId="4F3EEC66" w14:textId="5A444868" w:rsidR="002C0558" w:rsidRPr="00D72E1D" w:rsidRDefault="002C0558" w:rsidP="0066773F">
      <w:pPr>
        <w:pStyle w:val="StandardWeb"/>
        <w:spacing w:before="0" w:beforeAutospacing="0" w:after="0" w:afterAutospacing="0"/>
        <w:jc w:val="both"/>
        <w:rPr>
          <w:rFonts w:asciiTheme="minorHAnsi" w:hAnsiTheme="minorHAnsi"/>
          <w:sz w:val="22"/>
          <w:szCs w:val="22"/>
        </w:rPr>
      </w:pPr>
      <w:r>
        <w:rPr>
          <w:noProof/>
        </w:rPr>
        <mc:AlternateContent>
          <mc:Choice Requires="wps">
            <w:drawing>
              <wp:anchor distT="0" distB="0" distL="114300" distR="114300" simplePos="0" relativeHeight="251717632" behindDoc="0" locked="0" layoutInCell="1" allowOverlap="1" wp14:anchorId="089AA902" wp14:editId="0334FCDA">
                <wp:simplePos x="0" y="0"/>
                <wp:positionH relativeFrom="margin">
                  <wp:posOffset>0</wp:posOffset>
                </wp:positionH>
                <wp:positionV relativeFrom="paragraph">
                  <wp:posOffset>-635</wp:posOffset>
                </wp:positionV>
                <wp:extent cx="5810250" cy="295275"/>
                <wp:effectExtent l="0" t="0" r="19050" b="28575"/>
                <wp:wrapNone/>
                <wp:docPr id="1238511087"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BFFDD05" w14:textId="7F1F1C5F"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ZADUŽIVANJA NA DOMAĆEM STRANOM TRŽIŠTU NOVCA I KAPITALA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9AA902" id="_x0000_s1056" style="position:absolute;left:0;text-align:left;margin-left:0;margin-top:-.05pt;width:457.5pt;height:2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iIYA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" fillcolor="#ffd555 [2167]" strokecolor="#ffc000 [3207]" strokeweight=".5pt">
                <v:fill color2="#ffcc31 [2615]" rotate="t" colors="0 #ffdd9c;.5 #ffd78e;1 #ffd479" focus="100%" type="gradient">
                  <o:fill v:ext="view" type="gradientUnscaled"/>
                </v:fill>
                <v:path arrowok="t"/>
                <v:textbox>
                  <w:txbxContent>
                    <w:p w14:paraId="3BFFDD05" w14:textId="7F1F1C5F"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ZADUŽIVANJA NA DOMAĆEM STRANOM TRŽIŠTU NOVCA I KAPITALA </w:t>
                      </w:r>
                    </w:p>
                  </w:txbxContent>
                </v:textbox>
                <w10:wrap anchorx="margin"/>
              </v:rect>
            </w:pict>
          </mc:Fallback>
        </mc:AlternateContent>
      </w:r>
    </w:p>
    <w:p w14:paraId="06D89686" w14:textId="77777777" w:rsidR="004C6ACB" w:rsidRPr="00D72E1D" w:rsidRDefault="004C6ACB" w:rsidP="0066773F">
      <w:pPr>
        <w:pStyle w:val="StandardWeb"/>
        <w:spacing w:before="0" w:beforeAutospacing="0" w:after="0" w:afterAutospacing="0"/>
        <w:jc w:val="both"/>
        <w:rPr>
          <w:rFonts w:asciiTheme="minorHAnsi" w:hAnsiTheme="minorHAnsi"/>
          <w:sz w:val="22"/>
          <w:szCs w:val="22"/>
        </w:rPr>
      </w:pPr>
    </w:p>
    <w:p w14:paraId="7B4C092C" w14:textId="77777777" w:rsidR="00D057EC" w:rsidRPr="00D72E1D" w:rsidRDefault="00D057EC" w:rsidP="002C0558">
      <w:pPr>
        <w:tabs>
          <w:tab w:val="left" w:pos="0"/>
        </w:tabs>
        <w:spacing w:after="0"/>
        <w:jc w:val="both"/>
        <w:rPr>
          <w:rFonts w:asciiTheme="minorHAnsi" w:hAnsiTheme="minorHAnsi"/>
          <w:b/>
          <w:i/>
        </w:rPr>
      </w:pPr>
    </w:p>
    <w:p w14:paraId="2F08DDB6" w14:textId="060F6221" w:rsidR="00D057EC" w:rsidRPr="00D72E1D" w:rsidRDefault="00D057EC" w:rsidP="00D057EC">
      <w:pPr>
        <w:pStyle w:val="Uvuenotijeloteksta"/>
        <w:ind w:left="0"/>
        <w:jc w:val="both"/>
        <w:rPr>
          <w:rFonts w:asciiTheme="minorHAnsi" w:hAnsiTheme="minorHAnsi"/>
          <w:sz w:val="22"/>
        </w:rPr>
      </w:pPr>
      <w:r w:rsidRPr="00D72E1D">
        <w:rPr>
          <w:rFonts w:asciiTheme="minorHAnsi" w:hAnsiTheme="minorHAnsi"/>
          <w:sz w:val="22"/>
        </w:rPr>
        <w:t>Člankom 21. Odluke o izvršavanju Proračuna Općine Viškovo za 2023. godinu („Službene novine Općine Viškovo“, broj 21/22.) utvrđeno je da dugoročno zaduženje Općine Viškovo početkom 2023. godine iznosi 5.723.763,03 EUR, a temelji se na zaključenim Ugovorima o dugoročnim kreditima s kreditnim institucijama, kako slijedi:</w:t>
      </w:r>
    </w:p>
    <w:p w14:paraId="022E6B5C" w14:textId="4F90C47B"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lastRenderedPageBreak/>
        <w:t xml:space="preserve">kredit Hrvatske banke za obnovu i razvitak u iznosu od 1.758.577,21 EUR uz fiksnu kamatnu stopu od 2% na godišnjem nivou te s rokom vraćanja od 7 godina, odnosno do 31.12.2027. godine. U ovom izvještajnom razdoblju izvršena je otplata kredita u iznosu dospjelih rata glavnice od 125.612,64 EUR pa stanje duga na dan 30. lipnja 2023. godine iznosi </w:t>
      </w:r>
      <w:r w:rsidR="008C4D4F" w:rsidRPr="00D72E1D">
        <w:rPr>
          <w:rFonts w:asciiTheme="minorHAnsi" w:hAnsiTheme="minorHAnsi"/>
        </w:rPr>
        <w:t xml:space="preserve">1.130.513,92 </w:t>
      </w:r>
      <w:r w:rsidR="00AF2EE6" w:rsidRPr="00D72E1D">
        <w:rPr>
          <w:rFonts w:asciiTheme="minorHAnsi" w:hAnsiTheme="minorHAnsi"/>
        </w:rPr>
        <w:t>EUR</w:t>
      </w:r>
      <w:r w:rsidR="008C4D4F" w:rsidRPr="00D72E1D">
        <w:rPr>
          <w:rFonts w:asciiTheme="minorHAnsi" w:hAnsiTheme="minorHAnsi"/>
        </w:rPr>
        <w:t>.</w:t>
      </w:r>
    </w:p>
    <w:p w14:paraId="49D94C89" w14:textId="09F61B29"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t xml:space="preserve">kredit Erste banke d.d. u iznosu od </w:t>
      </w:r>
      <w:r w:rsidR="00AF2EE6" w:rsidRPr="00D72E1D">
        <w:rPr>
          <w:rFonts w:asciiTheme="minorHAnsi" w:hAnsiTheme="minorHAnsi"/>
        </w:rPr>
        <w:t xml:space="preserve">354.876,48 EUR </w:t>
      </w:r>
      <w:r w:rsidRPr="00D72E1D">
        <w:rPr>
          <w:rFonts w:asciiTheme="minorHAnsi" w:hAnsiTheme="minorHAnsi"/>
        </w:rPr>
        <w:t xml:space="preserve">uz fiksnu kamatnu stopu od 0,70% na godišnjem nivou te s rokom vraćanja do 31.12.2023. godine. U ovom izvještajnom razdoblju izvršena je otplata kredita u iznosu od </w:t>
      </w:r>
      <w:r w:rsidR="008C4D4F" w:rsidRPr="00D72E1D">
        <w:rPr>
          <w:rFonts w:asciiTheme="minorHAnsi" w:hAnsiTheme="minorHAnsi"/>
        </w:rPr>
        <w:t>73.422,72 EUR</w:t>
      </w:r>
      <w:r w:rsidRPr="00D72E1D">
        <w:rPr>
          <w:rFonts w:asciiTheme="minorHAnsi" w:hAnsiTheme="minorHAnsi"/>
        </w:rPr>
        <w:t xml:space="preserve"> pa stanje duga na dan 30. lipnja 202</w:t>
      </w:r>
      <w:r w:rsidR="008C4D4F" w:rsidRPr="00D72E1D">
        <w:rPr>
          <w:rFonts w:asciiTheme="minorHAnsi" w:hAnsiTheme="minorHAnsi"/>
        </w:rPr>
        <w:t>3</w:t>
      </w:r>
      <w:r w:rsidRPr="00D72E1D">
        <w:rPr>
          <w:rFonts w:asciiTheme="minorHAnsi" w:hAnsiTheme="minorHAnsi"/>
        </w:rPr>
        <w:t xml:space="preserve">. godine iznosi </w:t>
      </w:r>
      <w:r w:rsidR="00AF2EE6" w:rsidRPr="00D72E1D">
        <w:rPr>
          <w:rFonts w:asciiTheme="minorHAnsi" w:hAnsiTheme="minorHAnsi"/>
        </w:rPr>
        <w:t>73.422,72</w:t>
      </w:r>
      <w:r w:rsidR="008C4D4F" w:rsidRPr="00D72E1D">
        <w:rPr>
          <w:rFonts w:asciiTheme="minorHAnsi" w:hAnsiTheme="minorHAnsi"/>
        </w:rPr>
        <w:t xml:space="preserve"> EUR</w:t>
      </w:r>
      <w:r w:rsidRPr="00D72E1D">
        <w:rPr>
          <w:rFonts w:asciiTheme="minorHAnsi" w:hAnsiTheme="minorHAnsi"/>
        </w:rPr>
        <w:t>.</w:t>
      </w:r>
    </w:p>
    <w:p w14:paraId="305A12BE" w14:textId="799A5275" w:rsidR="00D057EC" w:rsidRPr="00D72E1D" w:rsidRDefault="00D057EC" w:rsidP="002B19F8">
      <w:pPr>
        <w:pStyle w:val="Odlomakpopisa"/>
        <w:numPr>
          <w:ilvl w:val="0"/>
          <w:numId w:val="21"/>
        </w:numPr>
        <w:spacing w:after="120"/>
        <w:jc w:val="both"/>
        <w:rPr>
          <w:rFonts w:asciiTheme="minorHAnsi" w:hAnsiTheme="minorHAnsi"/>
        </w:rPr>
      </w:pPr>
      <w:r w:rsidRPr="00D72E1D">
        <w:rPr>
          <w:rFonts w:asciiTheme="minorHAnsi" w:hAnsiTheme="minorHAnsi"/>
        </w:rPr>
        <w:t xml:space="preserve">kredit Zagrebačke banke d.d. u iznosu od </w:t>
      </w:r>
      <w:r w:rsidR="00AF2EE6" w:rsidRPr="00D72E1D">
        <w:rPr>
          <w:rFonts w:asciiTheme="minorHAnsi" w:hAnsiTheme="minorHAnsi"/>
        </w:rPr>
        <w:t>4.320.791,03 EUR</w:t>
      </w:r>
      <w:r w:rsidRPr="00D72E1D">
        <w:rPr>
          <w:rFonts w:asciiTheme="minorHAnsi" w:hAnsiTheme="minorHAnsi"/>
        </w:rPr>
        <w:t xml:space="preserve"> uz fiksnu kamatnu stopu od 0,87% na godišnjem nivou te s rokom vraćanja od 10 godina za financiranje izgradnje Kuće </w:t>
      </w:r>
      <w:proofErr w:type="spellStart"/>
      <w:r w:rsidRPr="00D72E1D">
        <w:rPr>
          <w:rFonts w:asciiTheme="minorHAnsi" w:hAnsiTheme="minorHAnsi"/>
        </w:rPr>
        <w:t>halubajskega</w:t>
      </w:r>
      <w:proofErr w:type="spellEnd"/>
      <w:r w:rsidRPr="00D72E1D">
        <w:rPr>
          <w:rFonts w:asciiTheme="minorHAnsi" w:hAnsiTheme="minorHAnsi"/>
        </w:rPr>
        <w:t xml:space="preserve"> zvončara, čije je korištenje u tijeku. U ovom izvještajnom razdoblju realizirano je </w:t>
      </w:r>
      <w:r w:rsidR="00AF2EE6" w:rsidRPr="00D72E1D">
        <w:rPr>
          <w:rFonts w:asciiTheme="minorHAnsi" w:hAnsiTheme="minorHAnsi"/>
        </w:rPr>
        <w:t>216.039,54 EUR</w:t>
      </w:r>
      <w:r w:rsidRPr="00D72E1D">
        <w:rPr>
          <w:rFonts w:asciiTheme="minorHAnsi" w:hAnsiTheme="minorHAnsi"/>
        </w:rPr>
        <w:t xml:space="preserve"> kredita pa stanje ukupno realiziranog kredita na dan 30. lipnja 2022. godine iznosi </w:t>
      </w:r>
      <w:r w:rsidR="00AF2EE6" w:rsidRPr="00D72E1D">
        <w:rPr>
          <w:rFonts w:asciiTheme="minorHAnsi" w:hAnsiTheme="minorHAnsi"/>
        </w:rPr>
        <w:t>4.104.751,49 EUR</w:t>
      </w:r>
      <w:r w:rsidRPr="00D72E1D">
        <w:rPr>
          <w:rFonts w:asciiTheme="minorHAnsi" w:hAnsiTheme="minorHAnsi"/>
        </w:rPr>
        <w:t xml:space="preserve">. </w:t>
      </w:r>
    </w:p>
    <w:p w14:paraId="0BC32B86" w14:textId="77777777" w:rsidR="001F30DA" w:rsidRDefault="001F30DA" w:rsidP="001F30DA">
      <w:pPr>
        <w:spacing w:after="0"/>
        <w:jc w:val="both"/>
        <w:rPr>
          <w:rFonts w:asciiTheme="minorHAnsi" w:hAnsiTheme="minorHAnsi"/>
          <w:sz w:val="22"/>
        </w:rPr>
      </w:pPr>
    </w:p>
    <w:p w14:paraId="0A8DCDE1" w14:textId="6CFB9D01" w:rsidR="00D057EC" w:rsidRDefault="00D057EC" w:rsidP="001F30DA">
      <w:pPr>
        <w:spacing w:after="0"/>
        <w:jc w:val="both"/>
        <w:rPr>
          <w:rFonts w:asciiTheme="minorHAnsi" w:hAnsiTheme="minorHAnsi"/>
          <w:sz w:val="22"/>
        </w:rPr>
      </w:pPr>
      <w:r w:rsidRPr="00D72E1D">
        <w:rPr>
          <w:rFonts w:asciiTheme="minorHAnsi" w:hAnsiTheme="minorHAnsi"/>
          <w:sz w:val="22"/>
        </w:rPr>
        <w:t>Temeljem prednjeg, ukupno stanje dugoročnog zaduženja Općine Viškovo na dan 30. lipnja 202</w:t>
      </w:r>
      <w:r w:rsidR="004C6ACB" w:rsidRPr="00D72E1D">
        <w:rPr>
          <w:rFonts w:asciiTheme="minorHAnsi" w:hAnsiTheme="minorHAnsi"/>
          <w:sz w:val="22"/>
        </w:rPr>
        <w:t>3</w:t>
      </w:r>
      <w:r w:rsidRPr="00D72E1D">
        <w:rPr>
          <w:rFonts w:asciiTheme="minorHAnsi" w:hAnsiTheme="minorHAnsi"/>
          <w:sz w:val="22"/>
        </w:rPr>
        <w:t xml:space="preserve">. godine iznosi  </w:t>
      </w:r>
      <w:r w:rsidR="00E1257E" w:rsidRPr="00D72E1D">
        <w:rPr>
          <w:rFonts w:asciiTheme="minorHAnsi" w:hAnsiTheme="minorHAnsi"/>
          <w:sz w:val="22"/>
        </w:rPr>
        <w:t>5.308.688,13 EUR.</w:t>
      </w:r>
      <w:r w:rsidRPr="00D72E1D">
        <w:rPr>
          <w:rFonts w:asciiTheme="minorHAnsi" w:hAnsiTheme="minorHAnsi"/>
          <w:sz w:val="22"/>
        </w:rPr>
        <w:t xml:space="preserve"> </w:t>
      </w:r>
    </w:p>
    <w:p w14:paraId="2C5DEF8B" w14:textId="77777777" w:rsidR="001F30DA" w:rsidRDefault="001F30DA" w:rsidP="001F30DA">
      <w:pPr>
        <w:spacing w:after="0"/>
        <w:jc w:val="both"/>
        <w:rPr>
          <w:rFonts w:asciiTheme="minorHAnsi" w:hAnsiTheme="minorHAnsi"/>
          <w:sz w:val="22"/>
        </w:rPr>
      </w:pPr>
    </w:p>
    <w:p w14:paraId="5A16077D" w14:textId="0390C6B1" w:rsidR="002C0558" w:rsidRDefault="002C0558" w:rsidP="00702FB3">
      <w:pPr>
        <w:autoSpaceDE w:val="0"/>
        <w:autoSpaceDN w:val="0"/>
        <w:adjustRightInd w:val="0"/>
        <w:rPr>
          <w:rFonts w:ascii="Calibri" w:hAnsi="Calibri"/>
          <w:sz w:val="24"/>
          <w:szCs w:val="24"/>
        </w:rPr>
      </w:pPr>
      <w:r>
        <w:rPr>
          <w:noProof/>
        </w:rPr>
        <mc:AlternateContent>
          <mc:Choice Requires="wps">
            <w:drawing>
              <wp:anchor distT="0" distB="0" distL="114300" distR="114300" simplePos="0" relativeHeight="251719680" behindDoc="0" locked="0" layoutInCell="1" allowOverlap="1" wp14:anchorId="64231DA9" wp14:editId="22D4F7EF">
                <wp:simplePos x="0" y="0"/>
                <wp:positionH relativeFrom="margin">
                  <wp:posOffset>0</wp:posOffset>
                </wp:positionH>
                <wp:positionV relativeFrom="paragraph">
                  <wp:posOffset>-635</wp:posOffset>
                </wp:positionV>
                <wp:extent cx="5810250" cy="295275"/>
                <wp:effectExtent l="0" t="0" r="19050" b="28575"/>
                <wp:wrapNone/>
                <wp:docPr id="422760776"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1A2A208D" w14:textId="235602BE"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DANIM JAMSTVIMA I PLAĆANJIMA PO PROTESTIRANIM JAMSTVIMA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231DA9" id="_x0000_s1057" style="position:absolute;margin-left:0;margin-top:-.05pt;width:457.5pt;height:2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PhXw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" fillcolor="#ffd555 [2167]" strokecolor="#ffc000 [3207]" strokeweight=".5pt">
                <v:fill color2="#ffcc31 [2615]" rotate="t" colors="0 #ffdd9c;.5 #ffd78e;1 #ffd479" focus="100%" type="gradient">
                  <o:fill v:ext="view" type="gradientUnscaled"/>
                </v:fill>
                <v:path arrowok="t"/>
                <v:textbox>
                  <w:txbxContent>
                    <w:p w14:paraId="1A2A208D" w14:textId="235602BE"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DANIM JAMSTVIMA I PLAĆANJIMA PO PROTESTIRANIM JAMSTVIMA  </w:t>
                      </w:r>
                    </w:p>
                  </w:txbxContent>
                </v:textbox>
                <w10:wrap anchorx="margin"/>
              </v:rect>
            </w:pict>
          </mc:Fallback>
        </mc:AlternateContent>
      </w:r>
    </w:p>
    <w:p w14:paraId="70EAE44F" w14:textId="77777777" w:rsidR="002C0558" w:rsidRPr="00D72E1D" w:rsidRDefault="002C0558" w:rsidP="002C0558">
      <w:pPr>
        <w:autoSpaceDE w:val="0"/>
        <w:autoSpaceDN w:val="0"/>
        <w:adjustRightInd w:val="0"/>
        <w:spacing w:after="0"/>
        <w:rPr>
          <w:rFonts w:ascii="Calibri" w:hAnsi="Calibri"/>
          <w:sz w:val="24"/>
          <w:szCs w:val="24"/>
        </w:rPr>
      </w:pPr>
    </w:p>
    <w:p w14:paraId="07CB277C" w14:textId="26C141EB" w:rsidR="00804227" w:rsidRDefault="00D057EC" w:rsidP="00D057EC">
      <w:pPr>
        <w:jc w:val="both"/>
        <w:rPr>
          <w:rFonts w:asciiTheme="minorHAnsi" w:hAnsiTheme="minorHAnsi"/>
          <w:color w:val="000000"/>
          <w:sz w:val="22"/>
          <w:szCs w:val="22"/>
        </w:rPr>
      </w:pPr>
      <w:r w:rsidRPr="00D72E1D">
        <w:rPr>
          <w:rFonts w:asciiTheme="minorHAnsi" w:hAnsiTheme="minorHAnsi"/>
          <w:color w:val="000000"/>
          <w:sz w:val="22"/>
          <w:szCs w:val="22"/>
        </w:rPr>
        <w:t>U razdoblju od 1. siječnja do 30. lipnja 2023. godine Općina Viškovo nije izdavala jamstva te stoga nije imala niti izdataka po danim jamstvima.</w:t>
      </w:r>
    </w:p>
    <w:p w14:paraId="28C4DCC9" w14:textId="3C735F48" w:rsidR="00D057EC" w:rsidRPr="00D72E1D" w:rsidRDefault="002C0558" w:rsidP="00D057EC">
      <w:pPr>
        <w:jc w:val="both"/>
        <w:rPr>
          <w:rFonts w:asciiTheme="minorHAnsi" w:hAnsiTheme="minorHAnsi"/>
          <w:color w:val="000000"/>
          <w:sz w:val="22"/>
          <w:szCs w:val="22"/>
        </w:rPr>
      </w:pPr>
      <w:r>
        <w:rPr>
          <w:noProof/>
        </w:rPr>
        <mc:AlternateContent>
          <mc:Choice Requires="wps">
            <w:drawing>
              <wp:anchor distT="0" distB="0" distL="114300" distR="114300" simplePos="0" relativeHeight="251721728" behindDoc="0" locked="0" layoutInCell="1" allowOverlap="1" wp14:anchorId="17461047" wp14:editId="5F386344">
                <wp:simplePos x="0" y="0"/>
                <wp:positionH relativeFrom="margin">
                  <wp:align>left</wp:align>
                </wp:positionH>
                <wp:positionV relativeFrom="paragraph">
                  <wp:posOffset>151765</wp:posOffset>
                </wp:positionV>
                <wp:extent cx="5810250" cy="295275"/>
                <wp:effectExtent l="0" t="0" r="19050" b="28575"/>
                <wp:wrapNone/>
                <wp:docPr id="1760466865"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952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B4D42C9" w14:textId="1F73C486"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IZVRŠENIM PRERASPODJELAMA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461047" id="_x0000_s1058" style="position:absolute;left:0;text-align:left;margin-left:0;margin-top:11.95pt;width:457.5pt;height:23.2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" fillcolor="#ffd555 [2167]" strokecolor="#ffc000 [3207]" strokeweight=".5pt">
                <v:fill color2="#ffcc31 [2615]" rotate="t" colors="0 #ffdd9c;.5 #ffd78e;1 #ffd479" focus="100%" type="gradient">
                  <o:fill v:ext="view" type="gradientUnscaled"/>
                </v:fill>
                <v:path arrowok="t"/>
                <v:textbox>
                  <w:txbxContent>
                    <w:p w14:paraId="5B4D42C9" w14:textId="1F73C486" w:rsidR="002C0558" w:rsidRPr="009D139E" w:rsidRDefault="002C0558" w:rsidP="002C0558">
                      <w:pPr>
                        <w:rPr>
                          <w:rFonts w:ascii="Calibri" w:hAnsi="Calibri" w:cs="Calibri"/>
                          <w:b/>
                          <w:bCs/>
                          <w:sz w:val="22"/>
                          <w:szCs w:val="22"/>
                        </w:rPr>
                      </w:pPr>
                      <w:r>
                        <w:rPr>
                          <w:rFonts w:ascii="Calibri" w:hAnsi="Calibri" w:cs="Calibri"/>
                          <w:b/>
                          <w:bCs/>
                          <w:sz w:val="22"/>
                          <w:szCs w:val="22"/>
                        </w:rPr>
                        <w:t xml:space="preserve">IZVJEŠTAJ O IZVRŠENIM PRERASPODJELAMA   </w:t>
                      </w:r>
                    </w:p>
                  </w:txbxContent>
                </v:textbox>
                <w10:wrap anchorx="margin"/>
              </v:rect>
            </w:pict>
          </mc:Fallback>
        </mc:AlternateContent>
      </w:r>
    </w:p>
    <w:p w14:paraId="719429E9" w14:textId="77777777" w:rsidR="00777A8D" w:rsidRPr="00D72E1D" w:rsidRDefault="00777A8D" w:rsidP="00777A8D">
      <w:pPr>
        <w:rPr>
          <w:rFonts w:asciiTheme="minorHAnsi" w:hAnsiTheme="minorHAnsi"/>
          <w:sz w:val="22"/>
          <w:szCs w:val="22"/>
        </w:rPr>
      </w:pPr>
    </w:p>
    <w:p w14:paraId="3AF10E4A" w14:textId="0AC7C813" w:rsidR="00777A8D" w:rsidRDefault="00F40FFD" w:rsidP="008223E5">
      <w:pPr>
        <w:jc w:val="both"/>
        <w:rPr>
          <w:rFonts w:asciiTheme="minorHAnsi" w:hAnsiTheme="minorHAnsi"/>
          <w:sz w:val="22"/>
          <w:szCs w:val="22"/>
        </w:rPr>
      </w:pPr>
      <w:r>
        <w:rPr>
          <w:rFonts w:asciiTheme="minorHAnsi" w:hAnsiTheme="minorHAnsi"/>
          <w:sz w:val="22"/>
          <w:szCs w:val="22"/>
        </w:rPr>
        <w:t>Tijekom izvještajnog razdoblja Općinska načelnica je sukladno odredbama članka 17. Odluke o izvršavanju Proračuna Općine Viškovo za 2023. godinu („Službene novine Općine Viškovo“, broj 21/22.) odobrila dvije preraspodjele unutar stavki Posebnog dijela Proračuna Općine Viškovo za 2023. godinu do propisanih 5% umanjenja na proračunskoj stavci koja se umanjuje, a kako slijedi:</w:t>
      </w:r>
    </w:p>
    <w:p w14:paraId="6DF0292E" w14:textId="66328B8B" w:rsidR="00F40FFD" w:rsidRDefault="00F40FFD" w:rsidP="008223E5">
      <w:pPr>
        <w:pStyle w:val="Odlomakpopisa"/>
        <w:numPr>
          <w:ilvl w:val="0"/>
          <w:numId w:val="34"/>
        </w:numPr>
        <w:spacing w:after="0" w:line="240" w:lineRule="auto"/>
        <w:ind w:left="426"/>
        <w:jc w:val="both"/>
        <w:rPr>
          <w:rFonts w:asciiTheme="minorHAnsi" w:hAnsiTheme="minorHAnsi"/>
        </w:rPr>
      </w:pPr>
      <w:r>
        <w:rPr>
          <w:rFonts w:asciiTheme="minorHAnsi" w:hAnsiTheme="minorHAnsi"/>
        </w:rPr>
        <w:t xml:space="preserve">Preraspodjela u Posebnom dijelu Proračuna Općine Viškovo za 2023. godinu odobrena je 22. ožujka 2023. godine na proračunskim stavkama kako slijedi: </w:t>
      </w:r>
    </w:p>
    <w:p w14:paraId="14E7BE14" w14:textId="77777777" w:rsidR="00F40FFD" w:rsidRDefault="00F40FFD" w:rsidP="00F40FFD">
      <w:pPr>
        <w:spacing w:after="0"/>
        <w:ind w:left="66"/>
        <w:rPr>
          <w:rFonts w:asciiTheme="minorHAnsi" w:hAnsiTheme="minorHAnsi"/>
        </w:rPr>
      </w:pPr>
    </w:p>
    <w:tbl>
      <w:tblPr>
        <w:tblpPr w:leftFromText="567" w:vertAnchor="text" w:horzAnchor="margin" w:tblpXSpec="center" w:tblpY="1"/>
        <w:tblW w:w="10627"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409"/>
        <w:gridCol w:w="1256"/>
        <w:gridCol w:w="993"/>
        <w:gridCol w:w="992"/>
        <w:gridCol w:w="1154"/>
      </w:tblGrid>
      <w:tr w:rsidR="00F40FFD" w:rsidRPr="00D9297D" w14:paraId="1877BD5C" w14:textId="77777777" w:rsidTr="002204C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5E2E6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0271DC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Program</w:t>
            </w:r>
          </w:p>
        </w:tc>
        <w:tc>
          <w:tcPr>
            <w:tcW w:w="992" w:type="dxa"/>
            <w:tcBorders>
              <w:top w:val="single" w:sz="4" w:space="0" w:color="auto"/>
              <w:left w:val="nil"/>
              <w:bottom w:val="single" w:sz="4" w:space="0" w:color="auto"/>
              <w:right w:val="single" w:sz="4" w:space="0" w:color="auto"/>
            </w:tcBorders>
            <w:vAlign w:val="bottom"/>
          </w:tcPr>
          <w:p w14:paraId="07AD442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1D1CCAF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74A21E3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Izvor</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6D492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Stavka</w:t>
            </w:r>
          </w:p>
        </w:tc>
        <w:tc>
          <w:tcPr>
            <w:tcW w:w="125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D9CCAC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Tekući plan </w:t>
            </w:r>
          </w:p>
          <w:p w14:paraId="231B9A5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za 2023.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FDE7D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BB3AE7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Smanjenje</w:t>
            </w:r>
          </w:p>
        </w:tc>
        <w:tc>
          <w:tcPr>
            <w:tcW w:w="11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3A08F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povećanja /smanjenja</w:t>
            </w:r>
          </w:p>
        </w:tc>
      </w:tr>
      <w:tr w:rsidR="00F40FFD" w:rsidRPr="00D9297D" w14:paraId="64B68A7C" w14:textId="77777777" w:rsidTr="002204C1">
        <w:trPr>
          <w:trHeight w:val="69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A8380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w:t>
            </w:r>
          </w:p>
          <w:p w14:paraId="047A5AE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FF360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2DC77A2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58A660C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01DB324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54116"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820)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EBAA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w:t>
            </w:r>
          </w:p>
          <w:p w14:paraId="0A8BFC27"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299.953,55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552954" w14:textId="77777777" w:rsidR="00F40FFD" w:rsidRPr="00D9297D" w:rsidRDefault="00F40FFD" w:rsidP="002204C1">
            <w:pPr>
              <w:spacing w:after="0" w:line="240" w:lineRule="auto"/>
              <w:ind w:right="135"/>
              <w:jc w:val="right"/>
              <w:rPr>
                <w:rFonts w:ascii="Calibri" w:hAnsi="Calibri"/>
                <w:sz w:val="21"/>
                <w:szCs w:val="21"/>
              </w:rPr>
            </w:pPr>
            <w:r w:rsidRPr="00D9297D">
              <w:rPr>
                <w:rFonts w:ascii="Calibri" w:hAnsi="Calibri"/>
                <w:sz w:val="21"/>
                <w:szCs w:val="21"/>
              </w:rPr>
              <w:t xml:space="preserve">   </w:t>
            </w:r>
          </w:p>
          <w:p w14:paraId="591F4817"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8.191,00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1D8CA0"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A889A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2,73         </w:t>
            </w:r>
          </w:p>
        </w:tc>
      </w:tr>
      <w:tr w:rsidR="00F40FFD" w:rsidRPr="00D9297D" w14:paraId="2406FECA" w14:textId="77777777" w:rsidTr="002204C1">
        <w:trPr>
          <w:trHeight w:val="692"/>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EBB2A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328BC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182A72C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2F82B37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442C587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49A9F5"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(p.840)</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0A2413"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295.971,86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16C159" w14:textId="77777777" w:rsidR="00F40FFD" w:rsidRPr="00D9297D" w:rsidRDefault="00F40FFD" w:rsidP="002204C1">
            <w:pPr>
              <w:spacing w:after="0" w:line="240" w:lineRule="auto"/>
              <w:ind w:right="135"/>
              <w:jc w:val="right"/>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044201"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8.191,00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6515E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2,77</w:t>
            </w:r>
          </w:p>
        </w:tc>
      </w:tr>
      <w:tr w:rsidR="00F40FFD" w:rsidRPr="00D9297D" w14:paraId="214CF63D"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694F1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D138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5AB315E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35B51E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0161B36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2B6D60"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w:t>
            </w:r>
          </w:p>
          <w:p w14:paraId="490FCD40"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(p. 830)</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41D944"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7.299,75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38F319"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800,00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2E76B"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04A57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10,95</w:t>
            </w:r>
          </w:p>
        </w:tc>
      </w:tr>
      <w:tr w:rsidR="00F40FFD" w:rsidRPr="00D9297D" w14:paraId="10CD004B"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8F4F7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E9334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7160B52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A431003</w:t>
            </w:r>
          </w:p>
        </w:tc>
        <w:tc>
          <w:tcPr>
            <w:tcW w:w="689" w:type="dxa"/>
            <w:tcBorders>
              <w:top w:val="single" w:sz="4" w:space="0" w:color="auto"/>
              <w:left w:val="single" w:sz="4" w:space="0" w:color="auto"/>
              <w:bottom w:val="single" w:sz="4" w:space="0" w:color="auto"/>
              <w:right w:val="single" w:sz="4" w:space="0" w:color="auto"/>
            </w:tcBorders>
            <w:vAlign w:val="bottom"/>
          </w:tcPr>
          <w:p w14:paraId="2611B5B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1075EC2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15B81"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w:t>
            </w:r>
          </w:p>
          <w:p w14:paraId="44501458"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(p. 825)</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293B73"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 xml:space="preserve">    29.464,46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DA8F8D"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C2203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800,00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59B6F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2,71</w:t>
            </w:r>
          </w:p>
        </w:tc>
      </w:tr>
      <w:tr w:rsidR="00F40FFD" w:rsidRPr="00D9297D" w14:paraId="4618A871"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90F99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C2EB9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4004</w:t>
            </w:r>
          </w:p>
        </w:tc>
        <w:tc>
          <w:tcPr>
            <w:tcW w:w="992" w:type="dxa"/>
            <w:tcBorders>
              <w:top w:val="nil"/>
              <w:left w:val="nil"/>
              <w:bottom w:val="single" w:sz="4" w:space="0" w:color="auto"/>
              <w:right w:val="single" w:sz="4" w:space="0" w:color="auto"/>
            </w:tcBorders>
            <w:vAlign w:val="bottom"/>
          </w:tcPr>
          <w:p w14:paraId="4FD5F23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A441001</w:t>
            </w:r>
          </w:p>
        </w:tc>
        <w:tc>
          <w:tcPr>
            <w:tcW w:w="689" w:type="dxa"/>
            <w:tcBorders>
              <w:top w:val="single" w:sz="4" w:space="0" w:color="auto"/>
              <w:left w:val="single" w:sz="4" w:space="0" w:color="auto"/>
              <w:bottom w:val="single" w:sz="4" w:space="0" w:color="auto"/>
              <w:right w:val="single" w:sz="4" w:space="0" w:color="auto"/>
            </w:tcBorders>
            <w:vAlign w:val="bottom"/>
          </w:tcPr>
          <w:p w14:paraId="5DBA6F2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54468A4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33833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863)</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3E6C8A" w14:textId="77777777" w:rsidR="00F40FFD" w:rsidRPr="00D9297D" w:rsidRDefault="00F40FFD" w:rsidP="002204C1">
            <w:pPr>
              <w:spacing w:after="0" w:line="240" w:lineRule="auto"/>
              <w:ind w:left="-173"/>
              <w:jc w:val="right"/>
              <w:rPr>
                <w:rFonts w:ascii="Calibri" w:hAnsi="Calibri"/>
                <w:sz w:val="21"/>
                <w:szCs w:val="21"/>
              </w:rPr>
            </w:pPr>
            <w:r w:rsidRPr="00D9297D">
              <w:rPr>
                <w:rFonts w:ascii="Calibri" w:hAnsi="Calibri"/>
                <w:sz w:val="21"/>
                <w:szCs w:val="21"/>
              </w:rPr>
              <w:t>23.226,49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D6B88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11.122,00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712CEA" w14:textId="77777777" w:rsidR="00F40FFD" w:rsidRPr="00D9297D" w:rsidRDefault="00F40FFD" w:rsidP="002204C1">
            <w:pPr>
              <w:spacing w:after="0" w:line="240" w:lineRule="auto"/>
              <w:jc w:val="right"/>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D4F71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47,88</w:t>
            </w:r>
          </w:p>
        </w:tc>
      </w:tr>
      <w:tr w:rsidR="00F40FFD" w:rsidRPr="00D9297D" w14:paraId="139B832B" w14:textId="77777777" w:rsidTr="002204C1">
        <w:trPr>
          <w:trHeight w:val="341"/>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02C48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w:t>
            </w:r>
          </w:p>
          <w:p w14:paraId="743A41D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FCA3E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2011</w:t>
            </w:r>
          </w:p>
        </w:tc>
        <w:tc>
          <w:tcPr>
            <w:tcW w:w="992" w:type="dxa"/>
            <w:tcBorders>
              <w:top w:val="nil"/>
              <w:left w:val="nil"/>
              <w:bottom w:val="single" w:sz="4" w:space="0" w:color="auto"/>
              <w:right w:val="single" w:sz="4" w:space="0" w:color="auto"/>
            </w:tcBorders>
            <w:vAlign w:val="bottom"/>
          </w:tcPr>
          <w:p w14:paraId="6C29BE9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1881C50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4570887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01ECA"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Naknade </w:t>
            </w:r>
            <w:proofErr w:type="spellStart"/>
            <w:r w:rsidRPr="00D9297D">
              <w:rPr>
                <w:rFonts w:ascii="Calibri" w:hAnsi="Calibri"/>
                <w:sz w:val="21"/>
                <w:szCs w:val="21"/>
              </w:rPr>
              <w:t>građ</w:t>
            </w:r>
            <w:proofErr w:type="spellEnd"/>
            <w:r w:rsidRPr="00D9297D">
              <w:rPr>
                <w:rFonts w:ascii="Calibri" w:hAnsi="Calibri"/>
                <w:sz w:val="21"/>
                <w:szCs w:val="21"/>
              </w:rPr>
              <w:t>. u naravi-</w:t>
            </w:r>
          </w:p>
          <w:p w14:paraId="1619F1E5"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w:t>
            </w:r>
            <w:proofErr w:type="spellStart"/>
            <w:r w:rsidRPr="00D9297D">
              <w:rPr>
                <w:rFonts w:ascii="Calibri" w:hAnsi="Calibri"/>
                <w:sz w:val="21"/>
                <w:szCs w:val="21"/>
              </w:rPr>
              <w:t>sufinanc</w:t>
            </w:r>
            <w:proofErr w:type="spellEnd"/>
            <w:r w:rsidRPr="00D9297D">
              <w:rPr>
                <w:rFonts w:ascii="Calibri" w:hAnsi="Calibri"/>
                <w:sz w:val="21"/>
                <w:szCs w:val="21"/>
              </w:rPr>
              <w:t xml:space="preserve">. </w:t>
            </w:r>
            <w:proofErr w:type="spellStart"/>
            <w:r w:rsidRPr="00D9297D">
              <w:rPr>
                <w:rFonts w:ascii="Calibri" w:hAnsi="Calibri"/>
                <w:sz w:val="21"/>
                <w:szCs w:val="21"/>
              </w:rPr>
              <w:t>predškol</w:t>
            </w:r>
            <w:proofErr w:type="spellEnd"/>
            <w:r w:rsidRPr="00D9297D">
              <w:rPr>
                <w:rFonts w:ascii="Calibri" w:hAnsi="Calibri"/>
                <w:sz w:val="21"/>
                <w:szCs w:val="21"/>
              </w:rPr>
              <w:t xml:space="preserve">. </w:t>
            </w:r>
          </w:p>
          <w:p w14:paraId="7C618EBE"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odgoja (p. 366)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E03D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1.685.579,67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D6097A"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3653E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11.122,00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3DA2CD" w14:textId="77777777" w:rsidR="00F40FFD" w:rsidRPr="00D9297D" w:rsidRDefault="00F40FFD" w:rsidP="002204C1">
            <w:pPr>
              <w:spacing w:after="0" w:line="240" w:lineRule="auto"/>
              <w:ind w:left="-20"/>
              <w:jc w:val="center"/>
              <w:rPr>
                <w:rFonts w:ascii="Calibri" w:hAnsi="Calibri"/>
                <w:sz w:val="21"/>
                <w:szCs w:val="21"/>
              </w:rPr>
            </w:pPr>
            <w:r w:rsidRPr="00D9297D">
              <w:rPr>
                <w:rFonts w:ascii="Calibri" w:hAnsi="Calibri"/>
                <w:sz w:val="21"/>
                <w:szCs w:val="21"/>
              </w:rPr>
              <w:t xml:space="preserve">               0,66</w:t>
            </w:r>
          </w:p>
        </w:tc>
      </w:tr>
      <w:tr w:rsidR="00F40FFD" w:rsidRPr="00D9297D" w14:paraId="228BFE4F"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03C34A"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lastRenderedPageBreak/>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B67D05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4004</w:t>
            </w:r>
          </w:p>
        </w:tc>
        <w:tc>
          <w:tcPr>
            <w:tcW w:w="992" w:type="dxa"/>
            <w:tcBorders>
              <w:top w:val="nil"/>
              <w:left w:val="nil"/>
              <w:bottom w:val="single" w:sz="4" w:space="0" w:color="auto"/>
              <w:right w:val="single" w:sz="4" w:space="0" w:color="auto"/>
            </w:tcBorders>
            <w:vAlign w:val="bottom"/>
          </w:tcPr>
          <w:p w14:paraId="18B0670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T441105</w:t>
            </w:r>
          </w:p>
        </w:tc>
        <w:tc>
          <w:tcPr>
            <w:tcW w:w="689" w:type="dxa"/>
            <w:tcBorders>
              <w:top w:val="single" w:sz="4" w:space="0" w:color="auto"/>
              <w:left w:val="single" w:sz="4" w:space="0" w:color="auto"/>
              <w:bottom w:val="single" w:sz="4" w:space="0" w:color="auto"/>
              <w:right w:val="single" w:sz="4" w:space="0" w:color="auto"/>
            </w:tcBorders>
            <w:vAlign w:val="bottom"/>
          </w:tcPr>
          <w:p w14:paraId="426C838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57FFB18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4A8B2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Ostale naknade  </w:t>
            </w:r>
          </w:p>
          <w:p w14:paraId="51C9C584"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građanima i kućanstvima  </w:t>
            </w:r>
          </w:p>
          <w:p w14:paraId="44AB2B13"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iz proračuna (p. 879)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A054BC"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10.617,82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DFB28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4.090,00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D08CD4"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B78C2A"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w:t>
            </w:r>
          </w:p>
          <w:p w14:paraId="7588F78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38,43</w:t>
            </w:r>
          </w:p>
        </w:tc>
      </w:tr>
      <w:tr w:rsidR="00F40FFD" w:rsidRPr="00D9297D" w14:paraId="19BC4E3A"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A7ECA5"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2E6EE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4003</w:t>
            </w:r>
          </w:p>
        </w:tc>
        <w:tc>
          <w:tcPr>
            <w:tcW w:w="992" w:type="dxa"/>
            <w:tcBorders>
              <w:top w:val="nil"/>
              <w:left w:val="nil"/>
              <w:bottom w:val="single" w:sz="4" w:space="0" w:color="auto"/>
              <w:right w:val="single" w:sz="4" w:space="0" w:color="auto"/>
            </w:tcBorders>
            <w:vAlign w:val="bottom"/>
          </w:tcPr>
          <w:p w14:paraId="486067C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A431004</w:t>
            </w:r>
          </w:p>
        </w:tc>
        <w:tc>
          <w:tcPr>
            <w:tcW w:w="689" w:type="dxa"/>
            <w:tcBorders>
              <w:top w:val="single" w:sz="4" w:space="0" w:color="auto"/>
              <w:left w:val="single" w:sz="4" w:space="0" w:color="auto"/>
              <w:bottom w:val="single" w:sz="4" w:space="0" w:color="auto"/>
              <w:right w:val="single" w:sz="4" w:space="0" w:color="auto"/>
            </w:tcBorders>
            <w:vAlign w:val="bottom"/>
          </w:tcPr>
          <w:p w14:paraId="357B414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5483E26F"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292AB84"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(p. 843)</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CAD61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8358B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170,00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EE4436"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BB9127"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w:t>
            </w:r>
          </w:p>
        </w:tc>
      </w:tr>
      <w:tr w:rsidR="00F40FFD" w:rsidRPr="00D9297D" w14:paraId="7A1C1699"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11BE5E"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003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C0F7F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4002</w:t>
            </w:r>
          </w:p>
        </w:tc>
        <w:tc>
          <w:tcPr>
            <w:tcW w:w="992" w:type="dxa"/>
            <w:tcBorders>
              <w:top w:val="nil"/>
              <w:left w:val="nil"/>
              <w:bottom w:val="single" w:sz="4" w:space="0" w:color="auto"/>
              <w:right w:val="single" w:sz="4" w:space="0" w:color="auto"/>
            </w:tcBorders>
            <w:vAlign w:val="bottom"/>
          </w:tcPr>
          <w:p w14:paraId="04F4793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31DB3AA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322</w:t>
            </w:r>
          </w:p>
        </w:tc>
        <w:tc>
          <w:tcPr>
            <w:tcW w:w="567" w:type="dxa"/>
            <w:tcBorders>
              <w:top w:val="nil"/>
              <w:left w:val="single" w:sz="4" w:space="0" w:color="auto"/>
              <w:bottom w:val="single" w:sz="4" w:space="0" w:color="auto"/>
              <w:right w:val="single" w:sz="4" w:space="0" w:color="auto"/>
            </w:tcBorders>
            <w:vAlign w:val="bottom"/>
          </w:tcPr>
          <w:p w14:paraId="4266D6D0"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110</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4BCCD7"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Rashodi za usluge i  </w:t>
            </w:r>
          </w:p>
          <w:p w14:paraId="3CFE47CC"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materijal (p. 801)</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1521F9"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116.796,07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C4FE28"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574749"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   4.260,00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568494"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w:t>
            </w:r>
          </w:p>
          <w:p w14:paraId="4028D910"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3,65</w:t>
            </w:r>
          </w:p>
        </w:tc>
      </w:tr>
      <w:tr w:rsidR="00F40FFD" w:rsidRPr="00D9297D" w14:paraId="4E6686BC"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9BD8FB"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DFD027"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58414022"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5A463BA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536A832D"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374092"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(p. 906.1) </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B4F81B"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9F0032"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7.220,00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D75695" w14:textId="77777777" w:rsidR="00F40FFD" w:rsidRPr="00D9297D" w:rsidRDefault="00F40FFD" w:rsidP="002204C1">
            <w:pPr>
              <w:spacing w:after="0" w:line="240" w:lineRule="auto"/>
              <w:jc w:val="center"/>
              <w:rPr>
                <w:rFonts w:ascii="Calibri" w:hAnsi="Calibri"/>
                <w:sz w:val="21"/>
                <w:szCs w:val="21"/>
              </w:rPr>
            </w:pP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21527E"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w:t>
            </w:r>
          </w:p>
        </w:tc>
      </w:tr>
      <w:tr w:rsidR="00F40FFD" w:rsidRPr="00D9297D" w14:paraId="3668C0B5"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4BC7C4"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3B9281"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247032B6"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7F562D68"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421</w:t>
            </w:r>
          </w:p>
        </w:tc>
        <w:tc>
          <w:tcPr>
            <w:tcW w:w="567" w:type="dxa"/>
            <w:tcBorders>
              <w:top w:val="nil"/>
              <w:left w:val="single" w:sz="4" w:space="0" w:color="auto"/>
              <w:bottom w:val="single" w:sz="4" w:space="0" w:color="auto"/>
              <w:right w:val="single" w:sz="4" w:space="0" w:color="auto"/>
            </w:tcBorders>
            <w:vAlign w:val="bottom"/>
          </w:tcPr>
          <w:p w14:paraId="2818DEF3" w14:textId="77777777" w:rsidR="00F40FFD" w:rsidRPr="00D9297D" w:rsidRDefault="00F40FFD" w:rsidP="002204C1">
            <w:pPr>
              <w:spacing w:after="0" w:line="240" w:lineRule="auto"/>
              <w:jc w:val="center"/>
              <w:rPr>
                <w:rFonts w:ascii="Calibri" w:hAnsi="Calibri"/>
                <w:sz w:val="21"/>
                <w:szCs w:val="21"/>
              </w:rPr>
            </w:pPr>
            <w:r w:rsidRPr="00D9297D">
              <w:rPr>
                <w:rFonts w:ascii="Calibri" w:hAnsi="Calibri"/>
                <w:sz w:val="21"/>
                <w:szCs w:val="21"/>
              </w:rPr>
              <w:t>432</w:t>
            </w: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DE6F8" w14:textId="77777777" w:rsidR="00F40FFD" w:rsidRPr="00D9297D" w:rsidRDefault="00F40FFD" w:rsidP="002204C1">
            <w:pPr>
              <w:spacing w:after="0" w:line="240" w:lineRule="auto"/>
              <w:rPr>
                <w:rFonts w:ascii="Calibri" w:hAnsi="Calibri"/>
                <w:sz w:val="21"/>
                <w:szCs w:val="21"/>
              </w:rPr>
            </w:pPr>
            <w:r w:rsidRPr="00D9297D">
              <w:rPr>
                <w:rFonts w:ascii="Calibri" w:hAnsi="Calibri"/>
                <w:sz w:val="21"/>
                <w:szCs w:val="21"/>
              </w:rPr>
              <w:t xml:space="preserve"> Građevinski objekti                 (p. 906)</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029801"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504.346,67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8E2506" w14:textId="77777777" w:rsidR="00F40FFD" w:rsidRPr="00D9297D" w:rsidRDefault="00F40FFD" w:rsidP="002204C1">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2F15AB" w14:textId="77777777" w:rsidR="00F40FFD" w:rsidRPr="00D9297D" w:rsidRDefault="00F40FFD" w:rsidP="002204C1">
            <w:pPr>
              <w:spacing w:after="0" w:line="240" w:lineRule="auto"/>
              <w:jc w:val="right"/>
              <w:rPr>
                <w:rFonts w:ascii="Calibri" w:hAnsi="Calibri"/>
                <w:sz w:val="21"/>
                <w:szCs w:val="21"/>
              </w:rPr>
            </w:pPr>
            <w:r w:rsidRPr="00D9297D">
              <w:rPr>
                <w:rFonts w:ascii="Calibri" w:hAnsi="Calibri"/>
                <w:sz w:val="21"/>
                <w:szCs w:val="21"/>
              </w:rPr>
              <w:t>7.220,00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5F2DB1" w14:textId="77777777" w:rsidR="00F40FFD" w:rsidRPr="00D9297D" w:rsidRDefault="00F40FFD" w:rsidP="002204C1">
            <w:pPr>
              <w:spacing w:after="0" w:line="240" w:lineRule="auto"/>
              <w:ind w:right="124"/>
              <w:jc w:val="right"/>
              <w:rPr>
                <w:rFonts w:ascii="Calibri" w:hAnsi="Calibri"/>
                <w:sz w:val="21"/>
                <w:szCs w:val="21"/>
              </w:rPr>
            </w:pPr>
            <w:r w:rsidRPr="00D9297D">
              <w:rPr>
                <w:rFonts w:ascii="Calibri" w:hAnsi="Calibri"/>
                <w:sz w:val="21"/>
                <w:szCs w:val="21"/>
              </w:rPr>
              <w:t xml:space="preserve">  1,43</w:t>
            </w:r>
          </w:p>
        </w:tc>
      </w:tr>
      <w:tr w:rsidR="00F40FFD" w:rsidRPr="00D9297D" w14:paraId="7DF52231" w14:textId="77777777" w:rsidTr="002204C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B5BEB0" w14:textId="77777777" w:rsidR="00F40FFD" w:rsidRPr="00D9297D" w:rsidRDefault="00F40FFD" w:rsidP="002204C1">
            <w:pPr>
              <w:spacing w:before="240" w:after="0" w:line="240" w:lineRule="auto"/>
              <w:jc w:val="center"/>
              <w:rPr>
                <w:rFonts w:ascii="Calibri" w:hAnsi="Calibri"/>
                <w:b/>
                <w:sz w:val="21"/>
                <w:szCs w:val="21"/>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6614519" w14:textId="77777777" w:rsidR="00F40FFD" w:rsidRPr="00D9297D" w:rsidRDefault="00F40FFD" w:rsidP="002204C1">
            <w:pPr>
              <w:spacing w:before="240" w:after="0" w:line="240" w:lineRule="auto"/>
              <w:jc w:val="center"/>
              <w:rPr>
                <w:rFonts w:ascii="Calibri" w:hAnsi="Calibri"/>
                <w:b/>
                <w:sz w:val="21"/>
                <w:szCs w:val="21"/>
              </w:rPr>
            </w:pPr>
          </w:p>
        </w:tc>
        <w:tc>
          <w:tcPr>
            <w:tcW w:w="992" w:type="dxa"/>
            <w:tcBorders>
              <w:top w:val="nil"/>
              <w:left w:val="single" w:sz="4" w:space="0" w:color="auto"/>
              <w:bottom w:val="single" w:sz="4" w:space="0" w:color="auto"/>
              <w:right w:val="single" w:sz="4" w:space="0" w:color="auto"/>
            </w:tcBorders>
            <w:vAlign w:val="bottom"/>
          </w:tcPr>
          <w:p w14:paraId="4CA49DEF" w14:textId="77777777" w:rsidR="00F40FFD" w:rsidRPr="00D9297D" w:rsidRDefault="00F40FFD" w:rsidP="002204C1">
            <w:pPr>
              <w:spacing w:before="240" w:after="0" w:line="240" w:lineRule="auto"/>
              <w:jc w:val="center"/>
              <w:rPr>
                <w:rFonts w:ascii="Calibri" w:hAnsi="Calibri"/>
                <w:b/>
                <w:sz w:val="21"/>
                <w:szCs w:val="21"/>
              </w:rPr>
            </w:pPr>
          </w:p>
        </w:tc>
        <w:tc>
          <w:tcPr>
            <w:tcW w:w="689" w:type="dxa"/>
            <w:tcBorders>
              <w:top w:val="single" w:sz="4" w:space="0" w:color="auto"/>
              <w:left w:val="single" w:sz="4" w:space="0" w:color="auto"/>
              <w:bottom w:val="single" w:sz="4" w:space="0" w:color="auto"/>
              <w:right w:val="single" w:sz="4" w:space="0" w:color="auto"/>
            </w:tcBorders>
            <w:vAlign w:val="bottom"/>
          </w:tcPr>
          <w:p w14:paraId="624BA919" w14:textId="77777777" w:rsidR="00F40FFD" w:rsidRPr="00D9297D" w:rsidRDefault="00F40FFD" w:rsidP="002204C1">
            <w:pPr>
              <w:spacing w:before="240" w:after="0" w:line="240" w:lineRule="auto"/>
              <w:jc w:val="center"/>
              <w:rPr>
                <w:rFonts w:ascii="Calibri" w:hAnsi="Calibri"/>
                <w:b/>
                <w:sz w:val="21"/>
                <w:szCs w:val="21"/>
              </w:rPr>
            </w:pPr>
          </w:p>
        </w:tc>
        <w:tc>
          <w:tcPr>
            <w:tcW w:w="567" w:type="dxa"/>
            <w:tcBorders>
              <w:top w:val="nil"/>
              <w:left w:val="single" w:sz="4" w:space="0" w:color="auto"/>
              <w:bottom w:val="single" w:sz="4" w:space="0" w:color="auto"/>
              <w:right w:val="single" w:sz="4" w:space="0" w:color="auto"/>
            </w:tcBorders>
            <w:vAlign w:val="bottom"/>
          </w:tcPr>
          <w:p w14:paraId="0BA304AB" w14:textId="77777777" w:rsidR="00F40FFD" w:rsidRPr="00D9297D" w:rsidRDefault="00F40FFD" w:rsidP="002204C1">
            <w:pPr>
              <w:spacing w:before="240" w:after="0" w:line="240" w:lineRule="auto"/>
              <w:jc w:val="center"/>
              <w:rPr>
                <w:rFonts w:ascii="Calibri" w:hAnsi="Calibri"/>
                <w:b/>
                <w:sz w:val="21"/>
                <w:szCs w:val="21"/>
              </w:rPr>
            </w:pPr>
          </w:p>
        </w:tc>
        <w:tc>
          <w:tcPr>
            <w:tcW w:w="24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F6CCC5"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 xml:space="preserve">                        U k u p n o</w:t>
            </w:r>
          </w:p>
        </w:tc>
        <w:tc>
          <w:tcPr>
            <w:tcW w:w="125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1A6155" w14:textId="77777777" w:rsidR="00F40FFD" w:rsidRPr="00D9297D" w:rsidRDefault="00F40FFD" w:rsidP="002204C1">
            <w:pPr>
              <w:spacing w:before="240" w:after="0" w:line="240" w:lineRule="auto"/>
              <w:jc w:val="right"/>
              <w:rPr>
                <w:rFonts w:ascii="Calibri" w:hAnsi="Calibri"/>
                <w:b/>
                <w:sz w:val="21"/>
                <w:szCs w:val="21"/>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4C375"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31.593,00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9B4794" w14:textId="77777777" w:rsidR="00F40FFD" w:rsidRPr="00D9297D" w:rsidRDefault="00F40FFD" w:rsidP="002204C1">
            <w:pPr>
              <w:spacing w:before="240" w:after="0" w:line="240" w:lineRule="auto"/>
              <w:jc w:val="center"/>
              <w:rPr>
                <w:rFonts w:ascii="Calibri" w:hAnsi="Calibri"/>
                <w:b/>
                <w:sz w:val="21"/>
                <w:szCs w:val="21"/>
              </w:rPr>
            </w:pPr>
            <w:r w:rsidRPr="00D9297D">
              <w:rPr>
                <w:rFonts w:ascii="Calibri" w:hAnsi="Calibri"/>
                <w:b/>
                <w:sz w:val="21"/>
                <w:szCs w:val="21"/>
              </w:rPr>
              <w:t>31.593,00</w:t>
            </w:r>
          </w:p>
        </w:tc>
        <w:tc>
          <w:tcPr>
            <w:tcW w:w="115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5DE11" w14:textId="77777777" w:rsidR="00F40FFD" w:rsidRPr="00D9297D" w:rsidRDefault="00F40FFD" w:rsidP="002204C1">
            <w:pPr>
              <w:spacing w:before="240" w:after="0" w:line="240" w:lineRule="auto"/>
              <w:jc w:val="right"/>
              <w:rPr>
                <w:rFonts w:ascii="Calibri" w:hAnsi="Calibri"/>
                <w:b/>
                <w:sz w:val="21"/>
                <w:szCs w:val="21"/>
              </w:rPr>
            </w:pPr>
          </w:p>
        </w:tc>
      </w:tr>
    </w:tbl>
    <w:p w14:paraId="43A50959" w14:textId="77777777" w:rsidR="00F40FFD" w:rsidRPr="00F40FFD" w:rsidRDefault="00F40FFD" w:rsidP="00F40FFD">
      <w:pPr>
        <w:spacing w:after="0"/>
        <w:ind w:left="66"/>
        <w:rPr>
          <w:rFonts w:asciiTheme="minorHAnsi" w:hAnsiTheme="minorHAnsi"/>
        </w:rPr>
      </w:pPr>
    </w:p>
    <w:p w14:paraId="79C6AEBA" w14:textId="12DCDAF1" w:rsidR="00F40FFD" w:rsidRDefault="00F40FFD" w:rsidP="00F40FFD">
      <w:pPr>
        <w:ind w:left="66"/>
        <w:jc w:val="both"/>
        <w:rPr>
          <w:rFonts w:ascii="Calibri" w:hAnsi="Calibri"/>
          <w:sz w:val="22"/>
          <w:szCs w:val="22"/>
        </w:rPr>
      </w:pPr>
      <w:r>
        <w:rPr>
          <w:rFonts w:ascii="Calibri" w:hAnsi="Calibri"/>
          <w:sz w:val="22"/>
          <w:szCs w:val="22"/>
        </w:rPr>
        <w:t xml:space="preserve">Budući da Proračunom Općine Viškovo za 2023. godinu </w:t>
      </w:r>
      <w:r w:rsidRPr="00584DAC">
        <w:rPr>
          <w:rFonts w:asciiTheme="minorHAnsi" w:hAnsiTheme="minorHAnsi"/>
          <w:sz w:val="22"/>
          <w:szCs w:val="22"/>
        </w:rPr>
        <w:t xml:space="preserve">(„Službene novine Općine Viškovo“, broj </w:t>
      </w:r>
      <w:r>
        <w:rPr>
          <w:rFonts w:asciiTheme="minorHAnsi" w:hAnsiTheme="minorHAnsi"/>
          <w:sz w:val="22"/>
          <w:szCs w:val="22"/>
        </w:rPr>
        <w:t>21/22</w:t>
      </w:r>
      <w:r w:rsidRPr="00584DAC">
        <w:rPr>
          <w:rFonts w:asciiTheme="minorHAnsi" w:hAnsiTheme="minorHAnsi"/>
          <w:sz w:val="22"/>
          <w:szCs w:val="22"/>
        </w:rPr>
        <w:t xml:space="preserve">.), </w:t>
      </w:r>
      <w:r>
        <w:rPr>
          <w:rFonts w:asciiTheme="minorHAnsi" w:hAnsiTheme="minorHAnsi"/>
          <w:sz w:val="22"/>
          <w:szCs w:val="22"/>
        </w:rPr>
        <w:t>nisu planirani u dovoljnom iznosu</w:t>
      </w:r>
      <w:r w:rsidRPr="0096198B">
        <w:rPr>
          <w:rFonts w:asciiTheme="minorHAnsi" w:hAnsiTheme="minorHAnsi"/>
          <w:sz w:val="22"/>
          <w:szCs w:val="22"/>
        </w:rPr>
        <w:t xml:space="preserve"> </w:t>
      </w:r>
      <w:r>
        <w:rPr>
          <w:rFonts w:asciiTheme="minorHAnsi" w:hAnsiTheme="minorHAnsi"/>
          <w:sz w:val="22"/>
          <w:szCs w:val="22"/>
        </w:rPr>
        <w:t>određeni rashodi za koje je naknadno utvrđena potreba njihovog izvršavanja</w:t>
      </w:r>
      <w:r>
        <w:rPr>
          <w:rFonts w:ascii="Calibri" w:hAnsi="Calibri"/>
          <w:sz w:val="22"/>
          <w:szCs w:val="22"/>
        </w:rPr>
        <w:t>, Odlukom o preraspodjeli unutar proračunskih stavaka</w:t>
      </w:r>
      <w:r w:rsidRPr="00935C33">
        <w:rPr>
          <w:rFonts w:ascii="Calibri" w:hAnsi="Calibri"/>
          <w:sz w:val="22"/>
          <w:szCs w:val="22"/>
        </w:rPr>
        <w:t xml:space="preserve"> </w:t>
      </w:r>
      <w:r w:rsidRPr="00205EAB">
        <w:rPr>
          <w:rFonts w:ascii="Calibri" w:hAnsi="Calibri"/>
          <w:sz w:val="22"/>
          <w:szCs w:val="22"/>
        </w:rPr>
        <w:t xml:space="preserve">Razdjela 003: Upravna tijela, Glave 00301: Jedinstveni upravni odjel vrši preraspodjela planiranih sredstava na određenim proračunskim stavkama na način da se dodatno planiraju, odnosno osiguravaju potrebna sredstva za naknadno utvrđene potrebe, dok se u granicama propisanih ograničenja umanjuju proračunske stavke onih rashoda za koje je procijenjena takva </w:t>
      </w:r>
      <w:r w:rsidRPr="005638A9">
        <w:rPr>
          <w:rFonts w:ascii="Calibri" w:hAnsi="Calibri"/>
          <w:sz w:val="22"/>
          <w:szCs w:val="22"/>
        </w:rPr>
        <w:t xml:space="preserve">mogućnost umanjenja. Također, ova preraspodjela planira se izvršiti unutar planiranih izvora financiranja: </w:t>
      </w:r>
      <w:r w:rsidRPr="005638A9">
        <w:rPr>
          <w:rFonts w:ascii="Calibri" w:hAnsi="Calibri"/>
          <w:iCs/>
          <w:sz w:val="22"/>
          <w:szCs w:val="22"/>
        </w:rPr>
        <w:t>opći prihodi i primici</w:t>
      </w:r>
      <w:r w:rsidRPr="005638A9">
        <w:rPr>
          <w:rFonts w:ascii="Calibri" w:hAnsi="Calibri"/>
          <w:sz w:val="22"/>
          <w:szCs w:val="22"/>
        </w:rPr>
        <w:t xml:space="preserve"> proračuna te unutar izvora financiranja namjenski prihodi pa se u tom dijelu prethodno doneseni plan izvora ne mijenja.</w:t>
      </w:r>
    </w:p>
    <w:p w14:paraId="485548BE" w14:textId="29C0FCF2" w:rsidR="00F40FFD" w:rsidRDefault="00F40FFD" w:rsidP="00F40FFD">
      <w:pPr>
        <w:pStyle w:val="Odlomakpopisa"/>
        <w:numPr>
          <w:ilvl w:val="0"/>
          <w:numId w:val="34"/>
        </w:numPr>
        <w:spacing w:after="0" w:line="240" w:lineRule="auto"/>
        <w:ind w:left="426"/>
        <w:rPr>
          <w:rFonts w:asciiTheme="minorHAnsi" w:hAnsiTheme="minorHAnsi"/>
          <w:color w:val="000000"/>
        </w:rPr>
      </w:pPr>
      <w:r>
        <w:rPr>
          <w:rFonts w:asciiTheme="minorHAnsi" w:hAnsiTheme="minorHAnsi"/>
          <w:color w:val="000000"/>
        </w:rPr>
        <w:t xml:space="preserve">Preraspodjela u Posebnom dijelu Proračuna Općine Viškovo za 2023. godinu odobrena je dana 04. svibnja 2023. godine na proračunskim stavkama kako slijedi: </w:t>
      </w:r>
    </w:p>
    <w:p w14:paraId="389C9115" w14:textId="77777777" w:rsidR="00F40FFD" w:rsidRPr="00F40FFD" w:rsidRDefault="00F40FFD" w:rsidP="00F40FFD">
      <w:pPr>
        <w:spacing w:after="0" w:line="240" w:lineRule="auto"/>
        <w:rPr>
          <w:rFonts w:asciiTheme="minorHAnsi" w:hAnsiTheme="minorHAnsi"/>
          <w:color w:val="000000"/>
        </w:rPr>
      </w:pPr>
    </w:p>
    <w:tbl>
      <w:tblPr>
        <w:tblpPr w:leftFromText="567" w:vertAnchor="text" w:horzAnchor="margin" w:tblpXSpec="center" w:tblpY="1"/>
        <w:tblW w:w="10485" w:type="dxa"/>
        <w:tblLayout w:type="fixed"/>
        <w:tblCellMar>
          <w:left w:w="0" w:type="dxa"/>
          <w:right w:w="0" w:type="dxa"/>
        </w:tblCellMar>
        <w:tblLook w:val="0000" w:firstRow="0" w:lastRow="0" w:firstColumn="0" w:lastColumn="0" w:noHBand="0" w:noVBand="0"/>
      </w:tblPr>
      <w:tblGrid>
        <w:gridCol w:w="724"/>
        <w:gridCol w:w="851"/>
        <w:gridCol w:w="992"/>
        <w:gridCol w:w="689"/>
        <w:gridCol w:w="567"/>
        <w:gridCol w:w="2268"/>
        <w:gridCol w:w="1275"/>
        <w:gridCol w:w="993"/>
        <w:gridCol w:w="992"/>
        <w:gridCol w:w="1134"/>
      </w:tblGrid>
      <w:tr w:rsidR="00F40FFD" w:rsidRPr="00F40FFD" w14:paraId="17F77B4B" w14:textId="77777777" w:rsidTr="002204C1">
        <w:trPr>
          <w:trHeight w:val="542"/>
        </w:trPr>
        <w:tc>
          <w:tcPr>
            <w:tcW w:w="7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022F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Razdjel/glava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592A94"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Program</w:t>
            </w:r>
          </w:p>
        </w:tc>
        <w:tc>
          <w:tcPr>
            <w:tcW w:w="992" w:type="dxa"/>
            <w:tcBorders>
              <w:top w:val="single" w:sz="4" w:space="0" w:color="auto"/>
              <w:left w:val="nil"/>
              <w:bottom w:val="single" w:sz="4" w:space="0" w:color="auto"/>
              <w:right w:val="single" w:sz="4" w:space="0" w:color="auto"/>
            </w:tcBorders>
            <w:vAlign w:val="bottom"/>
          </w:tcPr>
          <w:p w14:paraId="0FC354F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Aktivnost/projekt</w:t>
            </w:r>
          </w:p>
        </w:tc>
        <w:tc>
          <w:tcPr>
            <w:tcW w:w="689" w:type="dxa"/>
            <w:tcBorders>
              <w:top w:val="single" w:sz="4" w:space="0" w:color="auto"/>
              <w:left w:val="single" w:sz="4" w:space="0" w:color="auto"/>
              <w:bottom w:val="single" w:sz="4" w:space="0" w:color="auto"/>
              <w:right w:val="single" w:sz="4" w:space="0" w:color="auto"/>
            </w:tcBorders>
            <w:vAlign w:val="bottom"/>
          </w:tcPr>
          <w:p w14:paraId="53A07D6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Račun</w:t>
            </w:r>
          </w:p>
        </w:tc>
        <w:tc>
          <w:tcPr>
            <w:tcW w:w="567" w:type="dxa"/>
            <w:tcBorders>
              <w:top w:val="single" w:sz="4" w:space="0" w:color="auto"/>
              <w:left w:val="single" w:sz="4" w:space="0" w:color="auto"/>
              <w:bottom w:val="single" w:sz="4" w:space="0" w:color="auto"/>
              <w:right w:val="single" w:sz="4" w:space="0" w:color="auto"/>
            </w:tcBorders>
            <w:vAlign w:val="bottom"/>
          </w:tcPr>
          <w:p w14:paraId="4EF785D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Izvor</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D5CC5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Stavka</w:t>
            </w:r>
          </w:p>
        </w:tc>
        <w:tc>
          <w:tcPr>
            <w:tcW w:w="12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0CF38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Tekući plan </w:t>
            </w:r>
          </w:p>
          <w:p w14:paraId="44E77EA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za 2023.</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FF282C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Povećanje</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8F789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Smanjenje</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11F52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povećanja /smanjenja</w:t>
            </w:r>
          </w:p>
        </w:tc>
      </w:tr>
      <w:tr w:rsidR="00F40FFD" w:rsidRPr="00F40FFD" w14:paraId="75DCBA7F" w14:textId="77777777" w:rsidTr="002204C1">
        <w:trPr>
          <w:trHeight w:val="697"/>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41ABB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w:t>
            </w:r>
          </w:p>
          <w:p w14:paraId="4E65393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4FB8A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2005</w:t>
            </w:r>
          </w:p>
        </w:tc>
        <w:tc>
          <w:tcPr>
            <w:tcW w:w="992" w:type="dxa"/>
            <w:tcBorders>
              <w:top w:val="nil"/>
              <w:left w:val="nil"/>
              <w:bottom w:val="single" w:sz="4" w:space="0" w:color="auto"/>
              <w:right w:val="single" w:sz="4" w:space="0" w:color="auto"/>
            </w:tcBorders>
            <w:vAlign w:val="bottom"/>
          </w:tcPr>
          <w:p w14:paraId="396B02A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A251027</w:t>
            </w:r>
          </w:p>
        </w:tc>
        <w:tc>
          <w:tcPr>
            <w:tcW w:w="689" w:type="dxa"/>
            <w:tcBorders>
              <w:top w:val="single" w:sz="4" w:space="0" w:color="auto"/>
              <w:left w:val="single" w:sz="4" w:space="0" w:color="auto"/>
              <w:bottom w:val="single" w:sz="4" w:space="0" w:color="auto"/>
              <w:right w:val="single" w:sz="4" w:space="0" w:color="auto"/>
            </w:tcBorders>
            <w:vAlign w:val="bottom"/>
          </w:tcPr>
          <w:p w14:paraId="5951BEC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426</w:t>
            </w:r>
          </w:p>
        </w:tc>
        <w:tc>
          <w:tcPr>
            <w:tcW w:w="567" w:type="dxa"/>
            <w:tcBorders>
              <w:top w:val="nil"/>
              <w:left w:val="single" w:sz="4" w:space="0" w:color="auto"/>
              <w:bottom w:val="single" w:sz="4" w:space="0" w:color="auto"/>
              <w:right w:val="single" w:sz="4" w:space="0" w:color="auto"/>
            </w:tcBorders>
            <w:vAlign w:val="bottom"/>
          </w:tcPr>
          <w:p w14:paraId="3010804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170A07"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Nematerijalna proizvedena imovina</w:t>
            </w:r>
          </w:p>
          <w:p w14:paraId="02E87248"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(p. 448)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74EF6D"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p w14:paraId="6311F613"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 xml:space="preserve"> 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1A20B4"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11.375,00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655F26"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0012C4"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p>
        </w:tc>
      </w:tr>
      <w:tr w:rsidR="00F40FFD" w:rsidRPr="00F40FFD" w14:paraId="3A0B3887" w14:textId="77777777" w:rsidTr="002204C1">
        <w:trPr>
          <w:trHeight w:val="692"/>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EB9D6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003 / 00301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02A7F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2005</w:t>
            </w:r>
          </w:p>
        </w:tc>
        <w:tc>
          <w:tcPr>
            <w:tcW w:w="992" w:type="dxa"/>
            <w:tcBorders>
              <w:top w:val="nil"/>
              <w:left w:val="nil"/>
              <w:bottom w:val="single" w:sz="4" w:space="0" w:color="auto"/>
              <w:right w:val="single" w:sz="4" w:space="0" w:color="auto"/>
            </w:tcBorders>
            <w:vAlign w:val="bottom"/>
          </w:tcPr>
          <w:p w14:paraId="69F2EBB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A251027</w:t>
            </w:r>
          </w:p>
        </w:tc>
        <w:tc>
          <w:tcPr>
            <w:tcW w:w="689" w:type="dxa"/>
            <w:tcBorders>
              <w:top w:val="single" w:sz="4" w:space="0" w:color="auto"/>
              <w:left w:val="single" w:sz="4" w:space="0" w:color="auto"/>
              <w:bottom w:val="single" w:sz="4" w:space="0" w:color="auto"/>
              <w:right w:val="single" w:sz="4" w:space="0" w:color="auto"/>
            </w:tcBorders>
            <w:vAlign w:val="bottom"/>
          </w:tcPr>
          <w:p w14:paraId="27490FC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38EE8E9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E1467E"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Rashodi za usluge   (p.447)</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A317C" w14:textId="77777777" w:rsidR="00F40FFD" w:rsidRPr="00F40FFD" w:rsidRDefault="00F40FFD" w:rsidP="00F40FFD">
            <w:pPr>
              <w:spacing w:after="0" w:line="240" w:lineRule="auto"/>
              <w:jc w:val="right"/>
              <w:rPr>
                <w:rFonts w:ascii="Calibri" w:hAnsi="Calibri"/>
                <w:sz w:val="21"/>
                <w:szCs w:val="21"/>
              </w:rPr>
            </w:pPr>
          </w:p>
          <w:p w14:paraId="2A291021"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5C90AB"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5.750,00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2698F4" w14:textId="77777777" w:rsidR="00F40FFD" w:rsidRPr="00F40FFD" w:rsidRDefault="00F40FFD" w:rsidP="00F40FFD">
            <w:pPr>
              <w:spacing w:after="0" w:line="240" w:lineRule="auto"/>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C6C89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3DD01EB1"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8478CB"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1AF73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4002</w:t>
            </w:r>
          </w:p>
        </w:tc>
        <w:tc>
          <w:tcPr>
            <w:tcW w:w="992" w:type="dxa"/>
            <w:tcBorders>
              <w:top w:val="nil"/>
              <w:left w:val="nil"/>
              <w:bottom w:val="single" w:sz="4" w:space="0" w:color="auto"/>
              <w:right w:val="single" w:sz="4" w:space="0" w:color="auto"/>
            </w:tcBorders>
            <w:vAlign w:val="bottom"/>
          </w:tcPr>
          <w:p w14:paraId="198AA8F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A421001</w:t>
            </w:r>
          </w:p>
        </w:tc>
        <w:tc>
          <w:tcPr>
            <w:tcW w:w="689" w:type="dxa"/>
            <w:tcBorders>
              <w:top w:val="single" w:sz="4" w:space="0" w:color="auto"/>
              <w:left w:val="single" w:sz="4" w:space="0" w:color="auto"/>
              <w:bottom w:val="single" w:sz="4" w:space="0" w:color="auto"/>
              <w:right w:val="single" w:sz="4" w:space="0" w:color="auto"/>
            </w:tcBorders>
            <w:vAlign w:val="bottom"/>
          </w:tcPr>
          <w:p w14:paraId="777FBC4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7A65E4D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0A4882"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Rashodi za usluge (p.811)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8C62B1"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2F45F"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10.125,00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5B2B6"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B5AD8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571A0E22"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363AB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78B868"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354753E9"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K461034</w:t>
            </w:r>
          </w:p>
        </w:tc>
        <w:tc>
          <w:tcPr>
            <w:tcW w:w="689" w:type="dxa"/>
            <w:tcBorders>
              <w:top w:val="single" w:sz="4" w:space="0" w:color="auto"/>
              <w:left w:val="single" w:sz="4" w:space="0" w:color="auto"/>
              <w:bottom w:val="single" w:sz="4" w:space="0" w:color="auto"/>
              <w:right w:val="single" w:sz="4" w:space="0" w:color="auto"/>
            </w:tcBorders>
            <w:vAlign w:val="bottom"/>
          </w:tcPr>
          <w:p w14:paraId="0C6ADB3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426</w:t>
            </w:r>
          </w:p>
        </w:tc>
        <w:tc>
          <w:tcPr>
            <w:tcW w:w="567" w:type="dxa"/>
            <w:tcBorders>
              <w:top w:val="nil"/>
              <w:left w:val="single" w:sz="4" w:space="0" w:color="auto"/>
              <w:bottom w:val="single" w:sz="4" w:space="0" w:color="auto"/>
              <w:right w:val="single" w:sz="4" w:space="0" w:color="auto"/>
            </w:tcBorders>
            <w:vAlign w:val="bottom"/>
          </w:tcPr>
          <w:p w14:paraId="7A6901C7"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763AF6"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Nematerijalna proizvedena imovina (p.939)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C0B906"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86E3DB"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11.562,50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E0501B"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6DE5EA"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62553264"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9D1D2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74ED4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4006</w:t>
            </w:r>
          </w:p>
        </w:tc>
        <w:tc>
          <w:tcPr>
            <w:tcW w:w="992" w:type="dxa"/>
            <w:tcBorders>
              <w:top w:val="nil"/>
              <w:left w:val="nil"/>
              <w:bottom w:val="single" w:sz="4" w:space="0" w:color="auto"/>
              <w:right w:val="single" w:sz="4" w:space="0" w:color="auto"/>
            </w:tcBorders>
            <w:vAlign w:val="bottom"/>
          </w:tcPr>
          <w:p w14:paraId="33BEF9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K461034 </w:t>
            </w:r>
          </w:p>
        </w:tc>
        <w:tc>
          <w:tcPr>
            <w:tcW w:w="689" w:type="dxa"/>
            <w:tcBorders>
              <w:top w:val="single" w:sz="4" w:space="0" w:color="auto"/>
              <w:left w:val="single" w:sz="4" w:space="0" w:color="auto"/>
              <w:bottom w:val="single" w:sz="4" w:space="0" w:color="auto"/>
              <w:right w:val="single" w:sz="4" w:space="0" w:color="auto"/>
            </w:tcBorders>
            <w:vAlign w:val="bottom"/>
          </w:tcPr>
          <w:p w14:paraId="407F655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323</w:t>
            </w:r>
          </w:p>
        </w:tc>
        <w:tc>
          <w:tcPr>
            <w:tcW w:w="567" w:type="dxa"/>
            <w:tcBorders>
              <w:top w:val="nil"/>
              <w:left w:val="single" w:sz="4" w:space="0" w:color="auto"/>
              <w:bottom w:val="single" w:sz="4" w:space="0" w:color="auto"/>
              <w:right w:val="single" w:sz="4" w:space="0" w:color="auto"/>
            </w:tcBorders>
            <w:vAlign w:val="bottom"/>
          </w:tcPr>
          <w:p w14:paraId="725F4505"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7B42C"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Rashodi za usluge (p.941)</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7D06E"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03DAA3"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2.625,00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E76E6A"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83B22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w:t>
            </w:r>
          </w:p>
        </w:tc>
      </w:tr>
      <w:tr w:rsidR="00F40FFD" w:rsidRPr="00F40FFD" w14:paraId="404581DC"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97B0C1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8B4E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2000</w:t>
            </w:r>
          </w:p>
        </w:tc>
        <w:tc>
          <w:tcPr>
            <w:tcW w:w="992" w:type="dxa"/>
            <w:tcBorders>
              <w:top w:val="nil"/>
              <w:left w:val="nil"/>
              <w:bottom w:val="single" w:sz="4" w:space="0" w:color="auto"/>
              <w:right w:val="single" w:sz="4" w:space="0" w:color="auto"/>
            </w:tcBorders>
            <w:vAlign w:val="bottom"/>
          </w:tcPr>
          <w:p w14:paraId="7B583253"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018F848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322</w:t>
            </w:r>
          </w:p>
        </w:tc>
        <w:tc>
          <w:tcPr>
            <w:tcW w:w="567" w:type="dxa"/>
            <w:tcBorders>
              <w:top w:val="nil"/>
              <w:left w:val="single" w:sz="4" w:space="0" w:color="auto"/>
              <w:bottom w:val="single" w:sz="4" w:space="0" w:color="auto"/>
              <w:right w:val="single" w:sz="4" w:space="0" w:color="auto"/>
            </w:tcBorders>
            <w:vAlign w:val="bottom"/>
          </w:tcPr>
          <w:p w14:paraId="79DCF7E6"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110 </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D1F3B3A"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Rashodi za materijal i energiju (p.260)</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2FEB13"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5A0AED"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132,00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61E377"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601D01"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r w:rsidRPr="00F40FFD">
              <w:rPr>
                <w:rFonts w:ascii="Calibri" w:hAnsi="Calibri"/>
                <w:sz w:val="21"/>
                <w:szCs w:val="21"/>
              </w:rPr>
              <w:t xml:space="preserve"> </w:t>
            </w:r>
          </w:p>
        </w:tc>
      </w:tr>
      <w:tr w:rsidR="00F40FFD" w:rsidRPr="00F40FFD" w14:paraId="7469452E" w14:textId="77777777" w:rsidTr="002204C1">
        <w:trPr>
          <w:trHeight w:val="25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93AE3D"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 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90216B"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2000</w:t>
            </w:r>
          </w:p>
        </w:tc>
        <w:tc>
          <w:tcPr>
            <w:tcW w:w="992" w:type="dxa"/>
            <w:tcBorders>
              <w:top w:val="nil"/>
              <w:left w:val="nil"/>
              <w:bottom w:val="single" w:sz="4" w:space="0" w:color="auto"/>
              <w:right w:val="single" w:sz="4" w:space="0" w:color="auto"/>
            </w:tcBorders>
            <w:vAlign w:val="bottom"/>
          </w:tcPr>
          <w:p w14:paraId="2D5ED5BF"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A201003</w:t>
            </w:r>
          </w:p>
        </w:tc>
        <w:tc>
          <w:tcPr>
            <w:tcW w:w="689" w:type="dxa"/>
            <w:tcBorders>
              <w:top w:val="single" w:sz="4" w:space="0" w:color="auto"/>
              <w:left w:val="single" w:sz="4" w:space="0" w:color="auto"/>
              <w:bottom w:val="single" w:sz="4" w:space="0" w:color="auto"/>
              <w:right w:val="single" w:sz="4" w:space="0" w:color="auto"/>
            </w:tcBorders>
            <w:vAlign w:val="bottom"/>
          </w:tcPr>
          <w:p w14:paraId="2A3ACBFE"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329</w:t>
            </w:r>
          </w:p>
        </w:tc>
        <w:tc>
          <w:tcPr>
            <w:tcW w:w="567" w:type="dxa"/>
            <w:tcBorders>
              <w:top w:val="nil"/>
              <w:left w:val="single" w:sz="4" w:space="0" w:color="auto"/>
              <w:bottom w:val="single" w:sz="4" w:space="0" w:color="auto"/>
              <w:right w:val="single" w:sz="4" w:space="0" w:color="auto"/>
            </w:tcBorders>
            <w:vAlign w:val="bottom"/>
          </w:tcPr>
          <w:p w14:paraId="2CB08D5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2A1F31"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Ostali nespomenuti rashodi poslovanja (p.262)</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FB4835" w14:textId="77777777" w:rsidR="00F40FFD" w:rsidRPr="00F40FFD" w:rsidRDefault="00F40FFD" w:rsidP="00F40FFD">
            <w:pPr>
              <w:spacing w:after="0" w:line="240" w:lineRule="auto"/>
              <w:ind w:left="-173"/>
              <w:jc w:val="right"/>
              <w:rPr>
                <w:rFonts w:ascii="Calibri" w:hAnsi="Calibri"/>
                <w:sz w:val="21"/>
                <w:szCs w:val="21"/>
              </w:rPr>
            </w:pPr>
            <w:r w:rsidRPr="00F40FFD">
              <w:rPr>
                <w:rFonts w:ascii="Calibri" w:hAnsi="Calibri"/>
                <w:sz w:val="21"/>
                <w:szCs w:val="21"/>
              </w:rPr>
              <w:t>0,00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0DF5F1" w14:textId="77777777" w:rsidR="00F40FFD" w:rsidRPr="00F40FFD" w:rsidRDefault="00F40FFD" w:rsidP="00F40FFD">
            <w:pPr>
              <w:spacing w:after="0" w:line="240" w:lineRule="auto"/>
              <w:jc w:val="right"/>
              <w:rPr>
                <w:rFonts w:ascii="Calibri" w:hAnsi="Calibri"/>
                <w:sz w:val="21"/>
                <w:szCs w:val="21"/>
              </w:rPr>
            </w:pPr>
            <w:r w:rsidRPr="00F40FFD">
              <w:rPr>
                <w:rFonts w:ascii="Calibri" w:hAnsi="Calibri"/>
                <w:sz w:val="21"/>
                <w:szCs w:val="21"/>
              </w:rPr>
              <w:t>4.220,00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A0EC79" w14:textId="77777777" w:rsidR="00F40FFD" w:rsidRPr="00F40FFD" w:rsidRDefault="00F40FFD" w:rsidP="00F40FFD">
            <w:pPr>
              <w:spacing w:after="0" w:line="240" w:lineRule="auto"/>
              <w:jc w:val="right"/>
              <w:rPr>
                <w:rFonts w:ascii="Calibri" w:hAnsi="Calibri"/>
                <w:sz w:val="21"/>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9CDA90" w14:textId="77777777" w:rsidR="00F40FFD" w:rsidRPr="00F40FFD" w:rsidRDefault="00F40FFD" w:rsidP="00F40FFD">
            <w:pPr>
              <w:spacing w:after="0" w:line="240" w:lineRule="auto"/>
              <w:rPr>
                <w:rFonts w:ascii="Calibri" w:hAnsi="Calibri"/>
                <w:sz w:val="21"/>
                <w:szCs w:val="21"/>
              </w:rPr>
            </w:pPr>
          </w:p>
          <w:p w14:paraId="2B79A2DA" w14:textId="77777777" w:rsidR="00F40FFD" w:rsidRPr="00F40FFD" w:rsidRDefault="00F40FFD" w:rsidP="00F40FFD">
            <w:pPr>
              <w:numPr>
                <w:ilvl w:val="0"/>
                <w:numId w:val="35"/>
              </w:numPr>
              <w:spacing w:after="0" w:line="240" w:lineRule="auto"/>
              <w:contextualSpacing/>
              <w:jc w:val="center"/>
              <w:rPr>
                <w:rFonts w:ascii="Calibri" w:hAnsi="Calibri"/>
                <w:sz w:val="21"/>
                <w:szCs w:val="21"/>
              </w:rPr>
            </w:pPr>
          </w:p>
        </w:tc>
      </w:tr>
      <w:tr w:rsidR="00F40FFD" w:rsidRPr="00F40FFD" w14:paraId="545D8A14" w14:textId="77777777" w:rsidTr="002204C1">
        <w:trPr>
          <w:trHeight w:val="341"/>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8FFA90"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 /</w:t>
            </w:r>
          </w:p>
          <w:p w14:paraId="7F8C1BB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00301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10E8B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2011</w:t>
            </w:r>
          </w:p>
        </w:tc>
        <w:tc>
          <w:tcPr>
            <w:tcW w:w="992" w:type="dxa"/>
            <w:tcBorders>
              <w:top w:val="nil"/>
              <w:left w:val="nil"/>
              <w:bottom w:val="single" w:sz="4" w:space="0" w:color="auto"/>
              <w:right w:val="single" w:sz="4" w:space="0" w:color="auto"/>
            </w:tcBorders>
            <w:vAlign w:val="bottom"/>
          </w:tcPr>
          <w:p w14:paraId="4CBBAFA2"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A211106</w:t>
            </w:r>
          </w:p>
        </w:tc>
        <w:tc>
          <w:tcPr>
            <w:tcW w:w="689" w:type="dxa"/>
            <w:tcBorders>
              <w:top w:val="single" w:sz="4" w:space="0" w:color="auto"/>
              <w:left w:val="single" w:sz="4" w:space="0" w:color="auto"/>
              <w:bottom w:val="single" w:sz="4" w:space="0" w:color="auto"/>
              <w:right w:val="single" w:sz="4" w:space="0" w:color="auto"/>
            </w:tcBorders>
            <w:vAlign w:val="bottom"/>
          </w:tcPr>
          <w:p w14:paraId="574DB1D1"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372</w:t>
            </w:r>
          </w:p>
        </w:tc>
        <w:tc>
          <w:tcPr>
            <w:tcW w:w="567" w:type="dxa"/>
            <w:tcBorders>
              <w:top w:val="nil"/>
              <w:left w:val="single" w:sz="4" w:space="0" w:color="auto"/>
              <w:bottom w:val="single" w:sz="4" w:space="0" w:color="auto"/>
              <w:right w:val="single" w:sz="4" w:space="0" w:color="auto"/>
            </w:tcBorders>
            <w:vAlign w:val="bottom"/>
          </w:tcPr>
          <w:p w14:paraId="5AAB8234"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110</w:t>
            </w: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AEF896"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Naknade </w:t>
            </w:r>
            <w:proofErr w:type="spellStart"/>
            <w:r w:rsidRPr="00F40FFD">
              <w:rPr>
                <w:rFonts w:ascii="Calibri" w:hAnsi="Calibri"/>
                <w:sz w:val="21"/>
                <w:szCs w:val="21"/>
              </w:rPr>
              <w:t>građ</w:t>
            </w:r>
            <w:proofErr w:type="spellEnd"/>
            <w:r w:rsidRPr="00F40FFD">
              <w:rPr>
                <w:rFonts w:ascii="Calibri" w:hAnsi="Calibri"/>
                <w:sz w:val="21"/>
                <w:szCs w:val="21"/>
              </w:rPr>
              <w:t>. u naravi-</w:t>
            </w:r>
          </w:p>
          <w:p w14:paraId="538330FD" w14:textId="77777777"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w:t>
            </w:r>
            <w:proofErr w:type="spellStart"/>
            <w:r w:rsidRPr="00F40FFD">
              <w:rPr>
                <w:rFonts w:ascii="Calibri" w:hAnsi="Calibri"/>
                <w:sz w:val="21"/>
                <w:szCs w:val="21"/>
              </w:rPr>
              <w:t>sufinanc</w:t>
            </w:r>
            <w:proofErr w:type="spellEnd"/>
            <w:r w:rsidRPr="00F40FFD">
              <w:rPr>
                <w:rFonts w:ascii="Calibri" w:hAnsi="Calibri"/>
                <w:sz w:val="21"/>
                <w:szCs w:val="21"/>
              </w:rPr>
              <w:t xml:space="preserve">. </w:t>
            </w:r>
            <w:proofErr w:type="spellStart"/>
            <w:r w:rsidRPr="00F40FFD">
              <w:rPr>
                <w:rFonts w:ascii="Calibri" w:hAnsi="Calibri"/>
                <w:sz w:val="21"/>
                <w:szCs w:val="21"/>
              </w:rPr>
              <w:t>predškol</w:t>
            </w:r>
            <w:proofErr w:type="spellEnd"/>
            <w:r w:rsidRPr="00F40FFD">
              <w:rPr>
                <w:rFonts w:ascii="Calibri" w:hAnsi="Calibri"/>
                <w:sz w:val="21"/>
                <w:szCs w:val="21"/>
              </w:rPr>
              <w:t xml:space="preserve">. </w:t>
            </w:r>
          </w:p>
          <w:p w14:paraId="6AFB30FA" w14:textId="6F1F34FC" w:rsidR="00F40FFD" w:rsidRPr="00F40FFD" w:rsidRDefault="00F40FFD" w:rsidP="00F40FFD">
            <w:pPr>
              <w:spacing w:after="0" w:line="240" w:lineRule="auto"/>
              <w:rPr>
                <w:rFonts w:ascii="Calibri" w:hAnsi="Calibri"/>
                <w:sz w:val="21"/>
                <w:szCs w:val="21"/>
              </w:rPr>
            </w:pPr>
            <w:r w:rsidRPr="00F40FFD">
              <w:rPr>
                <w:rFonts w:ascii="Calibri" w:hAnsi="Calibri"/>
                <w:sz w:val="21"/>
                <w:szCs w:val="21"/>
              </w:rPr>
              <w:t xml:space="preserve"> odgoja (p. 366) </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92CEA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 xml:space="preserve">  1.674.457,67 </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0F6D08" w14:textId="77777777" w:rsidR="00F40FFD" w:rsidRPr="00F40FFD" w:rsidRDefault="00F40FFD" w:rsidP="00F40FFD">
            <w:pPr>
              <w:spacing w:after="0" w:line="240" w:lineRule="auto"/>
              <w:jc w:val="center"/>
              <w:rPr>
                <w:rFonts w:ascii="Calibri" w:hAnsi="Calibri"/>
                <w:sz w:val="21"/>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D6AFDC" w14:textId="77777777" w:rsidR="00F40FFD" w:rsidRPr="00F40FFD" w:rsidRDefault="00F40FFD" w:rsidP="00F40FFD">
            <w:pPr>
              <w:spacing w:after="0" w:line="240" w:lineRule="auto"/>
              <w:jc w:val="center"/>
              <w:rPr>
                <w:rFonts w:ascii="Calibri" w:hAnsi="Calibri"/>
                <w:sz w:val="21"/>
                <w:szCs w:val="21"/>
              </w:rPr>
            </w:pPr>
            <w:r w:rsidRPr="00F40FFD">
              <w:rPr>
                <w:rFonts w:ascii="Calibri" w:hAnsi="Calibri"/>
                <w:sz w:val="21"/>
                <w:szCs w:val="21"/>
              </w:rPr>
              <w:t>45.789,50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25709A" w14:textId="77777777" w:rsidR="00F40FFD" w:rsidRPr="00F40FFD" w:rsidRDefault="00F40FFD" w:rsidP="00F40FFD">
            <w:pPr>
              <w:spacing w:after="0" w:line="240" w:lineRule="auto"/>
              <w:ind w:left="-20"/>
              <w:jc w:val="right"/>
              <w:rPr>
                <w:rFonts w:ascii="Calibri" w:hAnsi="Calibri"/>
                <w:sz w:val="21"/>
                <w:szCs w:val="21"/>
              </w:rPr>
            </w:pPr>
            <w:r w:rsidRPr="00F40FFD">
              <w:rPr>
                <w:rFonts w:ascii="Calibri" w:hAnsi="Calibri"/>
                <w:sz w:val="21"/>
                <w:szCs w:val="21"/>
              </w:rPr>
              <w:t xml:space="preserve">              2,73</w:t>
            </w:r>
          </w:p>
        </w:tc>
      </w:tr>
      <w:tr w:rsidR="00F40FFD" w:rsidRPr="00F40FFD" w14:paraId="2DFDB21C" w14:textId="77777777" w:rsidTr="002204C1">
        <w:trPr>
          <w:trHeight w:val="285"/>
        </w:trPr>
        <w:tc>
          <w:tcPr>
            <w:tcW w:w="7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86FBB5" w14:textId="55254CD6" w:rsidR="00F40FFD" w:rsidRPr="00F40FFD" w:rsidRDefault="00F40FFD" w:rsidP="00F40FFD">
            <w:pPr>
              <w:spacing w:before="240" w:after="0" w:line="240" w:lineRule="auto"/>
              <w:jc w:val="center"/>
              <w:rPr>
                <w:rFonts w:ascii="Calibri" w:hAnsi="Calibri"/>
                <w:b/>
                <w:sz w:val="21"/>
                <w:szCs w:val="21"/>
              </w:rPr>
            </w:pP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0C730B73" w14:textId="6849E4D8" w:rsidR="00F40FFD" w:rsidRPr="00F40FFD" w:rsidRDefault="00F40FFD" w:rsidP="00F40FFD">
            <w:pPr>
              <w:spacing w:before="240" w:after="0" w:line="240" w:lineRule="auto"/>
              <w:jc w:val="center"/>
              <w:rPr>
                <w:rFonts w:ascii="Calibri" w:hAnsi="Calibri"/>
                <w:b/>
                <w:sz w:val="21"/>
                <w:szCs w:val="21"/>
              </w:rPr>
            </w:pPr>
          </w:p>
        </w:tc>
        <w:tc>
          <w:tcPr>
            <w:tcW w:w="992" w:type="dxa"/>
            <w:tcBorders>
              <w:top w:val="nil"/>
              <w:left w:val="single" w:sz="4" w:space="0" w:color="auto"/>
              <w:bottom w:val="single" w:sz="4" w:space="0" w:color="auto"/>
              <w:right w:val="single" w:sz="4" w:space="0" w:color="auto"/>
            </w:tcBorders>
            <w:vAlign w:val="bottom"/>
          </w:tcPr>
          <w:p w14:paraId="348AF333" w14:textId="77777777" w:rsidR="00F40FFD" w:rsidRPr="00F40FFD" w:rsidRDefault="00F40FFD" w:rsidP="00F40FFD">
            <w:pPr>
              <w:spacing w:before="240" w:after="0" w:line="240" w:lineRule="auto"/>
              <w:jc w:val="center"/>
              <w:rPr>
                <w:rFonts w:ascii="Calibri" w:hAnsi="Calibri"/>
                <w:b/>
                <w:sz w:val="21"/>
                <w:szCs w:val="21"/>
              </w:rPr>
            </w:pPr>
          </w:p>
        </w:tc>
        <w:tc>
          <w:tcPr>
            <w:tcW w:w="689" w:type="dxa"/>
            <w:tcBorders>
              <w:top w:val="single" w:sz="4" w:space="0" w:color="auto"/>
              <w:left w:val="single" w:sz="4" w:space="0" w:color="auto"/>
              <w:bottom w:val="single" w:sz="4" w:space="0" w:color="auto"/>
              <w:right w:val="single" w:sz="4" w:space="0" w:color="auto"/>
            </w:tcBorders>
            <w:vAlign w:val="bottom"/>
          </w:tcPr>
          <w:p w14:paraId="51A0BCC0" w14:textId="77777777" w:rsidR="00F40FFD" w:rsidRPr="00F40FFD" w:rsidRDefault="00F40FFD" w:rsidP="00F40FFD">
            <w:pPr>
              <w:spacing w:before="240" w:after="0" w:line="240" w:lineRule="auto"/>
              <w:jc w:val="center"/>
              <w:rPr>
                <w:rFonts w:ascii="Calibri" w:hAnsi="Calibri"/>
                <w:b/>
                <w:sz w:val="21"/>
                <w:szCs w:val="21"/>
              </w:rPr>
            </w:pPr>
          </w:p>
        </w:tc>
        <w:tc>
          <w:tcPr>
            <w:tcW w:w="567" w:type="dxa"/>
            <w:tcBorders>
              <w:top w:val="nil"/>
              <w:left w:val="single" w:sz="4" w:space="0" w:color="auto"/>
              <w:bottom w:val="single" w:sz="4" w:space="0" w:color="auto"/>
              <w:right w:val="single" w:sz="4" w:space="0" w:color="auto"/>
            </w:tcBorders>
            <w:vAlign w:val="bottom"/>
          </w:tcPr>
          <w:p w14:paraId="1E75E7B2" w14:textId="77777777" w:rsidR="00F40FFD" w:rsidRPr="00F40FFD" w:rsidRDefault="00F40FFD" w:rsidP="00F40FFD">
            <w:pPr>
              <w:spacing w:before="240" w:after="0" w:line="240" w:lineRule="auto"/>
              <w:jc w:val="center"/>
              <w:rPr>
                <w:rFonts w:ascii="Calibri" w:hAnsi="Calibri"/>
                <w:b/>
                <w:sz w:val="21"/>
                <w:szCs w:val="21"/>
              </w:rPr>
            </w:pPr>
          </w:p>
        </w:tc>
        <w:tc>
          <w:tcPr>
            <w:tcW w:w="226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465841"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 xml:space="preserve">                        U k u p n o</w:t>
            </w:r>
          </w:p>
        </w:tc>
        <w:tc>
          <w:tcPr>
            <w:tcW w:w="127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47F1F" w14:textId="77777777" w:rsidR="00F40FFD" w:rsidRPr="00F40FFD" w:rsidRDefault="00F40FFD" w:rsidP="00F40FFD">
            <w:pPr>
              <w:spacing w:before="240" w:after="0" w:line="240" w:lineRule="auto"/>
              <w:jc w:val="right"/>
              <w:rPr>
                <w:rFonts w:ascii="Calibri" w:hAnsi="Calibri"/>
                <w:b/>
                <w:sz w:val="21"/>
                <w:szCs w:val="21"/>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7D8302"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45.789,50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17A6C9" w14:textId="77777777" w:rsidR="00F40FFD" w:rsidRPr="00F40FFD" w:rsidRDefault="00F40FFD" w:rsidP="00F40FFD">
            <w:pPr>
              <w:spacing w:before="240" w:after="0" w:line="240" w:lineRule="auto"/>
              <w:jc w:val="center"/>
              <w:rPr>
                <w:rFonts w:ascii="Calibri" w:hAnsi="Calibri"/>
                <w:b/>
                <w:sz w:val="21"/>
                <w:szCs w:val="21"/>
              </w:rPr>
            </w:pPr>
            <w:r w:rsidRPr="00F40FFD">
              <w:rPr>
                <w:rFonts w:ascii="Calibri" w:hAnsi="Calibri"/>
                <w:b/>
                <w:sz w:val="21"/>
                <w:szCs w:val="21"/>
              </w:rPr>
              <w:t>45.789,50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665CA9" w14:textId="77777777" w:rsidR="00F40FFD" w:rsidRPr="00F40FFD" w:rsidRDefault="00F40FFD" w:rsidP="00F40FFD">
            <w:pPr>
              <w:spacing w:before="240" w:after="0" w:line="240" w:lineRule="auto"/>
              <w:jc w:val="right"/>
              <w:rPr>
                <w:rFonts w:ascii="Calibri" w:hAnsi="Calibri"/>
                <w:b/>
                <w:sz w:val="21"/>
                <w:szCs w:val="21"/>
              </w:rPr>
            </w:pPr>
          </w:p>
        </w:tc>
      </w:tr>
    </w:tbl>
    <w:bookmarkStart w:id="2" w:name="_Hlk146717752"/>
    <w:p w14:paraId="1E873E19" w14:textId="228C9700" w:rsidR="005213EB" w:rsidRDefault="0028396C" w:rsidP="005213EB">
      <w:pPr>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26848" behindDoc="0" locked="0" layoutInCell="1" allowOverlap="1" wp14:anchorId="23D04C23" wp14:editId="43872860">
                <wp:simplePos x="0" y="0"/>
                <wp:positionH relativeFrom="margin">
                  <wp:align>left</wp:align>
                </wp:positionH>
                <wp:positionV relativeFrom="paragraph">
                  <wp:posOffset>19050</wp:posOffset>
                </wp:positionV>
                <wp:extent cx="5924550" cy="314325"/>
                <wp:effectExtent l="0" t="0" r="19050" b="28575"/>
                <wp:wrapNone/>
                <wp:docPr id="1764813083" name="Pravokutnik 4"/>
                <wp:cNvGraphicFramePr/>
                <a:graphic xmlns:a="http://schemas.openxmlformats.org/drawingml/2006/main">
                  <a:graphicData uri="http://schemas.microsoft.com/office/word/2010/wordprocessingShape">
                    <wps:wsp>
                      <wps:cNvSpPr/>
                      <wps:spPr>
                        <a:xfrm>
                          <a:off x="0" y="0"/>
                          <a:ext cx="5924550" cy="314325"/>
                        </a:xfrm>
                        <a:prstGeom prst="rect">
                          <a:avLst/>
                        </a:prstGeom>
                        <a:solidFill>
                          <a:srgbClr val="002060"/>
                        </a:solidFill>
                        <a:ln w="12700" cap="flat" cmpd="sng" algn="ctr">
                          <a:solidFill>
                            <a:srgbClr val="FFC000">
                              <a:lumMod val="50000"/>
                            </a:srgbClr>
                          </a:solidFill>
                          <a:prstDash val="solid"/>
                          <a:miter lim="800000"/>
                        </a:ln>
                        <a:effectLst/>
                      </wps:spPr>
                      <wps:txbx>
                        <w:txbxContent>
                          <w:p w14:paraId="08D9FA58" w14:textId="77777777" w:rsidR="005213EB" w:rsidRDefault="005213EB" w:rsidP="005213EB">
                            <w:pPr>
                              <w:rPr>
                                <w:b/>
                                <w:iCs/>
                              </w:rPr>
                            </w:pPr>
                            <w:r>
                              <w:rPr>
                                <w:b/>
                                <w:iCs/>
                              </w:rPr>
                              <w:t>O</w:t>
                            </w:r>
                            <w:r w:rsidRPr="00D9297D">
                              <w:rPr>
                                <w:rFonts w:ascii="Calibri" w:hAnsi="Calibri" w:cs="Calibri"/>
                                <w:b/>
                                <w:iCs/>
                                <w:sz w:val="22"/>
                                <w:szCs w:val="22"/>
                              </w:rPr>
                              <w:t>BRAZLOŽENJE POSEBNOG DIJELA PRORAČUNA</w:t>
                            </w:r>
                          </w:p>
                          <w:p w14:paraId="2D65A5F0"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D04C23" id="_x0000_s1059" style="position:absolute;margin-left:0;margin-top:1.5pt;width:466.5pt;height:24.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" fillcolor="#002060" strokecolor="#7f6000" strokeweight="1pt">
                <v:textbox>
                  <w:txbxContent>
                    <w:p w14:paraId="08D9FA58" w14:textId="77777777" w:rsidR="005213EB" w:rsidRDefault="005213EB" w:rsidP="005213EB">
                      <w:pPr>
                        <w:rPr>
                          <w:b/>
                          <w:iCs/>
                        </w:rPr>
                      </w:pPr>
                      <w:r>
                        <w:rPr>
                          <w:b/>
                          <w:iCs/>
                        </w:rPr>
                        <w:t>O</w:t>
                      </w:r>
                      <w:r w:rsidRPr="00D9297D">
                        <w:rPr>
                          <w:rFonts w:ascii="Calibri" w:hAnsi="Calibri" w:cs="Calibri"/>
                          <w:b/>
                          <w:iCs/>
                          <w:sz w:val="22"/>
                          <w:szCs w:val="22"/>
                        </w:rPr>
                        <w:t>BRAZLOŽENJE POSEBNOG DIJELA PRORAČUNA</w:t>
                      </w:r>
                    </w:p>
                    <w:p w14:paraId="2D65A5F0" w14:textId="77777777" w:rsidR="005213EB" w:rsidRDefault="005213EB" w:rsidP="005213EB">
                      <w:pPr>
                        <w:jc w:val="center"/>
                      </w:pPr>
                    </w:p>
                  </w:txbxContent>
                </v:textbox>
                <w10:wrap anchorx="margin"/>
              </v:rect>
            </w:pict>
          </mc:Fallback>
        </mc:AlternateContent>
      </w:r>
    </w:p>
    <w:p w14:paraId="1B8BD7B9" w14:textId="77777777" w:rsidR="0028396C" w:rsidRPr="005213EB" w:rsidRDefault="0028396C" w:rsidP="005213EB">
      <w:pPr>
        <w:rPr>
          <w:rFonts w:ascii="Calibri" w:eastAsia="Calibri" w:hAnsi="Calibri"/>
          <w:kern w:val="2"/>
          <w:sz w:val="22"/>
          <w:szCs w:val="22"/>
          <w:lang w:eastAsia="en-US"/>
          <w14:ligatures w14:val="standardContextual"/>
        </w:rPr>
      </w:pPr>
    </w:p>
    <w:p w14:paraId="45660CCA" w14:textId="0F1C3B5C" w:rsidR="005213EB" w:rsidRPr="005213EB" w:rsidRDefault="005213EB" w:rsidP="005213EB">
      <w:pPr>
        <w:spacing w:after="0"/>
        <w:ind w:right="-164"/>
        <w:jc w:val="both"/>
        <w:rPr>
          <w:rFonts w:ascii="Calibri" w:eastAsia="Calibri" w:hAnsi="Calibri"/>
          <w:bCs/>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nastavku </w:t>
      </w:r>
      <w:r w:rsidRPr="005213EB">
        <w:rPr>
          <w:rFonts w:ascii="Calibri" w:eastAsia="Calibri" w:hAnsi="Calibri"/>
          <w:bCs/>
          <w:kern w:val="2"/>
          <w:sz w:val="22"/>
          <w:szCs w:val="22"/>
          <w:lang w:eastAsia="en-US"/>
          <w14:ligatures w14:val="standardContextual"/>
        </w:rPr>
        <w:t xml:space="preserve">se daje pregled izvršenja programa, </w:t>
      </w:r>
      <w:r w:rsidRPr="005213EB">
        <w:rPr>
          <w:rFonts w:ascii="Calibri" w:eastAsia="Calibri" w:hAnsi="Calibri"/>
          <w:kern w:val="2"/>
          <w:sz w:val="22"/>
          <w:szCs w:val="22"/>
          <w:lang w:eastAsia="en-US"/>
          <w14:ligatures w14:val="standardContextual"/>
        </w:rPr>
        <w:t xml:space="preserve">odnosno aktivnosti i projekata u okviru razdjela/glava definiranih u skladu s organizacijskom klasifikacijom </w:t>
      </w:r>
      <w:r w:rsidRPr="005213EB">
        <w:rPr>
          <w:rFonts w:ascii="Calibri" w:eastAsia="Calibri" w:hAnsi="Calibri"/>
          <w:bCs/>
          <w:kern w:val="2"/>
          <w:sz w:val="22"/>
          <w:szCs w:val="22"/>
          <w:lang w:eastAsia="en-US"/>
          <w14:ligatures w14:val="standardContextual"/>
        </w:rPr>
        <w:t xml:space="preserve">u Posebnom dijelu Proračuna Općine Viškovo za 2023. godinu. </w:t>
      </w:r>
    </w:p>
    <w:p w14:paraId="770574B3"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Također, daje se i pregled izvršenja postavljenih ciljeva  koji se planiranim programima namjeravaju postići te pokazatelji uspješnosti realizacije tih ciljeva u ovom izvještajnom razdoblju s odgovarajućim obrazloženjima odstupanja.</w:t>
      </w:r>
    </w:p>
    <w:p w14:paraId="275AF6A2" w14:textId="77777777" w:rsidR="005213EB" w:rsidRPr="005213EB" w:rsidRDefault="005213EB" w:rsidP="005213EB">
      <w:pPr>
        <w:spacing w:line="240" w:lineRule="auto"/>
        <w:jc w:val="both"/>
        <w:rPr>
          <w:rFonts w:ascii="Calibri" w:eastAsia="Calibri" w:hAnsi="Calibri" w:cs="Calibri"/>
          <w:color w:val="414145"/>
          <w:kern w:val="2"/>
          <w:sz w:val="22"/>
          <w:szCs w:val="22"/>
          <w:lang w:eastAsia="en-US"/>
          <w14:ligatures w14:val="standardContextual"/>
        </w:rPr>
      </w:pPr>
    </w:p>
    <w:p w14:paraId="67B46536"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r w:rsidRPr="005213EB">
        <w:rPr>
          <w:rFonts w:eastAsia="Calibri"/>
          <w:noProof/>
          <w:kern w:val="2"/>
          <w:lang w:val="en-US" w:eastAsia="en-US"/>
          <w14:ligatures w14:val="standardContextual"/>
        </w:rPr>
        <mc:AlternateContent>
          <mc:Choice Requires="wps">
            <w:drawing>
              <wp:anchor distT="0" distB="0" distL="114300" distR="114300" simplePos="0" relativeHeight="251723776" behindDoc="0" locked="0" layoutInCell="1" allowOverlap="1" wp14:anchorId="366EB0FD" wp14:editId="4F88B21A">
                <wp:simplePos x="0" y="0"/>
                <wp:positionH relativeFrom="column">
                  <wp:posOffset>4445</wp:posOffset>
                </wp:positionH>
                <wp:positionV relativeFrom="paragraph">
                  <wp:posOffset>20955</wp:posOffset>
                </wp:positionV>
                <wp:extent cx="5991225" cy="285750"/>
                <wp:effectExtent l="0" t="0" r="28575" b="19050"/>
                <wp:wrapNone/>
                <wp:docPr id="1948602756" name="Pravokutnik 1"/>
                <wp:cNvGraphicFramePr/>
                <a:graphic xmlns:a="http://schemas.openxmlformats.org/drawingml/2006/main">
                  <a:graphicData uri="http://schemas.microsoft.com/office/word/2010/wordprocessingShape">
                    <wps:wsp>
                      <wps:cNvSpPr/>
                      <wps:spPr>
                        <a:xfrm>
                          <a:off x="0" y="0"/>
                          <a:ext cx="5991225" cy="285750"/>
                        </a:xfrm>
                        <a:prstGeom prst="rect">
                          <a:avLst/>
                        </a:prstGeom>
                        <a:solidFill>
                          <a:sysClr val="window" lastClr="FFFFFF"/>
                        </a:solidFill>
                        <a:ln w="12700" cap="flat" cmpd="sng" algn="ctr">
                          <a:solidFill>
                            <a:srgbClr val="5B9BD5"/>
                          </a:solidFill>
                          <a:prstDash val="solid"/>
                          <a:miter lim="800000"/>
                        </a:ln>
                        <a:effectLst/>
                      </wps:spPr>
                      <wps:txbx>
                        <w:txbxContent>
                          <w:p w14:paraId="2F9BA2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001 PREDSTAVNIČKO TIJELO</w:t>
                            </w:r>
                          </w:p>
                          <w:p w14:paraId="00C38E05"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EB0FD" id="Pravokutnik 1" o:spid="_x0000_s1060" style="position:absolute;left:0;text-align:left;margin-left:.35pt;margin-top:1.65pt;width:471.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" fillcolor="window" strokecolor="#5b9bd5" strokeweight="1pt">
                <v:textbox>
                  <w:txbxContent>
                    <w:p w14:paraId="2F9BA2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001 PREDSTAVNIČKO TIJELO</w:t>
                      </w:r>
                    </w:p>
                    <w:p w14:paraId="00C38E05" w14:textId="77777777" w:rsidR="005213EB" w:rsidRDefault="005213EB" w:rsidP="005213EB">
                      <w:pPr>
                        <w:jc w:val="center"/>
                      </w:pPr>
                    </w:p>
                  </w:txbxContent>
                </v:textbox>
              </v:rect>
            </w:pict>
          </mc:Fallback>
        </mc:AlternateContent>
      </w:r>
    </w:p>
    <w:p w14:paraId="0E9BC9F2"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4800" behindDoc="0" locked="0" layoutInCell="1" allowOverlap="1" wp14:anchorId="4A256144" wp14:editId="17115508">
                <wp:simplePos x="0" y="0"/>
                <wp:positionH relativeFrom="margin">
                  <wp:align>left</wp:align>
                </wp:positionH>
                <wp:positionV relativeFrom="paragraph">
                  <wp:posOffset>147955</wp:posOffset>
                </wp:positionV>
                <wp:extent cx="6000750" cy="276225"/>
                <wp:effectExtent l="0" t="0" r="19050" b="28575"/>
                <wp:wrapNone/>
                <wp:docPr id="1361389130" name="Pravokutnik 2"/>
                <wp:cNvGraphicFramePr/>
                <a:graphic xmlns:a="http://schemas.openxmlformats.org/drawingml/2006/main">
                  <a:graphicData uri="http://schemas.microsoft.com/office/word/2010/wordprocessingShape">
                    <wps:wsp>
                      <wps:cNvSpPr/>
                      <wps:spPr>
                        <a:xfrm>
                          <a:off x="0" y="0"/>
                          <a:ext cx="6000750" cy="276225"/>
                        </a:xfrm>
                        <a:prstGeom prst="rect">
                          <a:avLst/>
                        </a:prstGeom>
                        <a:solidFill>
                          <a:sysClr val="window" lastClr="FFFFFF"/>
                        </a:solidFill>
                        <a:ln w="12700" cap="flat" cmpd="sng" algn="ctr">
                          <a:solidFill>
                            <a:srgbClr val="4472C4"/>
                          </a:solidFill>
                          <a:prstDash val="solid"/>
                          <a:miter lim="800000"/>
                        </a:ln>
                        <a:effectLst/>
                      </wps:spPr>
                      <wps:txbx>
                        <w:txbxContent>
                          <w:p w14:paraId="692BFCDA"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00101 OPĆINSKO VIJEĆE</w:t>
                            </w:r>
                          </w:p>
                          <w:p w14:paraId="57902963"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6144" id="_x0000_s1061" style="position:absolute;left:0;text-align:left;margin-left:0;margin-top:11.65pt;width:472.5pt;height:21.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" fillcolor="window" strokecolor="#4472c4" strokeweight="1pt">
                <v:textbox>
                  <w:txbxContent>
                    <w:p w14:paraId="692BFCDA"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00101 OPĆINSKO VIJEĆE</w:t>
                      </w:r>
                    </w:p>
                    <w:p w14:paraId="57902963" w14:textId="77777777" w:rsidR="005213EB" w:rsidRDefault="005213EB" w:rsidP="005213EB">
                      <w:pPr>
                        <w:jc w:val="center"/>
                      </w:pPr>
                    </w:p>
                  </w:txbxContent>
                </v:textbox>
                <w10:wrap anchorx="margin"/>
              </v:rect>
            </w:pict>
          </mc:Fallback>
        </mc:AlternateContent>
      </w:r>
    </w:p>
    <w:p w14:paraId="099F1006" w14:textId="77777777" w:rsidR="005213EB" w:rsidRPr="005213EB" w:rsidRDefault="005213EB" w:rsidP="005213EB">
      <w:pPr>
        <w:jc w:val="both"/>
        <w:rPr>
          <w:rFonts w:ascii="Calibri" w:eastAsia="Calibri" w:hAnsi="Calibri"/>
          <w:b/>
          <w:bCs/>
          <w:kern w:val="2"/>
          <w:sz w:val="22"/>
          <w:szCs w:val="22"/>
          <w:highlight w:val="yellow"/>
          <w:lang w:val="en-US" w:eastAsia="en-US"/>
          <w14:ligatures w14:val="standardContextual"/>
        </w:rPr>
      </w:pPr>
    </w:p>
    <w:p w14:paraId="3636781E" w14:textId="77777777" w:rsidR="005213EB" w:rsidRPr="005213EB" w:rsidRDefault="005213EB" w:rsidP="005213EB">
      <w:pPr>
        <w:spacing w:line="240" w:lineRule="auto"/>
        <w:jc w:val="both"/>
        <w:rPr>
          <w:rFonts w:ascii="Calibri" w:eastAsia="Calibri" w:hAnsi="Calibri" w:cs="Calibri"/>
          <w:color w:val="414145"/>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5824" behindDoc="0" locked="0" layoutInCell="1" allowOverlap="1" wp14:anchorId="0EF7D9E5" wp14:editId="556ECC54">
                <wp:simplePos x="0" y="0"/>
                <wp:positionH relativeFrom="margin">
                  <wp:posOffset>0</wp:posOffset>
                </wp:positionH>
                <wp:positionV relativeFrom="paragraph">
                  <wp:posOffset>0</wp:posOffset>
                </wp:positionV>
                <wp:extent cx="5991225" cy="285750"/>
                <wp:effectExtent l="0" t="0" r="28575" b="19050"/>
                <wp:wrapNone/>
                <wp:docPr id="966222970" name="Pravokutnik 3"/>
                <wp:cNvGraphicFramePr/>
                <a:graphic xmlns:a="http://schemas.openxmlformats.org/drawingml/2006/main">
                  <a:graphicData uri="http://schemas.microsoft.com/office/word/2010/wordprocessingShape">
                    <wps:wsp>
                      <wps:cNvSpPr/>
                      <wps:spPr>
                        <a:xfrm>
                          <a:off x="0" y="0"/>
                          <a:ext cx="5991225" cy="2857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0909960"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w:t>
                            </w:r>
                            <w:r w:rsidRPr="0028396C">
                              <w:rPr>
                                <w:rFonts w:ascii="Calibri" w:hAnsi="Calibri"/>
                                <w:b/>
                                <w:bCs/>
                                <w:sz w:val="22"/>
                                <w:szCs w:val="22"/>
                              </w:rPr>
                              <w:tab/>
                              <w:t>DJELATNOST PREDSTAVNIČKOG TIJELA</w:t>
                            </w:r>
                          </w:p>
                          <w:p w14:paraId="5658CC9E"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F7D9E5" id="_x0000_s1062" style="position:absolute;left:0;text-align:left;margin-left:0;margin-top:0;width:471.75pt;height:2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50909960"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w:t>
                      </w:r>
                      <w:r w:rsidRPr="0028396C">
                        <w:rPr>
                          <w:rFonts w:ascii="Calibri" w:hAnsi="Calibri"/>
                          <w:b/>
                          <w:bCs/>
                          <w:sz w:val="22"/>
                          <w:szCs w:val="22"/>
                        </w:rPr>
                        <w:tab/>
                        <w:t>DJELATNOST PREDSTAVNIČKOG TIJELA</w:t>
                      </w:r>
                    </w:p>
                    <w:p w14:paraId="5658CC9E" w14:textId="77777777" w:rsidR="005213EB" w:rsidRDefault="005213EB" w:rsidP="005213EB">
                      <w:pPr>
                        <w:jc w:val="center"/>
                      </w:pPr>
                    </w:p>
                  </w:txbxContent>
                </v:textbox>
                <w10:wrap anchorx="margin"/>
              </v:rect>
            </w:pict>
          </mc:Fallback>
        </mc:AlternateContent>
      </w:r>
    </w:p>
    <w:p w14:paraId="62AAEABE" w14:textId="77777777" w:rsidR="005213EB" w:rsidRPr="005213EB" w:rsidRDefault="005213EB" w:rsidP="005213EB">
      <w:pPr>
        <w:spacing w:line="240" w:lineRule="auto"/>
        <w:jc w:val="both"/>
        <w:rPr>
          <w:rFonts w:ascii="Calibri" w:eastAsia="Calibri" w:hAnsi="Calibri" w:cs="Calibri"/>
          <w:kern w:val="2"/>
          <w:sz w:val="22"/>
          <w:szCs w:val="22"/>
          <w:lang w:eastAsia="en-US"/>
          <w14:ligatures w14:val="standardContextual"/>
        </w:rPr>
      </w:pPr>
    </w:p>
    <w:p w14:paraId="51FC5EA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90.516,95 EUR, dok izvršenje iznosi 44.354,10 EUR, dakle program je izvršen sa 49%.</w:t>
      </w:r>
    </w:p>
    <w:p w14:paraId="59C90304"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F858713" w14:textId="77777777" w:rsidR="005213EB" w:rsidRPr="005213EB" w:rsidRDefault="005213EB" w:rsidP="005213EB">
      <w:pPr>
        <w:jc w:val="both"/>
        <w:rPr>
          <w:rFonts w:ascii="Calibri" w:eastAsia="Calibri" w:hAnsi="Calibri"/>
          <w:b/>
          <w:bCs/>
          <w:color w:val="2E74B5"/>
          <w:kern w:val="2"/>
          <w:sz w:val="22"/>
          <w:szCs w:val="22"/>
          <w:lang w:eastAsia="en-US"/>
          <w14:ligatures w14:val="standardContextual"/>
        </w:rPr>
      </w:pPr>
    </w:p>
    <w:p w14:paraId="109B967B" w14:textId="77777777" w:rsidR="005213EB" w:rsidRPr="005213EB" w:rsidRDefault="005213EB" w:rsidP="005213EB">
      <w:pPr>
        <w:jc w:val="both"/>
        <w:rPr>
          <w:rFonts w:ascii="Calibri" w:eastAsia="Calibri" w:hAnsi="Calibri"/>
          <w:b/>
          <w:bCs/>
          <w:color w:val="000000"/>
          <w:kern w:val="2"/>
          <w:sz w:val="22"/>
          <w:szCs w:val="22"/>
          <w:lang w:eastAsia="en-US"/>
          <w14:ligatures w14:val="standardContextual"/>
        </w:rPr>
      </w:pPr>
      <w:r w:rsidRPr="005213EB">
        <w:rPr>
          <w:rFonts w:ascii="Calibri" w:eastAsia="Calibri" w:hAnsi="Calibri"/>
          <w:b/>
          <w:bCs/>
          <w:color w:val="000000"/>
          <w:kern w:val="2"/>
          <w:sz w:val="22"/>
          <w:szCs w:val="22"/>
          <w:lang w:eastAsia="en-US"/>
          <w14:ligatures w14:val="standardContextual"/>
        </w:rPr>
        <w:t>A101001 Osnovne aktivnosti predstavničkog tijela</w:t>
      </w:r>
    </w:p>
    <w:p w14:paraId="3BE8B776"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za rad predstavničkog tijela, članarine i općinske nagrade. Planirana sredstva za provođenje navedene aktivnosti iznose 67.821,35 EUR, a realizirano je 34.174,62 EUR odnosno 50%.</w:t>
      </w:r>
    </w:p>
    <w:p w14:paraId="69D30E58"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p>
    <w:p w14:paraId="60DA360F" w14:textId="77777777" w:rsidR="005213EB" w:rsidRPr="005213EB" w:rsidRDefault="005213EB" w:rsidP="005213EB">
      <w:pPr>
        <w:jc w:val="both"/>
        <w:rPr>
          <w:rFonts w:ascii="Calibri" w:hAnsi="Calibri"/>
          <w:b/>
          <w:bCs/>
          <w:kern w:val="2"/>
          <w:sz w:val="22"/>
          <w:szCs w:val="22"/>
          <w14:ligatures w14:val="standardContextual"/>
        </w:rPr>
      </w:pPr>
      <w:r w:rsidRPr="005213EB">
        <w:rPr>
          <w:rFonts w:ascii="Calibri" w:eastAsia="Calibri" w:hAnsi="Calibri"/>
          <w:b/>
          <w:bCs/>
          <w:noProof/>
          <w:kern w:val="2"/>
          <w:sz w:val="22"/>
          <w:szCs w:val="22"/>
          <w:lang w:eastAsia="en-US"/>
          <w14:ligatures w14:val="standardContextual"/>
        </w:rPr>
        <w:t>A101012 Posebne aktivnosti predstavničkog tijela</w:t>
      </w:r>
    </w:p>
    <w:p w14:paraId="2E58D37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mjesečne objave promidžbenog teksta o Općini Viškovo u Primorskom Novom listu, objavu akata općinskog vijeća u Službenim novinama Općine Viškovo, rashodi vezani za najam opreme potrebne za održavanje sjednica Općinskog vijeća i rashodi koji se odnose na reprezentaciju predstavničkog tijela.</w:t>
      </w:r>
    </w:p>
    <w:p w14:paraId="20B532E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15.661,29 EUR, a realizirano je 6.691,50 EUR odnosno 43%. </w:t>
      </w:r>
    </w:p>
    <w:p w14:paraId="626F9EDD"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F2E6C48"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A101004 Potpore političkim strankama i listama birača</w:t>
      </w:r>
    </w:p>
    <w:p w14:paraId="62FD0ADA"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financiranje političkih stranaka vijećnika i nezavisnih vijećnika.</w:t>
      </w:r>
    </w:p>
    <w:p w14:paraId="20964169"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7.034,31 EUR, a realizirano je 3.487,98 EUR odnosno 50%. </w:t>
      </w:r>
    </w:p>
    <w:p w14:paraId="3413717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15"/>
        <w:gridCol w:w="6517"/>
      </w:tblGrid>
      <w:tr w:rsidR="005213EB" w:rsidRPr="005213EB" w14:paraId="2AC2B368" w14:textId="77777777" w:rsidTr="005213EB">
        <w:trPr>
          <w:trHeight w:val="461"/>
        </w:trPr>
        <w:tc>
          <w:tcPr>
            <w:tcW w:w="2815" w:type="dxa"/>
            <w:shd w:val="clear" w:color="auto" w:fill="DEEAF6"/>
            <w:hideMark/>
          </w:tcPr>
          <w:p w14:paraId="68F44E2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517" w:type="dxa"/>
            <w:hideMark/>
          </w:tcPr>
          <w:p w14:paraId="7F66EDE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22D2B5B4" w14:textId="77777777" w:rsidTr="005213EB">
        <w:trPr>
          <w:trHeight w:val="425"/>
        </w:trPr>
        <w:tc>
          <w:tcPr>
            <w:tcW w:w="2815" w:type="dxa"/>
            <w:shd w:val="clear" w:color="auto" w:fill="DEEAF6"/>
            <w:hideMark/>
          </w:tcPr>
          <w:p w14:paraId="0A695EA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Svrha provedbe mjera</w:t>
            </w:r>
          </w:p>
        </w:tc>
        <w:tc>
          <w:tcPr>
            <w:tcW w:w="6517" w:type="dxa"/>
            <w:hideMark/>
          </w:tcPr>
          <w:p w14:paraId="0760ACD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predstavničkog tijela</w:t>
            </w:r>
          </w:p>
        </w:tc>
      </w:tr>
      <w:tr w:rsidR="005213EB" w:rsidRPr="005213EB" w14:paraId="7359E824" w14:textId="77777777" w:rsidTr="005213EB">
        <w:trPr>
          <w:trHeight w:val="455"/>
        </w:trPr>
        <w:tc>
          <w:tcPr>
            <w:tcW w:w="2815" w:type="dxa"/>
            <w:shd w:val="clear" w:color="auto" w:fill="DEEAF6"/>
            <w:hideMark/>
          </w:tcPr>
          <w:p w14:paraId="089183D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517" w:type="dxa"/>
            <w:hideMark/>
          </w:tcPr>
          <w:p w14:paraId="517AE9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Broj održanih sjednica Općinskog vijeća</w:t>
            </w:r>
          </w:p>
        </w:tc>
      </w:tr>
      <w:tr w:rsidR="005213EB" w:rsidRPr="005213EB" w14:paraId="009F26FD" w14:textId="77777777" w:rsidTr="005213EB">
        <w:trPr>
          <w:trHeight w:val="419"/>
        </w:trPr>
        <w:tc>
          <w:tcPr>
            <w:tcW w:w="2815" w:type="dxa"/>
            <w:shd w:val="clear" w:color="auto" w:fill="DEEAF6"/>
            <w:hideMark/>
          </w:tcPr>
          <w:p w14:paraId="5B2B9C5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517" w:type="dxa"/>
            <w:hideMark/>
          </w:tcPr>
          <w:p w14:paraId="3319D22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8 – 10</w:t>
            </w:r>
          </w:p>
        </w:tc>
      </w:tr>
      <w:tr w:rsidR="005213EB" w:rsidRPr="005213EB" w14:paraId="035612B8" w14:textId="77777777" w:rsidTr="005213EB">
        <w:trPr>
          <w:trHeight w:val="427"/>
        </w:trPr>
        <w:tc>
          <w:tcPr>
            <w:tcW w:w="2815" w:type="dxa"/>
            <w:shd w:val="clear" w:color="auto" w:fill="DEEAF6"/>
            <w:hideMark/>
          </w:tcPr>
          <w:p w14:paraId="74A77A1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517" w:type="dxa"/>
            <w:hideMark/>
          </w:tcPr>
          <w:p w14:paraId="5802ED4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9B48C8B" w14:textId="77777777" w:rsidTr="005213EB">
        <w:trPr>
          <w:trHeight w:val="402"/>
        </w:trPr>
        <w:tc>
          <w:tcPr>
            <w:tcW w:w="2815" w:type="dxa"/>
            <w:shd w:val="clear" w:color="auto" w:fill="DEEAF6"/>
            <w:hideMark/>
          </w:tcPr>
          <w:p w14:paraId="1818C05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517" w:type="dxa"/>
            <w:hideMark/>
          </w:tcPr>
          <w:p w14:paraId="089867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8 – 10</w:t>
            </w:r>
          </w:p>
        </w:tc>
      </w:tr>
      <w:tr w:rsidR="005213EB" w:rsidRPr="005213EB" w14:paraId="11F75E00" w14:textId="77777777" w:rsidTr="005213EB">
        <w:trPr>
          <w:trHeight w:val="550"/>
        </w:trPr>
        <w:tc>
          <w:tcPr>
            <w:tcW w:w="2815" w:type="dxa"/>
            <w:shd w:val="clear" w:color="auto" w:fill="DEEAF6"/>
            <w:hideMark/>
          </w:tcPr>
          <w:p w14:paraId="7E80A202"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517" w:type="dxa"/>
            <w:hideMark/>
          </w:tcPr>
          <w:p w14:paraId="27D42E0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4</w:t>
            </w:r>
          </w:p>
        </w:tc>
      </w:tr>
    </w:tbl>
    <w:p w14:paraId="59DDDF18" w14:textId="77777777" w:rsidR="005213EB" w:rsidRPr="005213EB" w:rsidRDefault="005213EB" w:rsidP="005213EB">
      <w:pPr>
        <w:spacing w:line="240" w:lineRule="auto"/>
        <w:jc w:val="both"/>
        <w:rPr>
          <w:rFonts w:ascii="Calibri" w:eastAsia="Calibri" w:hAnsi="Calibri"/>
          <w:b/>
          <w:bCs/>
          <w:strike/>
          <w:kern w:val="2"/>
          <w:sz w:val="22"/>
          <w:szCs w:val="22"/>
          <w:lang w:eastAsia="en-US"/>
          <w14:ligatures w14:val="standardContextual"/>
        </w:rPr>
      </w:pPr>
    </w:p>
    <w:p w14:paraId="2FC4854B"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Redovnim radom i donošenjem općih akata Općinskog vijeća omogućuje se djelotvorno izvršavanje funkcije izvršne vlasti i općinske uprave. U izvještajnom razdoblju održane su četiri sjednice Općinskog vijeća.</w:t>
      </w:r>
    </w:p>
    <w:p w14:paraId="213A6577"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27872" behindDoc="0" locked="0" layoutInCell="1" allowOverlap="1" wp14:anchorId="16A19DD1" wp14:editId="51301299">
                <wp:simplePos x="0" y="0"/>
                <wp:positionH relativeFrom="margin">
                  <wp:align>left</wp:align>
                </wp:positionH>
                <wp:positionV relativeFrom="paragraph">
                  <wp:posOffset>273050</wp:posOffset>
                </wp:positionV>
                <wp:extent cx="5821680" cy="295275"/>
                <wp:effectExtent l="0" t="0" r="26670" b="28575"/>
                <wp:wrapNone/>
                <wp:docPr id="1084640693" name="Pravokutnik 1"/>
                <wp:cNvGraphicFramePr/>
                <a:graphic xmlns:a="http://schemas.openxmlformats.org/drawingml/2006/main">
                  <a:graphicData uri="http://schemas.microsoft.com/office/word/2010/wordprocessingShape">
                    <wps:wsp>
                      <wps:cNvSpPr/>
                      <wps:spPr>
                        <a:xfrm>
                          <a:off x="0" y="0"/>
                          <a:ext cx="5821680" cy="295275"/>
                        </a:xfrm>
                        <a:prstGeom prst="rect">
                          <a:avLst/>
                        </a:prstGeom>
                        <a:solidFill>
                          <a:sysClr val="window" lastClr="FFFFFF"/>
                        </a:solidFill>
                        <a:ln w="12700" cap="flat" cmpd="sng" algn="ctr">
                          <a:solidFill>
                            <a:srgbClr val="4472C4"/>
                          </a:solidFill>
                          <a:prstDash val="solid"/>
                          <a:miter lim="800000"/>
                        </a:ln>
                        <a:effectLst/>
                      </wps:spPr>
                      <wps:txbx>
                        <w:txbxContent>
                          <w:p w14:paraId="27AEB3F3" w14:textId="77777777" w:rsidR="005213EB" w:rsidRPr="0028396C" w:rsidRDefault="005213EB" w:rsidP="005213EB">
                            <w:pPr>
                              <w:spacing w:line="480" w:lineRule="auto"/>
                              <w:ind w:right="-123"/>
                              <w:jc w:val="both"/>
                              <w:rPr>
                                <w:rFonts w:ascii="Calibri" w:hAnsi="Calibri"/>
                                <w:b/>
                                <w:bCs/>
                                <w:sz w:val="22"/>
                                <w:szCs w:val="22"/>
                              </w:rPr>
                            </w:pPr>
                            <w:r w:rsidRPr="0028396C">
                              <w:rPr>
                                <w:rFonts w:ascii="Calibri" w:hAnsi="Calibri"/>
                                <w:b/>
                                <w:bCs/>
                                <w:sz w:val="22"/>
                                <w:szCs w:val="22"/>
                              </w:rPr>
                              <w:t>Glava: 00102 MJESNI ODBOR MARČELJI</w:t>
                            </w:r>
                          </w:p>
                          <w:p w14:paraId="743A2FF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19DD1" id="_x0000_s1063" style="position:absolute;left:0;text-align:left;margin-left:0;margin-top:21.5pt;width:458.4pt;height:23.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" fillcolor="window" strokecolor="#4472c4" strokeweight="1pt">
                <v:textbox>
                  <w:txbxContent>
                    <w:p w14:paraId="27AEB3F3" w14:textId="77777777" w:rsidR="005213EB" w:rsidRPr="0028396C" w:rsidRDefault="005213EB" w:rsidP="005213EB">
                      <w:pPr>
                        <w:spacing w:line="480" w:lineRule="auto"/>
                        <w:ind w:right="-123"/>
                        <w:jc w:val="both"/>
                        <w:rPr>
                          <w:rFonts w:ascii="Calibri" w:hAnsi="Calibri"/>
                          <w:b/>
                          <w:bCs/>
                          <w:sz w:val="22"/>
                          <w:szCs w:val="22"/>
                        </w:rPr>
                      </w:pPr>
                      <w:r w:rsidRPr="0028396C">
                        <w:rPr>
                          <w:rFonts w:ascii="Calibri" w:hAnsi="Calibri"/>
                          <w:b/>
                          <w:bCs/>
                          <w:sz w:val="22"/>
                          <w:szCs w:val="22"/>
                        </w:rPr>
                        <w:t>Glava: 00102 MJESNI ODBOR MARČELJI</w:t>
                      </w:r>
                    </w:p>
                    <w:p w14:paraId="743A2FFD" w14:textId="77777777" w:rsidR="005213EB" w:rsidRDefault="005213EB" w:rsidP="005213EB">
                      <w:pPr>
                        <w:jc w:val="center"/>
                      </w:pPr>
                    </w:p>
                  </w:txbxContent>
                </v:textbox>
                <w10:wrap anchorx="margin"/>
              </v:rect>
            </w:pict>
          </mc:Fallback>
        </mc:AlternateContent>
      </w:r>
    </w:p>
    <w:p w14:paraId="58534A30" w14:textId="77777777" w:rsidR="005213EB" w:rsidRPr="005213EB" w:rsidRDefault="005213EB" w:rsidP="005213EB">
      <w:pPr>
        <w:spacing w:line="240" w:lineRule="auto"/>
        <w:jc w:val="both"/>
        <w:rPr>
          <w:rFonts w:ascii="Calibri" w:eastAsia="Calibri" w:hAnsi="Calibri"/>
          <w:kern w:val="2"/>
          <w:sz w:val="22"/>
          <w:szCs w:val="22"/>
          <w:lang w:eastAsia="en-US"/>
          <w14:ligatures w14:val="standardContextual"/>
        </w:rPr>
      </w:pPr>
    </w:p>
    <w:p w14:paraId="0E5209FA" w14:textId="77777777" w:rsidR="005213EB" w:rsidRPr="005213EB" w:rsidRDefault="005213EB" w:rsidP="005213EB">
      <w:pPr>
        <w:spacing w:after="0" w:line="240" w:lineRule="auto"/>
        <w:rPr>
          <w:rFonts w:cs="Calibri"/>
          <w:sz w:val="24"/>
          <w:szCs w:val="24"/>
          <w:lang w:eastAsia="en-US"/>
        </w:rPr>
      </w:pPr>
    </w:p>
    <w:p w14:paraId="7C557CEE" w14:textId="77777777" w:rsidR="005213EB" w:rsidRPr="005213EB" w:rsidRDefault="005213EB" w:rsidP="005213EB">
      <w:pPr>
        <w:spacing w:after="0" w:line="240" w:lineRule="auto"/>
        <w:rPr>
          <w:rFonts w:cs="Calibri"/>
          <w:sz w:val="24"/>
          <w:szCs w:val="24"/>
          <w:lang w:eastAsia="en-US"/>
        </w:rPr>
      </w:pPr>
      <w:r w:rsidRPr="005213EB">
        <w:rPr>
          <w:rFonts w:eastAsia="Calibri"/>
          <w:noProof/>
          <w:sz w:val="24"/>
          <w:szCs w:val="24"/>
          <w:lang w:val="en-US" w:eastAsia="en-US"/>
        </w:rPr>
        <mc:AlternateContent>
          <mc:Choice Requires="wps">
            <w:drawing>
              <wp:anchor distT="0" distB="0" distL="114300" distR="114300" simplePos="0" relativeHeight="251728896" behindDoc="0" locked="0" layoutInCell="1" allowOverlap="1" wp14:anchorId="3C464FD9" wp14:editId="7072109F">
                <wp:simplePos x="0" y="0"/>
                <wp:positionH relativeFrom="column">
                  <wp:posOffset>0</wp:posOffset>
                </wp:positionH>
                <wp:positionV relativeFrom="paragraph">
                  <wp:posOffset>-635</wp:posOffset>
                </wp:positionV>
                <wp:extent cx="5848350" cy="285750"/>
                <wp:effectExtent l="0" t="0" r="19050" b="19050"/>
                <wp:wrapNone/>
                <wp:docPr id="1075077734" name="Pravokutnik 2"/>
                <wp:cNvGraphicFramePr/>
                <a:graphic xmlns:a="http://schemas.openxmlformats.org/drawingml/2006/main">
                  <a:graphicData uri="http://schemas.microsoft.com/office/word/2010/wordprocessingShape">
                    <wps:wsp>
                      <wps:cNvSpPr/>
                      <wps:spPr>
                        <a:xfrm>
                          <a:off x="0" y="0"/>
                          <a:ext cx="5848350" cy="2857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74FFE62" w14:textId="77777777" w:rsidR="005213EB" w:rsidRPr="0028396C" w:rsidRDefault="005213EB" w:rsidP="005213EB">
                            <w:pPr>
                              <w:spacing w:line="360" w:lineRule="auto"/>
                              <w:ind w:right="-156"/>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1003 </w:t>
                            </w:r>
                            <w:r w:rsidRPr="0028396C">
                              <w:rPr>
                                <w:rFonts w:ascii="Calibri" w:hAnsi="Calibri"/>
                                <w:b/>
                                <w:bCs/>
                                <w:sz w:val="22"/>
                                <w:szCs w:val="22"/>
                              </w:rPr>
                              <w:tab/>
                              <w:t>AKTIVNOSTI MJESNOG ODBORA</w:t>
                            </w:r>
                          </w:p>
                          <w:p w14:paraId="52DEF102" w14:textId="77777777" w:rsidR="005213EB" w:rsidRDefault="005213EB" w:rsidP="005213EB">
                            <w:pPr>
                              <w:ind w:right="-156"/>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64FD9" id="_x0000_s1064" style="position:absolute;margin-left:0;margin-top:-.05pt;width:460.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" fillcolor="#d2d2d2" strokecolor="#a5a5a5" strokeweight=".5pt">
                <v:fill color2="silver" rotate="t" colors="0 #d2d2d2;.5 #c8c8c8;1 silver" focus="100%" type="gradient">
                  <o:fill v:ext="view" type="gradientUnscaled"/>
                </v:fill>
                <v:textbox>
                  <w:txbxContent>
                    <w:p w14:paraId="774FFE62" w14:textId="77777777" w:rsidR="005213EB" w:rsidRPr="0028396C" w:rsidRDefault="005213EB" w:rsidP="005213EB">
                      <w:pPr>
                        <w:spacing w:line="360" w:lineRule="auto"/>
                        <w:ind w:right="-156"/>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1003 </w:t>
                      </w:r>
                      <w:r w:rsidRPr="0028396C">
                        <w:rPr>
                          <w:rFonts w:ascii="Calibri" w:hAnsi="Calibri"/>
                          <w:b/>
                          <w:bCs/>
                          <w:sz w:val="22"/>
                          <w:szCs w:val="22"/>
                        </w:rPr>
                        <w:tab/>
                        <w:t>AKTIVNOSTI MJESNOG ODBORA</w:t>
                      </w:r>
                    </w:p>
                    <w:p w14:paraId="52DEF102" w14:textId="77777777" w:rsidR="005213EB" w:rsidRDefault="005213EB" w:rsidP="005213EB">
                      <w:pPr>
                        <w:ind w:right="-156"/>
                        <w:jc w:val="center"/>
                      </w:pPr>
                    </w:p>
                  </w:txbxContent>
                </v:textbox>
              </v:rect>
            </w:pict>
          </mc:Fallback>
        </mc:AlternateContent>
      </w:r>
    </w:p>
    <w:p w14:paraId="76A6B0BE" w14:textId="77777777" w:rsidR="005213EB" w:rsidRPr="005213EB" w:rsidRDefault="005213EB" w:rsidP="005213EB">
      <w:pPr>
        <w:spacing w:after="0" w:line="240" w:lineRule="auto"/>
        <w:rPr>
          <w:rFonts w:cs="Calibri"/>
          <w:sz w:val="24"/>
          <w:szCs w:val="24"/>
          <w:lang w:eastAsia="en-US"/>
        </w:rPr>
      </w:pPr>
    </w:p>
    <w:p w14:paraId="73D753A5"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26B0CD11" w14:textId="77777777" w:rsidR="005213EB" w:rsidRPr="005213EB" w:rsidRDefault="005213EB" w:rsidP="005213EB">
      <w:pPr>
        <w:spacing w:after="0"/>
        <w:ind w:right="-22"/>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6.636,14 EUR, dok izvršenje iznosi 2.270,15 EUR dakle program je izvršen sa 34%.</w:t>
      </w:r>
    </w:p>
    <w:p w14:paraId="67B7BCD8"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ED4A91A"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0F67FCE0" w14:textId="77777777" w:rsidR="005213EB" w:rsidRPr="005213EB" w:rsidRDefault="005213EB" w:rsidP="005213EB">
      <w:pPr>
        <w:jc w:val="both"/>
        <w:rPr>
          <w:rFonts w:ascii="Calibri" w:eastAsia="Calibri" w:hAnsi="Calibri"/>
          <w:b/>
          <w:bCs/>
          <w:iCs/>
          <w:kern w:val="2"/>
          <w:sz w:val="22"/>
          <w:szCs w:val="22"/>
          <w:lang w:eastAsia="en-US"/>
          <w14:ligatures w14:val="standardContextual"/>
        </w:rPr>
      </w:pPr>
      <w:r w:rsidRPr="005213EB">
        <w:rPr>
          <w:rFonts w:ascii="Calibri" w:eastAsia="Calibri" w:hAnsi="Calibri"/>
          <w:b/>
          <w:bCs/>
          <w:iCs/>
          <w:kern w:val="2"/>
          <w:sz w:val="22"/>
          <w:szCs w:val="22"/>
          <w:lang w:eastAsia="en-US"/>
          <w14:ligatures w14:val="standardContextual"/>
        </w:rPr>
        <w:t xml:space="preserve">A131001 Osnovne aktivnosti Mjesnog odbora </w:t>
      </w:r>
      <w:proofErr w:type="spellStart"/>
      <w:r w:rsidRPr="005213EB">
        <w:rPr>
          <w:rFonts w:ascii="Calibri" w:eastAsia="Calibri" w:hAnsi="Calibri"/>
          <w:b/>
          <w:bCs/>
          <w:iCs/>
          <w:kern w:val="2"/>
          <w:sz w:val="22"/>
          <w:szCs w:val="22"/>
          <w:lang w:eastAsia="en-US"/>
          <w14:ligatures w14:val="standardContextual"/>
        </w:rPr>
        <w:t>Marčelji</w:t>
      </w:r>
      <w:proofErr w:type="spellEnd"/>
    </w:p>
    <w:p w14:paraId="235CDA38" w14:textId="77777777" w:rsidR="005213EB" w:rsidRPr="005213EB" w:rsidRDefault="005213EB" w:rsidP="005213EB">
      <w:pPr>
        <w:spacing w:after="0"/>
        <w:ind w:right="-22"/>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rashode za intelektualne i osobne usluge, reprezentacija, naknade za rad tijela MO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te ostale nespomenute rashode poslovanja.</w:t>
      </w:r>
    </w:p>
    <w:p w14:paraId="3C2C5CB4" w14:textId="77777777" w:rsidR="005213EB" w:rsidRPr="005213EB" w:rsidRDefault="005213EB" w:rsidP="005213EB">
      <w:pPr>
        <w:spacing w:after="0"/>
        <w:ind w:right="-22"/>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6.636,14 EUR, a realizirano je 2.270,15 EUR odnosno 34%.</w:t>
      </w:r>
    </w:p>
    <w:p w14:paraId="0CED2E6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0218C935"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19"/>
        <w:gridCol w:w="6290"/>
      </w:tblGrid>
      <w:tr w:rsidR="005213EB" w:rsidRPr="005213EB" w14:paraId="5BF877D6" w14:textId="77777777" w:rsidTr="00D9297D">
        <w:trPr>
          <w:trHeight w:val="393"/>
        </w:trPr>
        <w:tc>
          <w:tcPr>
            <w:tcW w:w="2919" w:type="dxa"/>
            <w:shd w:val="clear" w:color="auto" w:fill="DEEAF6"/>
            <w:hideMark/>
          </w:tcPr>
          <w:p w14:paraId="0BEBAFC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290" w:type="dxa"/>
            <w:hideMark/>
          </w:tcPr>
          <w:p w14:paraId="6BC4122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20A93CF5" w14:textId="77777777" w:rsidTr="00D9297D">
        <w:trPr>
          <w:trHeight w:val="307"/>
        </w:trPr>
        <w:tc>
          <w:tcPr>
            <w:tcW w:w="2919" w:type="dxa"/>
            <w:shd w:val="clear" w:color="auto" w:fill="DEEAF6"/>
            <w:hideMark/>
          </w:tcPr>
          <w:p w14:paraId="661A210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290" w:type="dxa"/>
            <w:hideMark/>
          </w:tcPr>
          <w:p w14:paraId="13723D60"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mjesne samouprave</w:t>
            </w:r>
          </w:p>
        </w:tc>
      </w:tr>
      <w:tr w:rsidR="005213EB" w:rsidRPr="005213EB" w14:paraId="389DC1DF" w14:textId="77777777" w:rsidTr="00D9297D">
        <w:trPr>
          <w:trHeight w:val="296"/>
        </w:trPr>
        <w:tc>
          <w:tcPr>
            <w:tcW w:w="2919" w:type="dxa"/>
            <w:shd w:val="clear" w:color="auto" w:fill="DEEAF6"/>
            <w:hideMark/>
          </w:tcPr>
          <w:p w14:paraId="1794358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290" w:type="dxa"/>
            <w:hideMark/>
          </w:tcPr>
          <w:p w14:paraId="2BD5800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1EFD5318" w14:textId="77777777" w:rsidTr="00D9297D">
        <w:trPr>
          <w:trHeight w:val="296"/>
        </w:trPr>
        <w:tc>
          <w:tcPr>
            <w:tcW w:w="2919" w:type="dxa"/>
            <w:shd w:val="clear" w:color="auto" w:fill="DEEAF6"/>
            <w:hideMark/>
          </w:tcPr>
          <w:p w14:paraId="1723515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290" w:type="dxa"/>
            <w:hideMark/>
          </w:tcPr>
          <w:p w14:paraId="40F5565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6944247B" w14:textId="77777777" w:rsidTr="00D9297D">
        <w:trPr>
          <w:trHeight w:val="313"/>
        </w:trPr>
        <w:tc>
          <w:tcPr>
            <w:tcW w:w="2919" w:type="dxa"/>
            <w:shd w:val="clear" w:color="auto" w:fill="DEEAF6"/>
            <w:hideMark/>
          </w:tcPr>
          <w:p w14:paraId="7769883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290" w:type="dxa"/>
            <w:hideMark/>
          </w:tcPr>
          <w:p w14:paraId="269CD27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41C1348" w14:textId="77777777" w:rsidTr="00D9297D">
        <w:trPr>
          <w:trHeight w:val="296"/>
        </w:trPr>
        <w:tc>
          <w:tcPr>
            <w:tcW w:w="2919" w:type="dxa"/>
            <w:shd w:val="clear" w:color="auto" w:fill="DEEAF6"/>
            <w:hideMark/>
          </w:tcPr>
          <w:p w14:paraId="7638746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290" w:type="dxa"/>
            <w:hideMark/>
          </w:tcPr>
          <w:p w14:paraId="6ED7491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45901E4F" w14:textId="77777777" w:rsidTr="00D9297D">
        <w:trPr>
          <w:trHeight w:val="471"/>
        </w:trPr>
        <w:tc>
          <w:tcPr>
            <w:tcW w:w="2919" w:type="dxa"/>
            <w:shd w:val="clear" w:color="auto" w:fill="DEEAF6"/>
          </w:tcPr>
          <w:p w14:paraId="541C8AD8" w14:textId="75DE9301"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w:t>
            </w:r>
            <w:r w:rsidR="0028396C">
              <w:rPr>
                <w:rFonts w:ascii="Calibri" w:eastAsia="Calibri" w:hAnsi="Calibri"/>
                <w:b/>
                <w:bCs/>
                <w:kern w:val="2"/>
                <w:sz w:val="21"/>
                <w:szCs w:val="21"/>
                <w:lang w:eastAsia="en-US"/>
                <w14:ligatures w14:val="standardContextual"/>
              </w:rPr>
              <w:t xml:space="preserve"> </w:t>
            </w:r>
            <w:r w:rsidRPr="005213EB">
              <w:rPr>
                <w:rFonts w:ascii="Calibri" w:eastAsia="Calibri" w:hAnsi="Calibri"/>
                <w:b/>
                <w:bCs/>
                <w:kern w:val="2"/>
                <w:sz w:val="21"/>
                <w:szCs w:val="21"/>
                <w:lang w:eastAsia="en-US"/>
                <w14:ligatures w14:val="standardContextual"/>
              </w:rPr>
              <w:t>izvještajnom razdoblju</w:t>
            </w:r>
          </w:p>
        </w:tc>
        <w:tc>
          <w:tcPr>
            <w:tcW w:w="6290" w:type="dxa"/>
          </w:tcPr>
          <w:p w14:paraId="66076A9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w:t>
            </w:r>
          </w:p>
        </w:tc>
      </w:tr>
    </w:tbl>
    <w:p w14:paraId="01ACB326" w14:textId="77777777" w:rsidR="005213EB" w:rsidRPr="005213EB" w:rsidRDefault="005213EB" w:rsidP="005213EB">
      <w:pPr>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29920" behindDoc="0" locked="0" layoutInCell="1" allowOverlap="1" wp14:anchorId="62F486F7" wp14:editId="59EA9E73">
                <wp:simplePos x="0" y="0"/>
                <wp:positionH relativeFrom="margin">
                  <wp:align>left</wp:align>
                </wp:positionH>
                <wp:positionV relativeFrom="paragraph">
                  <wp:posOffset>69850</wp:posOffset>
                </wp:positionV>
                <wp:extent cx="5876925" cy="306705"/>
                <wp:effectExtent l="0" t="0" r="28575" b="17145"/>
                <wp:wrapNone/>
                <wp:docPr id="1653604016" name="Pravokutnik 3"/>
                <wp:cNvGraphicFramePr/>
                <a:graphic xmlns:a="http://schemas.openxmlformats.org/drawingml/2006/main">
                  <a:graphicData uri="http://schemas.microsoft.com/office/word/2010/wordprocessingShape">
                    <wps:wsp>
                      <wps:cNvSpPr/>
                      <wps:spPr>
                        <a:xfrm>
                          <a:off x="0" y="0"/>
                          <a:ext cx="5876925" cy="306705"/>
                        </a:xfrm>
                        <a:prstGeom prst="rect">
                          <a:avLst/>
                        </a:prstGeom>
                        <a:solidFill>
                          <a:sysClr val="window" lastClr="FFFFFF"/>
                        </a:solidFill>
                        <a:ln w="12700" cap="flat" cmpd="sng" algn="ctr">
                          <a:solidFill>
                            <a:srgbClr val="4472C4"/>
                          </a:solidFill>
                          <a:prstDash val="solid"/>
                          <a:miter lim="800000"/>
                        </a:ln>
                        <a:effectLst/>
                      </wps:spPr>
                      <wps:txbx>
                        <w:txbxContent>
                          <w:p w14:paraId="4DD0B9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00103 VIJEĆE SRPSKE NACIONALNE MANJINE</w:t>
                            </w:r>
                          </w:p>
                          <w:p w14:paraId="5B77087C"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F486F7" id="_x0000_s1065" style="position:absolute;margin-left:0;margin-top:5.5pt;width:462.75pt;height:24.1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" fillcolor="window" strokecolor="#4472c4" strokeweight="1pt">
                <v:textbox>
                  <w:txbxContent>
                    <w:p w14:paraId="4DD0B9DC"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00103 VIJEĆE SRPSKE NACIONALNE MANJINE</w:t>
                      </w:r>
                    </w:p>
                    <w:p w14:paraId="5B77087C" w14:textId="77777777" w:rsidR="005213EB" w:rsidRDefault="005213EB" w:rsidP="005213EB">
                      <w:pPr>
                        <w:jc w:val="center"/>
                      </w:pPr>
                    </w:p>
                  </w:txbxContent>
                </v:textbox>
                <w10:wrap anchorx="margin"/>
              </v:rect>
            </w:pict>
          </mc:Fallback>
        </mc:AlternateContent>
      </w:r>
    </w:p>
    <w:p w14:paraId="59616144" w14:textId="77777777" w:rsidR="005213EB" w:rsidRPr="005213EB" w:rsidRDefault="005213EB" w:rsidP="005213EB">
      <w:pPr>
        <w:rPr>
          <w:rFonts w:ascii="Calibri" w:eastAsia="Calibri" w:hAnsi="Calibri"/>
          <w:b/>
          <w:bCs/>
          <w:kern w:val="2"/>
          <w:sz w:val="22"/>
          <w:szCs w:val="22"/>
          <w:lang w:eastAsia="en-US"/>
          <w14:ligatures w14:val="standardContextual"/>
        </w:rPr>
      </w:pPr>
    </w:p>
    <w:p w14:paraId="07DD4AD8" w14:textId="77777777" w:rsidR="005213EB" w:rsidRPr="005213EB" w:rsidRDefault="005213EB" w:rsidP="005213EB">
      <w:pPr>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0944" behindDoc="0" locked="0" layoutInCell="1" allowOverlap="1" wp14:anchorId="18CD9120" wp14:editId="214528F5">
                <wp:simplePos x="0" y="0"/>
                <wp:positionH relativeFrom="margin">
                  <wp:align>left</wp:align>
                </wp:positionH>
                <wp:positionV relativeFrom="paragraph">
                  <wp:posOffset>12700</wp:posOffset>
                </wp:positionV>
                <wp:extent cx="5876925" cy="295275"/>
                <wp:effectExtent l="0" t="0" r="28575" b="28575"/>
                <wp:wrapNone/>
                <wp:docPr id="407625711" name="Pravokutnik 4"/>
                <wp:cNvGraphicFramePr/>
                <a:graphic xmlns:a="http://schemas.openxmlformats.org/drawingml/2006/main">
                  <a:graphicData uri="http://schemas.microsoft.com/office/word/2010/wordprocessingShape">
                    <wps:wsp>
                      <wps:cNvSpPr/>
                      <wps:spPr>
                        <a:xfrm>
                          <a:off x="0" y="0"/>
                          <a:ext cx="5876925"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08D558B"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1000 DJELATNOST PREDSTAVNIČKOG TIJELA </w:t>
                            </w:r>
                          </w:p>
                          <w:p w14:paraId="49175677"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9120" id="_x0000_s1066" style="position:absolute;margin-left:0;margin-top:1pt;width:462.75pt;height:23.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mC1g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PZdDEuMKKgGy+K8aw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" fillcolor="#d2d2d2" strokecolor="#a5a5a5" strokeweight=".5pt">
                <v:fill color2="silver" rotate="t" colors="0 #d2d2d2;.5 #c8c8c8;1 silver" focus="100%" type="gradient">
                  <o:fill v:ext="view" type="gradientUnscaled"/>
                </v:fill>
                <v:textbox>
                  <w:txbxContent>
                    <w:p w14:paraId="008D558B"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1000 DJELATNOST PREDSTAVNIČKOG TIJELA </w:t>
                      </w:r>
                    </w:p>
                    <w:p w14:paraId="49175677" w14:textId="77777777" w:rsidR="005213EB" w:rsidRDefault="005213EB" w:rsidP="005213EB">
                      <w:pPr>
                        <w:jc w:val="center"/>
                      </w:pPr>
                    </w:p>
                  </w:txbxContent>
                </v:textbox>
                <w10:wrap anchorx="margin"/>
              </v:rect>
            </w:pict>
          </mc:Fallback>
        </mc:AlternateContent>
      </w:r>
    </w:p>
    <w:p w14:paraId="4F8D027B" w14:textId="77777777" w:rsidR="005213EB" w:rsidRPr="005213EB" w:rsidRDefault="005213EB" w:rsidP="005213EB">
      <w:pPr>
        <w:spacing w:after="0"/>
        <w:rPr>
          <w:rFonts w:ascii="Calibri" w:eastAsia="Calibri" w:hAnsi="Calibri"/>
          <w:b/>
          <w:bCs/>
          <w:kern w:val="2"/>
          <w:sz w:val="22"/>
          <w:szCs w:val="22"/>
          <w:lang w:eastAsia="en-US"/>
          <w14:ligatures w14:val="standardContextual"/>
        </w:rPr>
      </w:pPr>
    </w:p>
    <w:p w14:paraId="6FA5037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10.485,10 EUR, dok izvršenje iznosi 3.386,51 EUR dakle program je izvršen sa 32%.</w:t>
      </w:r>
    </w:p>
    <w:p w14:paraId="2883FEA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sljedeće aktivnosti:</w:t>
      </w:r>
    </w:p>
    <w:p w14:paraId="6ACDD6B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75B3EAB9" w14:textId="77777777" w:rsidR="005213EB" w:rsidRPr="005213EB" w:rsidRDefault="005213EB" w:rsidP="005213EB">
      <w:pPr>
        <w:jc w:val="both"/>
        <w:rPr>
          <w:rFonts w:ascii="Calibri" w:eastAsia="Calibri" w:hAnsi="Calibri"/>
          <w:b/>
          <w:bCs/>
          <w:iCs/>
          <w:kern w:val="2"/>
          <w:sz w:val="22"/>
          <w:szCs w:val="22"/>
          <w:lang w:eastAsia="en-US"/>
          <w14:ligatures w14:val="standardContextual"/>
        </w:rPr>
      </w:pPr>
      <w:r w:rsidRPr="005213EB">
        <w:rPr>
          <w:rFonts w:ascii="Calibri" w:eastAsia="Calibri" w:hAnsi="Calibri"/>
          <w:b/>
          <w:bCs/>
          <w:iCs/>
          <w:kern w:val="2"/>
          <w:sz w:val="22"/>
          <w:szCs w:val="22"/>
          <w:lang w:eastAsia="en-US"/>
          <w14:ligatures w14:val="standardContextual"/>
        </w:rPr>
        <w:t>A101011 Rad Vijeća srpske nacionalne manjine</w:t>
      </w:r>
    </w:p>
    <w:p w14:paraId="1240A1F0"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naknade za rad članova Vijeća srpske nacionalne manjine, rashodi za uredski materijal, reprezentaciju.</w:t>
      </w:r>
    </w:p>
    <w:p w14:paraId="549128DC"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10.485,10 EUR, a realizirano je 3.386,51 EUR odnosno 32%.</w:t>
      </w:r>
    </w:p>
    <w:p w14:paraId="5FD9745C"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3451D19A"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41E2D52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8"/>
        <w:gridCol w:w="6321"/>
      </w:tblGrid>
      <w:tr w:rsidR="005213EB" w:rsidRPr="005213EB" w14:paraId="22D80A52" w14:textId="77777777" w:rsidTr="005213EB">
        <w:trPr>
          <w:trHeight w:val="372"/>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36188C6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21" w:type="dxa"/>
            <w:tcBorders>
              <w:top w:val="single" w:sz="4" w:space="0" w:color="auto"/>
              <w:left w:val="single" w:sz="4" w:space="0" w:color="auto"/>
              <w:bottom w:val="single" w:sz="4" w:space="0" w:color="auto"/>
              <w:right w:val="single" w:sz="4" w:space="0" w:color="auto"/>
            </w:tcBorders>
            <w:hideMark/>
          </w:tcPr>
          <w:p w14:paraId="66CEB3E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34166A4B" w14:textId="77777777" w:rsidTr="005213EB">
        <w:trPr>
          <w:trHeight w:val="435"/>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510B31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21" w:type="dxa"/>
            <w:tcBorders>
              <w:top w:val="single" w:sz="4" w:space="0" w:color="auto"/>
              <w:left w:val="single" w:sz="4" w:space="0" w:color="auto"/>
              <w:bottom w:val="single" w:sz="4" w:space="0" w:color="auto"/>
              <w:right w:val="single" w:sz="4" w:space="0" w:color="auto"/>
            </w:tcBorders>
            <w:hideMark/>
          </w:tcPr>
          <w:p w14:paraId="7CB4831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nacionalnih manjina</w:t>
            </w:r>
          </w:p>
        </w:tc>
      </w:tr>
      <w:tr w:rsidR="005213EB" w:rsidRPr="005213EB" w14:paraId="25556CF3"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AF87D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21" w:type="dxa"/>
            <w:tcBorders>
              <w:top w:val="single" w:sz="4" w:space="0" w:color="auto"/>
              <w:left w:val="single" w:sz="4" w:space="0" w:color="auto"/>
              <w:bottom w:val="single" w:sz="4" w:space="0" w:color="auto"/>
              <w:right w:val="single" w:sz="4" w:space="0" w:color="auto"/>
            </w:tcBorders>
            <w:hideMark/>
          </w:tcPr>
          <w:p w14:paraId="09FF61B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577AB46D"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59415F3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21" w:type="dxa"/>
            <w:tcBorders>
              <w:top w:val="single" w:sz="4" w:space="0" w:color="auto"/>
              <w:left w:val="single" w:sz="4" w:space="0" w:color="auto"/>
              <w:bottom w:val="single" w:sz="4" w:space="0" w:color="auto"/>
              <w:right w:val="single" w:sz="4" w:space="0" w:color="auto"/>
            </w:tcBorders>
            <w:hideMark/>
          </w:tcPr>
          <w:p w14:paraId="3BEEE95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41CDCDA" w14:textId="77777777" w:rsidTr="005213EB">
        <w:trPr>
          <w:trHeight w:val="296"/>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1968A32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21" w:type="dxa"/>
            <w:tcBorders>
              <w:top w:val="single" w:sz="4" w:space="0" w:color="auto"/>
              <w:left w:val="single" w:sz="4" w:space="0" w:color="auto"/>
              <w:bottom w:val="single" w:sz="4" w:space="0" w:color="auto"/>
              <w:right w:val="single" w:sz="4" w:space="0" w:color="auto"/>
            </w:tcBorders>
            <w:hideMark/>
          </w:tcPr>
          <w:p w14:paraId="5E48A63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975960C"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0251675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21" w:type="dxa"/>
            <w:tcBorders>
              <w:top w:val="single" w:sz="4" w:space="0" w:color="auto"/>
              <w:left w:val="single" w:sz="4" w:space="0" w:color="auto"/>
              <w:bottom w:val="single" w:sz="4" w:space="0" w:color="auto"/>
              <w:right w:val="single" w:sz="4" w:space="0" w:color="auto"/>
            </w:tcBorders>
            <w:hideMark/>
          </w:tcPr>
          <w:p w14:paraId="07F768A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4019ABB" w14:textId="77777777" w:rsidTr="005213EB">
        <w:trPr>
          <w:trHeight w:val="281"/>
        </w:trPr>
        <w:tc>
          <w:tcPr>
            <w:tcW w:w="2888" w:type="dxa"/>
            <w:tcBorders>
              <w:top w:val="single" w:sz="4" w:space="0" w:color="auto"/>
              <w:left w:val="single" w:sz="4" w:space="0" w:color="auto"/>
              <w:bottom w:val="single" w:sz="4" w:space="0" w:color="auto"/>
              <w:right w:val="single" w:sz="4" w:space="0" w:color="auto"/>
            </w:tcBorders>
            <w:shd w:val="clear" w:color="auto" w:fill="DEEAF6"/>
            <w:hideMark/>
          </w:tcPr>
          <w:p w14:paraId="6F0A259C"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21" w:type="dxa"/>
            <w:tcBorders>
              <w:top w:val="single" w:sz="4" w:space="0" w:color="auto"/>
              <w:left w:val="single" w:sz="4" w:space="0" w:color="auto"/>
              <w:bottom w:val="single" w:sz="4" w:space="0" w:color="auto"/>
              <w:right w:val="single" w:sz="4" w:space="0" w:color="auto"/>
            </w:tcBorders>
            <w:hideMark/>
          </w:tcPr>
          <w:p w14:paraId="7351CBB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6C99AAA8"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p>
    <w:p w14:paraId="2F9F8469"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1968" behindDoc="0" locked="0" layoutInCell="1" allowOverlap="1" wp14:anchorId="7540F88C" wp14:editId="588BFFE1">
                <wp:simplePos x="0" y="0"/>
                <wp:positionH relativeFrom="margin">
                  <wp:posOffset>0</wp:posOffset>
                </wp:positionH>
                <wp:positionV relativeFrom="paragraph">
                  <wp:posOffset>0</wp:posOffset>
                </wp:positionV>
                <wp:extent cx="5838825" cy="295275"/>
                <wp:effectExtent l="0" t="0" r="28575" b="28575"/>
                <wp:wrapNone/>
                <wp:docPr id="593467907" name="Pravokutnik 5"/>
                <wp:cNvGraphicFramePr/>
                <a:graphic xmlns:a="http://schemas.openxmlformats.org/drawingml/2006/main">
                  <a:graphicData uri="http://schemas.microsoft.com/office/word/2010/wordprocessingShape">
                    <wps:wsp>
                      <wps:cNvSpPr/>
                      <wps:spPr>
                        <a:xfrm>
                          <a:off x="0" y="0"/>
                          <a:ext cx="5838825" cy="295275"/>
                        </a:xfrm>
                        <a:prstGeom prst="rect">
                          <a:avLst/>
                        </a:prstGeom>
                        <a:solidFill>
                          <a:sysClr val="window" lastClr="FFFFFF"/>
                        </a:solidFill>
                        <a:ln w="12700" cap="flat" cmpd="sng" algn="ctr">
                          <a:solidFill>
                            <a:srgbClr val="4472C4"/>
                          </a:solidFill>
                          <a:prstDash val="solid"/>
                          <a:miter lim="800000"/>
                        </a:ln>
                        <a:effectLst/>
                      </wps:spPr>
                      <wps:txbx>
                        <w:txbxContent>
                          <w:p w14:paraId="1F5CEA13"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00104 VIJEĆE BOŠNJAČKE NACIONALNE MANJINE</w:t>
                            </w:r>
                          </w:p>
                          <w:p w14:paraId="4A8CADD9"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0F88C" id="_x0000_s1067" style="position:absolute;left:0;text-align:left;margin-left:0;margin-top:0;width:459.75pt;height:23.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" fillcolor="window" strokecolor="#4472c4" strokeweight="1pt">
                <v:textbox>
                  <w:txbxContent>
                    <w:p w14:paraId="1F5CEA13"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Glava:  00104 VIJEĆE BOŠNJAČKE NACIONALNE MANJINE</w:t>
                      </w:r>
                    </w:p>
                    <w:p w14:paraId="4A8CADD9" w14:textId="77777777" w:rsidR="005213EB" w:rsidRDefault="005213EB" w:rsidP="005213EB">
                      <w:pPr>
                        <w:jc w:val="center"/>
                      </w:pPr>
                    </w:p>
                  </w:txbxContent>
                </v:textbox>
                <w10:wrap anchorx="margin"/>
              </v:rect>
            </w:pict>
          </mc:Fallback>
        </mc:AlternateContent>
      </w:r>
    </w:p>
    <w:p w14:paraId="15A77AA0" w14:textId="77777777" w:rsidR="005213EB" w:rsidRPr="005213EB" w:rsidRDefault="005213EB" w:rsidP="005213EB">
      <w:pPr>
        <w:spacing w:line="480" w:lineRule="auto"/>
        <w:jc w:val="both"/>
        <w:rPr>
          <w:rFonts w:ascii="Calibri" w:eastAsia="Calibri" w:hAnsi="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2992" behindDoc="0" locked="0" layoutInCell="1" allowOverlap="1" wp14:anchorId="0DE43FAC" wp14:editId="086B504D">
                <wp:simplePos x="0" y="0"/>
                <wp:positionH relativeFrom="column">
                  <wp:posOffset>0</wp:posOffset>
                </wp:positionH>
                <wp:positionV relativeFrom="paragraph">
                  <wp:posOffset>0</wp:posOffset>
                </wp:positionV>
                <wp:extent cx="5857875" cy="295275"/>
                <wp:effectExtent l="0" t="0" r="28575" b="28575"/>
                <wp:wrapNone/>
                <wp:docPr id="465924253" name="Pravokutnik 6"/>
                <wp:cNvGraphicFramePr/>
                <a:graphic xmlns:a="http://schemas.openxmlformats.org/drawingml/2006/main">
                  <a:graphicData uri="http://schemas.microsoft.com/office/word/2010/wordprocessingShape">
                    <wps:wsp>
                      <wps:cNvSpPr/>
                      <wps:spPr>
                        <a:xfrm>
                          <a:off x="0" y="0"/>
                          <a:ext cx="5857875"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1F63A99"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DJELATNOST PREDSTAVNIČKOG TIJELA </w:t>
                            </w:r>
                          </w:p>
                          <w:p w14:paraId="2E32AE1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E43FAC" id="_x0000_s1068" style="position:absolute;left:0;text-align:left;margin-left:0;margin-top:0;width:461.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1F63A99" w14:textId="77777777" w:rsidR="005213EB" w:rsidRPr="0028396C" w:rsidRDefault="005213EB" w:rsidP="005213EB">
                      <w:pPr>
                        <w:spacing w:line="360" w:lineRule="auto"/>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1000 DJELATNOST PREDSTAVNIČKOG TIJELA </w:t>
                      </w:r>
                    </w:p>
                    <w:p w14:paraId="2E32AE1D" w14:textId="77777777" w:rsidR="005213EB" w:rsidRDefault="005213EB" w:rsidP="005213EB">
                      <w:pPr>
                        <w:jc w:val="center"/>
                      </w:pPr>
                    </w:p>
                  </w:txbxContent>
                </v:textbox>
              </v:rect>
            </w:pict>
          </mc:Fallback>
        </mc:AlternateContent>
      </w:r>
    </w:p>
    <w:p w14:paraId="551814BB"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10.485,10 EUR, dok izvršenje iznosi 2.899,60 EUR dakle program je izvršen sa 28%. </w:t>
      </w:r>
    </w:p>
    <w:p w14:paraId="17E02426"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CD793F5" w14:textId="77777777" w:rsidR="005213EB" w:rsidRPr="005213EB" w:rsidRDefault="005213EB" w:rsidP="005213EB">
      <w:pPr>
        <w:spacing w:line="240" w:lineRule="auto"/>
        <w:jc w:val="both"/>
        <w:rPr>
          <w:rFonts w:ascii="Calibri" w:eastAsia="Calibri" w:hAnsi="Calibri"/>
          <w:b/>
          <w:bCs/>
          <w:kern w:val="2"/>
          <w:sz w:val="22"/>
          <w:szCs w:val="22"/>
          <w:lang w:eastAsia="en-US"/>
          <w14:ligatures w14:val="standardContextual"/>
        </w:rPr>
      </w:pPr>
    </w:p>
    <w:p w14:paraId="4553E2CA" w14:textId="77777777" w:rsidR="005213EB" w:rsidRPr="005213EB" w:rsidRDefault="005213EB" w:rsidP="005213EB">
      <w:pPr>
        <w:spacing w:line="240"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A101013 Rad Vijeća bošnjačke nacionalne manjine</w:t>
      </w:r>
    </w:p>
    <w:p w14:paraId="3E302F7B" w14:textId="77777777" w:rsidR="005213EB" w:rsidRPr="005213EB" w:rsidRDefault="005213EB" w:rsidP="005213EB">
      <w:pPr>
        <w:spacing w:after="0" w:line="240" w:lineRule="auto"/>
        <w:jc w:val="both"/>
        <w:rPr>
          <w:rFonts w:ascii="Calibri" w:eastAsia="Calibri" w:hAnsi="Calibri"/>
          <w:b/>
          <w:bCs/>
          <w:color w:val="5B9BD5"/>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članovima vijeća, rashodi vezani za prijevoz, rashodi intelektualnih usluga i reprezentacija.</w:t>
      </w:r>
    </w:p>
    <w:p w14:paraId="599A6231"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10.485,10 EUR, a realizirano je 2.899,60 EUR odnosno 28%. </w:t>
      </w:r>
    </w:p>
    <w:p w14:paraId="12B5C9D8"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630D275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1"/>
        <w:gridCol w:w="6308"/>
      </w:tblGrid>
      <w:tr w:rsidR="005213EB" w:rsidRPr="005213EB" w14:paraId="131A5ABC" w14:textId="77777777" w:rsidTr="005213EB">
        <w:trPr>
          <w:trHeight w:val="385"/>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AAB974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8" w:type="dxa"/>
            <w:tcBorders>
              <w:top w:val="single" w:sz="4" w:space="0" w:color="auto"/>
              <w:left w:val="single" w:sz="4" w:space="0" w:color="auto"/>
              <w:bottom w:val="single" w:sz="4" w:space="0" w:color="auto"/>
              <w:right w:val="single" w:sz="4" w:space="0" w:color="auto"/>
            </w:tcBorders>
            <w:hideMark/>
          </w:tcPr>
          <w:p w14:paraId="73D6D0E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777FB1BE" w14:textId="77777777" w:rsidTr="005213EB">
        <w:trPr>
          <w:trHeight w:val="449"/>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517A62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8" w:type="dxa"/>
            <w:tcBorders>
              <w:top w:val="single" w:sz="4" w:space="0" w:color="auto"/>
              <w:left w:val="single" w:sz="4" w:space="0" w:color="auto"/>
              <w:bottom w:val="single" w:sz="4" w:space="0" w:color="auto"/>
              <w:right w:val="single" w:sz="4" w:space="0" w:color="auto"/>
            </w:tcBorders>
            <w:hideMark/>
          </w:tcPr>
          <w:p w14:paraId="274E07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tijela nacionalnih manjina</w:t>
            </w:r>
          </w:p>
        </w:tc>
      </w:tr>
      <w:tr w:rsidR="005213EB" w:rsidRPr="005213EB" w14:paraId="6114C815"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8D2BB5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8" w:type="dxa"/>
            <w:tcBorders>
              <w:top w:val="single" w:sz="4" w:space="0" w:color="auto"/>
              <w:left w:val="single" w:sz="4" w:space="0" w:color="auto"/>
              <w:bottom w:val="single" w:sz="4" w:space="0" w:color="auto"/>
              <w:right w:val="single" w:sz="4" w:space="0" w:color="auto"/>
            </w:tcBorders>
            <w:hideMark/>
          </w:tcPr>
          <w:p w14:paraId="476AA3A5"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061E2A49"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54CB0F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08" w:type="dxa"/>
            <w:tcBorders>
              <w:top w:val="single" w:sz="4" w:space="0" w:color="auto"/>
              <w:left w:val="single" w:sz="4" w:space="0" w:color="auto"/>
              <w:bottom w:val="single" w:sz="4" w:space="0" w:color="auto"/>
              <w:right w:val="single" w:sz="4" w:space="0" w:color="auto"/>
            </w:tcBorders>
            <w:hideMark/>
          </w:tcPr>
          <w:p w14:paraId="1A2E87D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79E6A06A" w14:textId="77777777" w:rsidTr="005213EB">
        <w:trPr>
          <w:trHeight w:val="30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E48EA9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8" w:type="dxa"/>
            <w:tcBorders>
              <w:top w:val="single" w:sz="4" w:space="0" w:color="auto"/>
              <w:left w:val="single" w:sz="4" w:space="0" w:color="auto"/>
              <w:bottom w:val="single" w:sz="4" w:space="0" w:color="auto"/>
              <w:right w:val="single" w:sz="4" w:space="0" w:color="auto"/>
            </w:tcBorders>
            <w:hideMark/>
          </w:tcPr>
          <w:p w14:paraId="5E5B916B"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272F73E" w14:textId="77777777" w:rsidTr="005213EB">
        <w:trPr>
          <w:trHeight w:val="291"/>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1FA50DF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8" w:type="dxa"/>
            <w:tcBorders>
              <w:top w:val="single" w:sz="4" w:space="0" w:color="auto"/>
              <w:left w:val="single" w:sz="4" w:space="0" w:color="auto"/>
              <w:bottom w:val="single" w:sz="4" w:space="0" w:color="auto"/>
              <w:right w:val="single" w:sz="4" w:space="0" w:color="auto"/>
            </w:tcBorders>
            <w:hideMark/>
          </w:tcPr>
          <w:p w14:paraId="1A14FE7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575D2AFB" w14:textId="77777777" w:rsidTr="005213EB">
        <w:trPr>
          <w:trHeight w:val="597"/>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F83E175"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8" w:type="dxa"/>
            <w:tcBorders>
              <w:top w:val="single" w:sz="4" w:space="0" w:color="auto"/>
              <w:left w:val="single" w:sz="4" w:space="0" w:color="auto"/>
              <w:bottom w:val="single" w:sz="4" w:space="0" w:color="auto"/>
              <w:right w:val="single" w:sz="4" w:space="0" w:color="auto"/>
            </w:tcBorders>
            <w:hideMark/>
          </w:tcPr>
          <w:p w14:paraId="016D40D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2C46C5D7" w14:textId="77777777" w:rsidR="005213EB" w:rsidRPr="005213EB" w:rsidRDefault="005213EB" w:rsidP="005213EB">
      <w:pPr>
        <w:jc w:val="both"/>
        <w:rPr>
          <w:rFonts w:ascii="Calibri" w:eastAsia="Calibri" w:hAnsi="Calibri"/>
          <w:bCs/>
          <w:iCs/>
          <w:kern w:val="2"/>
          <w:lang w:eastAsia="en-US"/>
          <w14:ligatures w14:val="standardContextual"/>
        </w:rPr>
      </w:pPr>
    </w:p>
    <w:p w14:paraId="32208234"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4016" behindDoc="0" locked="0" layoutInCell="1" allowOverlap="1" wp14:anchorId="17F450E6" wp14:editId="12D04081">
                <wp:simplePos x="0" y="0"/>
                <wp:positionH relativeFrom="margin">
                  <wp:align>left</wp:align>
                </wp:positionH>
                <wp:positionV relativeFrom="paragraph">
                  <wp:posOffset>127000</wp:posOffset>
                </wp:positionV>
                <wp:extent cx="5875020" cy="247650"/>
                <wp:effectExtent l="0" t="0" r="11430" b="19050"/>
                <wp:wrapNone/>
                <wp:docPr id="1829920678" name="Pravokutnik 7"/>
                <wp:cNvGraphicFramePr/>
                <a:graphic xmlns:a="http://schemas.openxmlformats.org/drawingml/2006/main">
                  <a:graphicData uri="http://schemas.microsoft.com/office/word/2010/wordprocessingShape">
                    <wps:wsp>
                      <wps:cNvSpPr/>
                      <wps:spPr>
                        <a:xfrm>
                          <a:off x="0" y="0"/>
                          <a:ext cx="5875020" cy="247650"/>
                        </a:xfrm>
                        <a:prstGeom prst="rect">
                          <a:avLst/>
                        </a:prstGeom>
                        <a:solidFill>
                          <a:sysClr val="window" lastClr="FFFFFF"/>
                        </a:solidFill>
                        <a:ln w="12700" cap="flat" cmpd="sng" algn="ctr">
                          <a:solidFill>
                            <a:srgbClr val="5B9BD5"/>
                          </a:solidFill>
                          <a:prstDash val="solid"/>
                          <a:miter lim="800000"/>
                        </a:ln>
                        <a:effectLst/>
                      </wps:spPr>
                      <wps:txbx>
                        <w:txbxContent>
                          <w:p w14:paraId="694E60A8"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002 IZVRŠNO TIJELO</w:t>
                            </w:r>
                          </w:p>
                          <w:p w14:paraId="7EDEE9D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F450E6" id="_x0000_s1069" style="position:absolute;left:0;text-align:left;margin-left:0;margin-top:10pt;width:462.6pt;height:19.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" fillcolor="window" strokecolor="#5b9bd5" strokeweight="1pt">
                <v:textbox>
                  <w:txbxContent>
                    <w:p w14:paraId="694E60A8" w14:textId="77777777" w:rsidR="005213EB" w:rsidRPr="0028396C" w:rsidRDefault="005213EB" w:rsidP="005213EB">
                      <w:pPr>
                        <w:spacing w:line="480" w:lineRule="auto"/>
                        <w:jc w:val="both"/>
                        <w:rPr>
                          <w:rFonts w:ascii="Calibri" w:hAnsi="Calibri"/>
                          <w:b/>
                          <w:bCs/>
                          <w:sz w:val="22"/>
                          <w:szCs w:val="22"/>
                        </w:rPr>
                      </w:pPr>
                      <w:r w:rsidRPr="0028396C">
                        <w:rPr>
                          <w:rFonts w:ascii="Calibri" w:hAnsi="Calibri"/>
                          <w:b/>
                          <w:bCs/>
                          <w:sz w:val="22"/>
                          <w:szCs w:val="22"/>
                        </w:rPr>
                        <w:t>RAZDJEL: 002 IZVRŠNO TIJELO</w:t>
                      </w:r>
                    </w:p>
                    <w:p w14:paraId="7EDEE9DD" w14:textId="77777777" w:rsidR="005213EB" w:rsidRDefault="005213EB" w:rsidP="005213EB">
                      <w:pPr>
                        <w:jc w:val="center"/>
                      </w:pPr>
                    </w:p>
                  </w:txbxContent>
                </v:textbox>
                <w10:wrap anchorx="margin"/>
              </v:rect>
            </w:pict>
          </mc:Fallback>
        </mc:AlternateContent>
      </w:r>
    </w:p>
    <w:p w14:paraId="242FC81A" w14:textId="77777777" w:rsidR="005213EB" w:rsidRPr="005213EB" w:rsidRDefault="005213EB" w:rsidP="005213EB">
      <w:pPr>
        <w:jc w:val="both"/>
        <w:rPr>
          <w:rFonts w:ascii="Calibri" w:eastAsia="Calibri" w:hAnsi="Calibri"/>
          <w:bCs/>
          <w:iCs/>
          <w:kern w:val="2"/>
          <w:lang w:eastAsia="en-US"/>
          <w14:ligatures w14:val="standardContextual"/>
        </w:rPr>
      </w:pPr>
    </w:p>
    <w:p w14:paraId="581C64A9"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5040" behindDoc="0" locked="0" layoutInCell="1" allowOverlap="1" wp14:anchorId="5A474A23" wp14:editId="7BF4002C">
                <wp:simplePos x="0" y="0"/>
                <wp:positionH relativeFrom="margin">
                  <wp:align>left</wp:align>
                </wp:positionH>
                <wp:positionV relativeFrom="paragraph">
                  <wp:posOffset>10795</wp:posOffset>
                </wp:positionV>
                <wp:extent cx="5857875" cy="276225"/>
                <wp:effectExtent l="0" t="0" r="28575" b="28575"/>
                <wp:wrapNone/>
                <wp:docPr id="758595261" name="Pravokutnik 8"/>
                <wp:cNvGraphicFramePr/>
                <a:graphic xmlns:a="http://schemas.openxmlformats.org/drawingml/2006/main">
                  <a:graphicData uri="http://schemas.microsoft.com/office/word/2010/wordprocessingShape">
                    <wps:wsp>
                      <wps:cNvSpPr/>
                      <wps:spPr>
                        <a:xfrm>
                          <a:off x="0" y="0"/>
                          <a:ext cx="5857875" cy="276225"/>
                        </a:xfrm>
                        <a:prstGeom prst="rect">
                          <a:avLst/>
                        </a:prstGeom>
                        <a:solidFill>
                          <a:sysClr val="window" lastClr="FFFFFF"/>
                        </a:solidFill>
                        <a:ln w="12700" cap="flat" cmpd="sng" algn="ctr">
                          <a:solidFill>
                            <a:srgbClr val="4472C4"/>
                          </a:solidFill>
                          <a:prstDash val="solid"/>
                          <a:miter lim="800000"/>
                        </a:ln>
                        <a:effectLst/>
                      </wps:spPr>
                      <wps:txbx>
                        <w:txbxContent>
                          <w:p w14:paraId="48BEC583"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Glava: 00201 NOSITELJI IZVRŠNIH OVLASTI</w:t>
                            </w:r>
                          </w:p>
                          <w:p w14:paraId="59AC00BD"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74A23" id="_x0000_s1070" style="position:absolute;left:0;text-align:left;margin-left:0;margin-top:.85pt;width:461.25pt;height:21.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" fillcolor="window" strokecolor="#4472c4" strokeweight="1pt">
                <v:textbox>
                  <w:txbxContent>
                    <w:p w14:paraId="48BEC583"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Glava: 00201 NOSITELJI IZVRŠNIH OVLASTI</w:t>
                      </w:r>
                    </w:p>
                    <w:p w14:paraId="59AC00BD" w14:textId="77777777" w:rsidR="005213EB" w:rsidRDefault="005213EB" w:rsidP="005213EB">
                      <w:pPr>
                        <w:jc w:val="center"/>
                      </w:pPr>
                    </w:p>
                  </w:txbxContent>
                </v:textbox>
                <w10:wrap anchorx="margin"/>
              </v:rect>
            </w:pict>
          </mc:Fallback>
        </mc:AlternateContent>
      </w:r>
    </w:p>
    <w:p w14:paraId="544E91B8"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6064" behindDoc="0" locked="0" layoutInCell="1" allowOverlap="1" wp14:anchorId="5AB7818F" wp14:editId="4CF2223D">
                <wp:simplePos x="0" y="0"/>
                <wp:positionH relativeFrom="margin">
                  <wp:align>left</wp:align>
                </wp:positionH>
                <wp:positionV relativeFrom="paragraph">
                  <wp:posOffset>99695</wp:posOffset>
                </wp:positionV>
                <wp:extent cx="5882640" cy="314325"/>
                <wp:effectExtent l="0" t="0" r="22860" b="28575"/>
                <wp:wrapNone/>
                <wp:docPr id="769687141" name="Pravokutnik 9"/>
                <wp:cNvGraphicFramePr/>
                <a:graphic xmlns:a="http://schemas.openxmlformats.org/drawingml/2006/main">
                  <a:graphicData uri="http://schemas.microsoft.com/office/word/2010/wordprocessingShape">
                    <wps:wsp>
                      <wps:cNvSpPr/>
                      <wps:spPr>
                        <a:xfrm>
                          <a:off x="0" y="0"/>
                          <a:ext cx="5882640" cy="3143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6A53DCF"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1001 </w:t>
                            </w:r>
                            <w:r w:rsidRPr="0028396C">
                              <w:rPr>
                                <w:rFonts w:ascii="Calibri" w:hAnsi="Calibri"/>
                                <w:b/>
                                <w:bCs/>
                                <w:sz w:val="22"/>
                                <w:szCs w:val="22"/>
                              </w:rPr>
                              <w:tab/>
                              <w:t>DJELATNOST NOSITELJA IZVRŠNIH OVLASTI</w:t>
                            </w:r>
                          </w:p>
                          <w:p w14:paraId="7C40FE4B"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818F" id="_x0000_s1071" style="position:absolute;left:0;text-align:left;margin-left:0;margin-top:7.85pt;width:463.2pt;height:24.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" fillcolor="#d2d2d2" strokecolor="#a5a5a5" strokeweight=".5pt">
                <v:fill color2="silver" rotate="t" colors="0 #d2d2d2;.5 #c8c8c8;1 silver" focus="100%" type="gradient">
                  <o:fill v:ext="view" type="gradientUnscaled"/>
                </v:fill>
                <v:textbox>
                  <w:txbxContent>
                    <w:p w14:paraId="36A53DCF"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PROGRAM</w:t>
                      </w:r>
                      <w:r w:rsidRPr="0028396C">
                        <w:rPr>
                          <w:rFonts w:ascii="Calibri" w:hAnsi="Calibri"/>
                          <w:b/>
                          <w:bCs/>
                          <w:sz w:val="22"/>
                          <w:szCs w:val="22"/>
                        </w:rPr>
                        <w:tab/>
                        <w:t xml:space="preserve"> 1001 </w:t>
                      </w:r>
                      <w:r w:rsidRPr="0028396C">
                        <w:rPr>
                          <w:rFonts w:ascii="Calibri" w:hAnsi="Calibri"/>
                          <w:b/>
                          <w:bCs/>
                          <w:sz w:val="22"/>
                          <w:szCs w:val="22"/>
                        </w:rPr>
                        <w:tab/>
                        <w:t>DJELATNOST NOSITELJA IZVRŠNIH OVLASTI</w:t>
                      </w:r>
                    </w:p>
                    <w:p w14:paraId="7C40FE4B" w14:textId="77777777" w:rsidR="005213EB" w:rsidRDefault="005213EB" w:rsidP="005213EB">
                      <w:pPr>
                        <w:jc w:val="center"/>
                      </w:pPr>
                    </w:p>
                  </w:txbxContent>
                </v:textbox>
                <w10:wrap anchorx="margin"/>
              </v:rect>
            </w:pict>
          </mc:Fallback>
        </mc:AlternateContent>
      </w:r>
    </w:p>
    <w:p w14:paraId="65391004" w14:textId="77777777" w:rsidR="005213EB" w:rsidRPr="005213EB" w:rsidRDefault="005213EB" w:rsidP="005213EB">
      <w:pPr>
        <w:jc w:val="both"/>
        <w:rPr>
          <w:rFonts w:ascii="Calibri" w:eastAsia="Calibri" w:hAnsi="Calibri"/>
          <w:bCs/>
          <w:iCs/>
          <w:kern w:val="2"/>
          <w:lang w:eastAsia="en-US"/>
          <w14:ligatures w14:val="standardContextual"/>
        </w:rPr>
      </w:pPr>
    </w:p>
    <w:p w14:paraId="592850E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7AB58E61"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66.361,40 EUR, dok izvršenje iznosi 25.814,25 EUR dakle program je izvršen sa 39%.</w:t>
      </w:r>
    </w:p>
    <w:p w14:paraId="222409D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5B9B290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2801504E" w14:textId="77777777" w:rsidR="005213EB" w:rsidRPr="005213EB" w:rsidRDefault="005213EB" w:rsidP="005213EB">
      <w:pPr>
        <w:spacing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A111006 Osnovne aktivnosti nositelja izvršnih ovlasti</w:t>
      </w:r>
    </w:p>
    <w:p w14:paraId="557276E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plaće za redovan rad, doprinosi za zdravstveno osiguranje i zapošljavanje, službena putovanja, stručno usavršavanje nositelja izvršnih ovlasti i reprezentaciju, ostali nespomenuti rashodi za protokol i tekuće donacije u novcu.</w:t>
      </w:r>
    </w:p>
    <w:p w14:paraId="23479EE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53.089,12 EUR, a realizirano je 25.814,25 EUR odnosno 49%. </w:t>
      </w:r>
    </w:p>
    <w:p w14:paraId="0DA900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278CD6F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47"/>
        <w:gridCol w:w="6362"/>
      </w:tblGrid>
      <w:tr w:rsidR="005213EB" w:rsidRPr="005213EB" w14:paraId="237C1DE5" w14:textId="77777777" w:rsidTr="005213EB">
        <w:trPr>
          <w:trHeight w:val="377"/>
        </w:trPr>
        <w:tc>
          <w:tcPr>
            <w:tcW w:w="2847" w:type="dxa"/>
            <w:shd w:val="clear" w:color="auto" w:fill="DEEAF6"/>
            <w:hideMark/>
          </w:tcPr>
          <w:p w14:paraId="612009A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62" w:type="dxa"/>
            <w:hideMark/>
          </w:tcPr>
          <w:p w14:paraId="251EA3B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3FE820BB" w14:textId="77777777" w:rsidTr="005213EB">
        <w:trPr>
          <w:trHeight w:val="470"/>
        </w:trPr>
        <w:tc>
          <w:tcPr>
            <w:tcW w:w="2847" w:type="dxa"/>
            <w:shd w:val="clear" w:color="auto" w:fill="DEEAF6"/>
            <w:hideMark/>
          </w:tcPr>
          <w:p w14:paraId="6B938F5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62" w:type="dxa"/>
            <w:hideMark/>
          </w:tcPr>
          <w:p w14:paraId="16EDE7F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Redovna djelatnost izvršnog tijela te upravljanje poslovnima od lokalnog značaja</w:t>
            </w:r>
          </w:p>
        </w:tc>
      </w:tr>
      <w:tr w:rsidR="005213EB" w:rsidRPr="005213EB" w14:paraId="3F037041" w14:textId="77777777" w:rsidTr="005213EB">
        <w:trPr>
          <w:trHeight w:val="285"/>
        </w:trPr>
        <w:tc>
          <w:tcPr>
            <w:tcW w:w="2847" w:type="dxa"/>
            <w:shd w:val="clear" w:color="auto" w:fill="DEEAF6"/>
            <w:hideMark/>
          </w:tcPr>
          <w:p w14:paraId="473C7C6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62" w:type="dxa"/>
            <w:hideMark/>
          </w:tcPr>
          <w:p w14:paraId="767D466B"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tijela </w:t>
            </w:r>
          </w:p>
        </w:tc>
      </w:tr>
      <w:tr w:rsidR="005213EB" w:rsidRPr="005213EB" w14:paraId="22CDE486" w14:textId="77777777" w:rsidTr="005213EB">
        <w:trPr>
          <w:trHeight w:val="285"/>
        </w:trPr>
        <w:tc>
          <w:tcPr>
            <w:tcW w:w="2847" w:type="dxa"/>
            <w:shd w:val="clear" w:color="auto" w:fill="DEEAF6"/>
            <w:hideMark/>
          </w:tcPr>
          <w:p w14:paraId="01F65159"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62" w:type="dxa"/>
            <w:hideMark/>
          </w:tcPr>
          <w:p w14:paraId="619B6DB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22D8C77B" w14:textId="77777777" w:rsidTr="005213EB">
        <w:trPr>
          <w:trHeight w:val="300"/>
        </w:trPr>
        <w:tc>
          <w:tcPr>
            <w:tcW w:w="2847" w:type="dxa"/>
            <w:shd w:val="clear" w:color="auto" w:fill="DEEAF6"/>
            <w:hideMark/>
          </w:tcPr>
          <w:p w14:paraId="4FC4B2A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62" w:type="dxa"/>
            <w:hideMark/>
          </w:tcPr>
          <w:p w14:paraId="4805D56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3C144E0B" w14:textId="77777777" w:rsidTr="005213EB">
        <w:trPr>
          <w:trHeight w:val="285"/>
        </w:trPr>
        <w:tc>
          <w:tcPr>
            <w:tcW w:w="2847" w:type="dxa"/>
            <w:shd w:val="clear" w:color="auto" w:fill="DEEAF6"/>
            <w:hideMark/>
          </w:tcPr>
          <w:p w14:paraId="7169853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Ciljana vrijednost (2023.)</w:t>
            </w:r>
          </w:p>
        </w:tc>
        <w:tc>
          <w:tcPr>
            <w:tcW w:w="6362" w:type="dxa"/>
            <w:hideMark/>
          </w:tcPr>
          <w:p w14:paraId="7828460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r w:rsidR="005213EB" w:rsidRPr="005213EB" w14:paraId="1CCABF2D" w14:textId="77777777" w:rsidTr="005213EB">
        <w:trPr>
          <w:trHeight w:val="495"/>
        </w:trPr>
        <w:tc>
          <w:tcPr>
            <w:tcW w:w="2847" w:type="dxa"/>
            <w:shd w:val="clear" w:color="auto" w:fill="DEEAF6"/>
            <w:hideMark/>
          </w:tcPr>
          <w:p w14:paraId="7202D66F"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62" w:type="dxa"/>
            <w:hideMark/>
          </w:tcPr>
          <w:p w14:paraId="71E94360"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w:t>
            </w:r>
          </w:p>
        </w:tc>
      </w:tr>
    </w:tbl>
    <w:p w14:paraId="2914DA38"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0046B04"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7088" behindDoc="0" locked="0" layoutInCell="1" allowOverlap="1" wp14:anchorId="00186F75" wp14:editId="366D9604">
                <wp:simplePos x="0" y="0"/>
                <wp:positionH relativeFrom="margin">
                  <wp:align>right</wp:align>
                </wp:positionH>
                <wp:positionV relativeFrom="paragraph">
                  <wp:posOffset>216535</wp:posOffset>
                </wp:positionV>
                <wp:extent cx="5829300" cy="289560"/>
                <wp:effectExtent l="0" t="0" r="19050" b="15240"/>
                <wp:wrapNone/>
                <wp:docPr id="12143922" name="Pravokutnik 10"/>
                <wp:cNvGraphicFramePr/>
                <a:graphic xmlns:a="http://schemas.openxmlformats.org/drawingml/2006/main">
                  <a:graphicData uri="http://schemas.microsoft.com/office/word/2010/wordprocessingShape">
                    <wps:wsp>
                      <wps:cNvSpPr/>
                      <wps:spPr>
                        <a:xfrm>
                          <a:off x="0" y="0"/>
                          <a:ext cx="5829300" cy="289560"/>
                        </a:xfrm>
                        <a:prstGeom prst="rect">
                          <a:avLst/>
                        </a:prstGeom>
                        <a:solidFill>
                          <a:sysClr val="window" lastClr="FFFFFF"/>
                        </a:solidFill>
                        <a:ln w="12700" cap="flat" cmpd="sng" algn="ctr">
                          <a:solidFill>
                            <a:srgbClr val="5B9BD5"/>
                          </a:solidFill>
                          <a:prstDash val="solid"/>
                          <a:miter lim="800000"/>
                        </a:ln>
                        <a:effectLst/>
                      </wps:spPr>
                      <wps:txbx>
                        <w:txbxContent>
                          <w:p w14:paraId="64688A1D" w14:textId="77777777" w:rsidR="005213EB" w:rsidRPr="0028396C" w:rsidRDefault="005213EB" w:rsidP="005213EB">
                            <w:pPr>
                              <w:spacing w:line="480" w:lineRule="auto"/>
                              <w:rPr>
                                <w:rFonts w:ascii="Calibri" w:hAnsi="Calibri"/>
                                <w:b/>
                                <w:bCs/>
                                <w:sz w:val="22"/>
                                <w:szCs w:val="22"/>
                              </w:rPr>
                            </w:pPr>
                            <w:r w:rsidRPr="0028396C">
                              <w:rPr>
                                <w:rFonts w:ascii="Calibri" w:hAnsi="Calibri"/>
                                <w:b/>
                                <w:bCs/>
                                <w:sz w:val="22"/>
                                <w:szCs w:val="22"/>
                              </w:rPr>
                              <w:t>RAZDJEL: 003 UPRAVNA TIJELA</w:t>
                            </w:r>
                          </w:p>
                          <w:p w14:paraId="198778F1"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86F75" id="_x0000_s1072" style="position:absolute;left:0;text-align:left;margin-left:407.8pt;margin-top:17.05pt;width:459pt;height:22.8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" fillcolor="window" strokecolor="#5b9bd5" strokeweight="1pt">
                <v:textbox>
                  <w:txbxContent>
                    <w:p w14:paraId="64688A1D" w14:textId="77777777" w:rsidR="005213EB" w:rsidRPr="0028396C" w:rsidRDefault="005213EB" w:rsidP="005213EB">
                      <w:pPr>
                        <w:spacing w:line="480" w:lineRule="auto"/>
                        <w:rPr>
                          <w:rFonts w:ascii="Calibri" w:hAnsi="Calibri"/>
                          <w:b/>
                          <w:bCs/>
                          <w:sz w:val="22"/>
                          <w:szCs w:val="22"/>
                        </w:rPr>
                      </w:pPr>
                      <w:r w:rsidRPr="0028396C">
                        <w:rPr>
                          <w:rFonts w:ascii="Calibri" w:hAnsi="Calibri"/>
                          <w:b/>
                          <w:bCs/>
                          <w:sz w:val="22"/>
                          <w:szCs w:val="22"/>
                        </w:rPr>
                        <w:t>RAZDJEL: 003 UPRAVNA TIJELA</w:t>
                      </w:r>
                    </w:p>
                    <w:p w14:paraId="198778F1" w14:textId="77777777" w:rsidR="005213EB" w:rsidRDefault="005213EB" w:rsidP="005213EB">
                      <w:pPr>
                        <w:jc w:val="center"/>
                      </w:pPr>
                    </w:p>
                  </w:txbxContent>
                </v:textbox>
                <w10:wrap anchorx="margin"/>
              </v:rect>
            </w:pict>
          </mc:Fallback>
        </mc:AlternateContent>
      </w:r>
    </w:p>
    <w:p w14:paraId="648A35AB" w14:textId="77777777" w:rsidR="005213EB" w:rsidRPr="005213EB" w:rsidRDefault="005213EB" w:rsidP="005213EB">
      <w:pPr>
        <w:jc w:val="both"/>
        <w:rPr>
          <w:rFonts w:ascii="Calibri" w:eastAsia="Calibri" w:hAnsi="Calibri"/>
          <w:bCs/>
          <w:iCs/>
          <w:kern w:val="2"/>
          <w:lang w:eastAsia="en-US"/>
          <w14:ligatures w14:val="standardContextual"/>
        </w:rPr>
      </w:pPr>
    </w:p>
    <w:p w14:paraId="2539CA53"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8112" behindDoc="0" locked="0" layoutInCell="1" allowOverlap="1" wp14:anchorId="5E011CA7" wp14:editId="72293149">
                <wp:simplePos x="0" y="0"/>
                <wp:positionH relativeFrom="margin">
                  <wp:align>right</wp:align>
                </wp:positionH>
                <wp:positionV relativeFrom="paragraph">
                  <wp:posOffset>107951</wp:posOffset>
                </wp:positionV>
                <wp:extent cx="5829300" cy="342900"/>
                <wp:effectExtent l="0" t="0" r="19050" b="19050"/>
                <wp:wrapNone/>
                <wp:docPr id="861478046" name="Pravokutnik 11"/>
                <wp:cNvGraphicFramePr/>
                <a:graphic xmlns:a="http://schemas.openxmlformats.org/drawingml/2006/main">
                  <a:graphicData uri="http://schemas.microsoft.com/office/word/2010/wordprocessingShape">
                    <wps:wsp>
                      <wps:cNvSpPr/>
                      <wps:spPr>
                        <a:xfrm>
                          <a:off x="0" y="0"/>
                          <a:ext cx="5829300" cy="342900"/>
                        </a:xfrm>
                        <a:prstGeom prst="rect">
                          <a:avLst/>
                        </a:prstGeom>
                        <a:solidFill>
                          <a:sysClr val="window" lastClr="FFFFFF"/>
                        </a:solidFill>
                        <a:ln w="12700" cap="flat" cmpd="sng" algn="ctr">
                          <a:solidFill>
                            <a:srgbClr val="4472C4"/>
                          </a:solidFill>
                          <a:prstDash val="solid"/>
                          <a:miter lim="800000"/>
                        </a:ln>
                        <a:effectLst/>
                      </wps:spPr>
                      <wps:txbx>
                        <w:txbxContent>
                          <w:p w14:paraId="7D37796F" w14:textId="77777777" w:rsidR="005213EB" w:rsidRPr="0028396C" w:rsidRDefault="005213EB" w:rsidP="005213EB">
                            <w:pPr>
                              <w:spacing w:line="360" w:lineRule="auto"/>
                              <w:rPr>
                                <w:rFonts w:ascii="Calibri" w:hAnsi="Calibri"/>
                                <w:b/>
                                <w:bCs/>
                                <w:sz w:val="22"/>
                                <w:szCs w:val="22"/>
                              </w:rPr>
                            </w:pPr>
                            <w:r w:rsidRPr="0028396C">
                              <w:rPr>
                                <w:rFonts w:ascii="Calibri" w:hAnsi="Calibri"/>
                                <w:b/>
                                <w:bCs/>
                                <w:sz w:val="22"/>
                                <w:szCs w:val="22"/>
                              </w:rPr>
                              <w:t>Glava: 00301 JEDINSTVENI UPRAVNI ODJEL</w:t>
                            </w:r>
                          </w:p>
                          <w:p w14:paraId="543A86E4"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011CA7" id="_x0000_s1073" style="position:absolute;left:0;text-align:left;margin-left:407.8pt;margin-top:8.5pt;width:459pt;height:27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" fillcolor="window" strokecolor="#4472c4" strokeweight="1pt">
                <v:textbox>
                  <w:txbxContent>
                    <w:p w14:paraId="7D37796F" w14:textId="77777777" w:rsidR="005213EB" w:rsidRPr="0028396C" w:rsidRDefault="005213EB" w:rsidP="005213EB">
                      <w:pPr>
                        <w:spacing w:line="360" w:lineRule="auto"/>
                        <w:rPr>
                          <w:rFonts w:ascii="Calibri" w:hAnsi="Calibri"/>
                          <w:b/>
                          <w:bCs/>
                          <w:sz w:val="22"/>
                          <w:szCs w:val="22"/>
                        </w:rPr>
                      </w:pPr>
                      <w:r w:rsidRPr="0028396C">
                        <w:rPr>
                          <w:rFonts w:ascii="Calibri" w:hAnsi="Calibri"/>
                          <w:b/>
                          <w:bCs/>
                          <w:sz w:val="22"/>
                          <w:szCs w:val="22"/>
                        </w:rPr>
                        <w:t>Glava: 00301 JEDINSTVENI UPRAVNI ODJEL</w:t>
                      </w:r>
                    </w:p>
                    <w:p w14:paraId="543A86E4" w14:textId="77777777" w:rsidR="005213EB" w:rsidRDefault="005213EB" w:rsidP="005213EB">
                      <w:pPr>
                        <w:jc w:val="center"/>
                      </w:pPr>
                    </w:p>
                  </w:txbxContent>
                </v:textbox>
                <w10:wrap anchorx="margin"/>
              </v:rect>
            </w:pict>
          </mc:Fallback>
        </mc:AlternateContent>
      </w:r>
    </w:p>
    <w:p w14:paraId="35138687"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39136" behindDoc="0" locked="0" layoutInCell="1" allowOverlap="1" wp14:anchorId="1C4EA1A9" wp14:editId="0F9C82F9">
                <wp:simplePos x="0" y="0"/>
                <wp:positionH relativeFrom="margin">
                  <wp:align>left</wp:align>
                </wp:positionH>
                <wp:positionV relativeFrom="paragraph">
                  <wp:posOffset>267335</wp:posOffset>
                </wp:positionV>
                <wp:extent cx="5838825" cy="281940"/>
                <wp:effectExtent l="0" t="0" r="28575" b="22860"/>
                <wp:wrapNone/>
                <wp:docPr id="10073960" name="Pravokutnik 12"/>
                <wp:cNvGraphicFramePr/>
                <a:graphic xmlns:a="http://schemas.openxmlformats.org/drawingml/2006/main">
                  <a:graphicData uri="http://schemas.microsoft.com/office/word/2010/wordprocessingShape">
                    <wps:wsp>
                      <wps:cNvSpPr/>
                      <wps:spPr>
                        <a:xfrm>
                          <a:off x="0" y="0"/>
                          <a:ext cx="5838825" cy="28194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455C480"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2000 </w:t>
                            </w:r>
                            <w:r w:rsidRPr="0028396C">
                              <w:rPr>
                                <w:rFonts w:ascii="Calibri" w:hAnsi="Calibri"/>
                                <w:b/>
                                <w:bCs/>
                                <w:sz w:val="22"/>
                                <w:szCs w:val="22"/>
                              </w:rPr>
                              <w:tab/>
                              <w:t>AKTIVNOSTI UREDA NAČELNIKA</w:t>
                            </w:r>
                          </w:p>
                          <w:p w14:paraId="49603D03"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4EA1A9" id="_x0000_s1074" style="position:absolute;left:0;text-align:left;margin-left:0;margin-top:21.05pt;width:459.75pt;height:22.2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6455C480" w14:textId="77777777" w:rsidR="005213EB" w:rsidRPr="0028396C" w:rsidRDefault="005213EB" w:rsidP="005213EB">
                      <w:pPr>
                        <w:jc w:val="both"/>
                        <w:rPr>
                          <w:rFonts w:ascii="Calibri" w:hAnsi="Calibri"/>
                          <w:b/>
                          <w:bCs/>
                          <w:sz w:val="22"/>
                          <w:szCs w:val="22"/>
                        </w:rPr>
                      </w:pPr>
                      <w:r w:rsidRPr="0028396C">
                        <w:rPr>
                          <w:rFonts w:ascii="Calibri" w:hAnsi="Calibri"/>
                          <w:b/>
                          <w:bCs/>
                          <w:sz w:val="22"/>
                          <w:szCs w:val="22"/>
                        </w:rPr>
                        <w:t xml:space="preserve">PROGRAM </w:t>
                      </w:r>
                      <w:r w:rsidRPr="0028396C">
                        <w:rPr>
                          <w:rFonts w:ascii="Calibri" w:hAnsi="Calibri"/>
                          <w:b/>
                          <w:bCs/>
                          <w:sz w:val="22"/>
                          <w:szCs w:val="22"/>
                        </w:rPr>
                        <w:tab/>
                        <w:t xml:space="preserve">2000 </w:t>
                      </w:r>
                      <w:r w:rsidRPr="0028396C">
                        <w:rPr>
                          <w:rFonts w:ascii="Calibri" w:hAnsi="Calibri"/>
                          <w:b/>
                          <w:bCs/>
                          <w:sz w:val="22"/>
                          <w:szCs w:val="22"/>
                        </w:rPr>
                        <w:tab/>
                        <w:t>AKTIVNOSTI UREDA NAČELNIKA</w:t>
                      </w:r>
                    </w:p>
                    <w:p w14:paraId="49603D03" w14:textId="77777777" w:rsidR="005213EB" w:rsidRDefault="005213EB" w:rsidP="005213EB">
                      <w:pPr>
                        <w:jc w:val="center"/>
                      </w:pPr>
                    </w:p>
                  </w:txbxContent>
                </v:textbox>
                <w10:wrap anchorx="margin"/>
              </v:rect>
            </w:pict>
          </mc:Fallback>
        </mc:AlternateContent>
      </w:r>
    </w:p>
    <w:p w14:paraId="491CC19C" w14:textId="77777777" w:rsidR="005213EB" w:rsidRPr="005213EB" w:rsidRDefault="005213EB" w:rsidP="005213EB">
      <w:pPr>
        <w:jc w:val="both"/>
        <w:rPr>
          <w:rFonts w:ascii="Calibri" w:eastAsia="Calibri" w:hAnsi="Calibri"/>
          <w:bCs/>
          <w:iCs/>
          <w:kern w:val="2"/>
          <w:lang w:eastAsia="en-US"/>
          <w14:ligatures w14:val="standardContextual"/>
        </w:rPr>
      </w:pPr>
    </w:p>
    <w:p w14:paraId="6F3C4BF8" w14:textId="77777777" w:rsidR="005213EB" w:rsidRPr="005213EB" w:rsidRDefault="005213EB" w:rsidP="005213EB">
      <w:pPr>
        <w:spacing w:after="0"/>
        <w:jc w:val="both"/>
        <w:rPr>
          <w:rFonts w:ascii="Calibri" w:eastAsia="Calibri" w:hAnsi="Calibri"/>
          <w:bCs/>
          <w:iCs/>
          <w:kern w:val="2"/>
          <w:lang w:eastAsia="en-US"/>
          <w14:ligatures w14:val="standardContextual"/>
        </w:rPr>
      </w:pPr>
    </w:p>
    <w:p w14:paraId="773B622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164.709,00 EUR, dok izvršenje iznosi 76.340,19 EUR dakle program je izvršen sa 45%. </w:t>
      </w:r>
    </w:p>
    <w:p w14:paraId="3C324691" w14:textId="77777777" w:rsidR="005213EB" w:rsidRPr="005213EB" w:rsidRDefault="005213EB" w:rsidP="005213EB">
      <w:pPr>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6FCA0A01"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A201001 Osnovne aktivnosti ureda načelnika</w:t>
      </w:r>
    </w:p>
    <w:p w14:paraId="34EEC6B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prijevoza, za troškove sudskih postupaka, te zaštitarske usluge.</w:t>
      </w:r>
    </w:p>
    <w:p w14:paraId="474957BB"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104.187,40 EUR, a realizirano je 52.293,37 EUR odnosno 50%. </w:t>
      </w:r>
    </w:p>
    <w:p w14:paraId="63B77C3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11246D2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A201002 Manifestacije u organizaciji Općine</w:t>
      </w:r>
    </w:p>
    <w:p w14:paraId="3D7BFC4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usluge promidžbe i informiranja o održavanju manifestacija, najam razglasa, troškovi reprezentacije, intelektualne i osobne usluge, usluge tekućeg održavanja za manifestacije, usluge prijevoza, promidžbe i informiranja, intelektualne i ostale usluge vezane za izradu monografije Općine Viškovo, ostale usluge i ostali nespomenuti rashodi.</w:t>
      </w:r>
    </w:p>
    <w:p w14:paraId="5889455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21.235,65 EUR, a realizirano je 12.408,08 EUR odnosno 58%. </w:t>
      </w:r>
    </w:p>
    <w:p w14:paraId="2535305C" w14:textId="77777777" w:rsidR="005213EB" w:rsidRPr="005213EB" w:rsidRDefault="005213EB" w:rsidP="005213EB">
      <w:pPr>
        <w:jc w:val="both"/>
        <w:rPr>
          <w:rFonts w:ascii="Calibri" w:eastAsia="Calibri" w:hAnsi="Calibri"/>
          <w:color w:val="2E74B5"/>
          <w:kern w:val="2"/>
          <w:sz w:val="22"/>
          <w:szCs w:val="22"/>
          <w:lang w:eastAsia="en-US"/>
          <w14:ligatures w14:val="standardContextual"/>
        </w:rPr>
      </w:pPr>
    </w:p>
    <w:p w14:paraId="048CFD89"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A201004 Izdavanje Glasnika Općine Viškovo s prilozima</w:t>
      </w:r>
    </w:p>
    <w:p w14:paraId="2FE7288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tiskanje Glasnika Općine Viškovo, tiskanje Proračuna u malom, tiskanje Dječjeg proračuna te intelektualne usluge vezano za pripremu i pisanje tekstova za potrebe Glasnika.</w:t>
      </w:r>
    </w:p>
    <w:p w14:paraId="520A2F3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27.606,34 EUR, a realizirano je 7.291,46 EUR odnosno 26%. </w:t>
      </w:r>
    </w:p>
    <w:p w14:paraId="6BC1191B"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9ED046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A201006 Javni red i sigurnost</w:t>
      </w:r>
    </w:p>
    <w:p w14:paraId="44CE333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potporu HGSS – stanica Rijeka. </w:t>
      </w:r>
    </w:p>
    <w:p w14:paraId="35908CD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1.725,40 EUR, a realizirano je 0,00 EUR odnosno 0%. </w:t>
      </w:r>
    </w:p>
    <w:p w14:paraId="0C5F686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A201005 Potpore udrugama od posebnog značaja</w:t>
      </w:r>
    </w:p>
    <w:p w14:paraId="4334B9E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financiranje programa i projekata udruga od posebnog značaja (Domovinski rat, NOB). </w:t>
      </w:r>
    </w:p>
    <w:p w14:paraId="58CC397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9.954,21 EUR, a realizirano je 0,00 EUR odnosno 0%. Odstupanja koja utječu na manju realizaciju od planirane odnose se na činjenicu da se sredstva isplaćuju sukladno izvršenim aktivnostima i podnesenim zahtjevima udruga, a u ovom slučaju će to biti u drugoj polovici godine.</w:t>
      </w:r>
    </w:p>
    <w:p w14:paraId="2DC4872F" w14:textId="77777777" w:rsidR="005213EB" w:rsidRPr="005213EB" w:rsidRDefault="005213EB" w:rsidP="0028396C">
      <w:pPr>
        <w:spacing w:after="0"/>
        <w:jc w:val="both"/>
        <w:rPr>
          <w:rFonts w:ascii="Calibri" w:eastAsia="Calibri" w:hAnsi="Calibri"/>
          <w:kern w:val="2"/>
          <w:sz w:val="22"/>
          <w:szCs w:val="22"/>
          <w:lang w:eastAsia="en-US"/>
          <w14:ligatures w14:val="standardContextual"/>
        </w:rPr>
      </w:pPr>
    </w:p>
    <w:p w14:paraId="6782D576" w14:textId="77777777" w:rsidR="005213EB" w:rsidRPr="005213EB" w:rsidRDefault="005213EB" w:rsidP="005213EB">
      <w:pPr>
        <w:autoSpaceDE w:val="0"/>
        <w:autoSpaceDN w:val="0"/>
        <w:adjustRightInd w:val="0"/>
        <w:spacing w:after="240"/>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A201005 Izbori</w:t>
      </w:r>
    </w:p>
    <w:p w14:paraId="21440355" w14:textId="77777777" w:rsidR="005213EB" w:rsidRPr="005213EB" w:rsidRDefault="005213EB" w:rsidP="005213EB">
      <w:pPr>
        <w:autoSpaceDE w:val="0"/>
        <w:autoSpaceDN w:val="0"/>
        <w:adjustRightInd w:val="0"/>
        <w:spacing w:after="0"/>
        <w:jc w:val="both"/>
        <w:rPr>
          <w:rFonts w:ascii="Calibri" w:eastAsia="Calibri" w:hAnsi="Calibri"/>
          <w:b/>
          <w:bCs/>
          <w:color w:val="5B9BD5"/>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U sklopu ove aktivnosti planirani su rashodi vezani za uredski materijal za potrebe izbora za nacionalne manjine i naknade za rad izbornih povjerenstava.</w:t>
      </w:r>
    </w:p>
    <w:p w14:paraId="4940AA32" w14:textId="77777777" w:rsidR="005213EB" w:rsidRPr="005213EB" w:rsidRDefault="005213EB" w:rsidP="005213EB">
      <w:pPr>
        <w:autoSpaceDE w:val="0"/>
        <w:autoSpaceDN w:val="0"/>
        <w:adjustRightInd w:val="0"/>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Planirana sredstva za provođenje navedene aktivnosti iznose 4.352,00 EUR, a realizirano je 4.347,28 EUR odnosno 100%.</w:t>
      </w:r>
    </w:p>
    <w:p w14:paraId="50CE2398" w14:textId="77777777" w:rsidR="005213EB" w:rsidRDefault="005213EB" w:rsidP="005213EB">
      <w:pPr>
        <w:autoSpaceDE w:val="0"/>
        <w:autoSpaceDN w:val="0"/>
        <w:adjustRightInd w:val="0"/>
        <w:spacing w:after="0"/>
        <w:jc w:val="both"/>
        <w:rPr>
          <w:rFonts w:ascii="Calibri" w:eastAsia="Calibri" w:hAnsi="Calibri"/>
          <w:bCs/>
          <w:kern w:val="2"/>
          <w:sz w:val="22"/>
          <w:szCs w:val="22"/>
          <w:lang w:eastAsia="en-US"/>
          <w14:ligatures w14:val="standardContextual"/>
        </w:rPr>
      </w:pPr>
    </w:p>
    <w:p w14:paraId="1C8EFC44" w14:textId="77777777" w:rsidR="0028396C" w:rsidRPr="005213EB" w:rsidRDefault="0028396C" w:rsidP="005213EB">
      <w:pPr>
        <w:autoSpaceDE w:val="0"/>
        <w:autoSpaceDN w:val="0"/>
        <w:adjustRightInd w:val="0"/>
        <w:spacing w:after="0"/>
        <w:jc w:val="both"/>
        <w:rPr>
          <w:rFonts w:ascii="Calibri" w:eastAsia="Calibri" w:hAnsi="Calibri"/>
          <w:bCs/>
          <w:kern w:val="2"/>
          <w:sz w:val="22"/>
          <w:szCs w:val="22"/>
          <w:lang w:eastAsia="en-US"/>
          <w14:ligatures w14:val="standardContextual"/>
        </w:rPr>
      </w:pPr>
    </w:p>
    <w:p w14:paraId="0F38597C"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6"/>
        <w:gridCol w:w="6313"/>
      </w:tblGrid>
      <w:tr w:rsidR="005213EB" w:rsidRPr="005213EB" w14:paraId="2E199FBF" w14:textId="77777777" w:rsidTr="0028396C">
        <w:trPr>
          <w:trHeight w:val="638"/>
        </w:trPr>
        <w:tc>
          <w:tcPr>
            <w:tcW w:w="2896" w:type="dxa"/>
            <w:tcBorders>
              <w:top w:val="single" w:sz="4" w:space="0" w:color="auto"/>
              <w:bottom w:val="single" w:sz="4" w:space="0" w:color="auto"/>
              <w:right w:val="single" w:sz="4" w:space="0" w:color="auto"/>
            </w:tcBorders>
            <w:shd w:val="clear" w:color="auto" w:fill="DEEAF6"/>
          </w:tcPr>
          <w:p w14:paraId="7FCDA6A9"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 rezultata</w:t>
            </w:r>
          </w:p>
        </w:tc>
        <w:tc>
          <w:tcPr>
            <w:tcW w:w="6313" w:type="dxa"/>
            <w:tcBorders>
              <w:top w:val="single" w:sz="4" w:space="0" w:color="auto"/>
              <w:left w:val="single" w:sz="4" w:space="0" w:color="auto"/>
              <w:bottom w:val="single" w:sz="4" w:space="0" w:color="auto"/>
            </w:tcBorders>
          </w:tcPr>
          <w:p w14:paraId="0F7F9F9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Izvršavanje poslova iz djelokruga rada tijela / stupanj informiranosti mještana Općine Viškovo</w:t>
            </w:r>
          </w:p>
        </w:tc>
      </w:tr>
      <w:tr w:rsidR="005213EB" w:rsidRPr="005213EB" w14:paraId="463514A5" w14:textId="77777777" w:rsidTr="005213EB">
        <w:trPr>
          <w:trHeight w:val="302"/>
        </w:trPr>
        <w:tc>
          <w:tcPr>
            <w:tcW w:w="2896" w:type="dxa"/>
            <w:tcBorders>
              <w:top w:val="single" w:sz="4" w:space="0" w:color="auto"/>
              <w:bottom w:val="single" w:sz="4" w:space="0" w:color="auto"/>
              <w:right w:val="single" w:sz="4" w:space="0" w:color="auto"/>
            </w:tcBorders>
            <w:shd w:val="clear" w:color="auto" w:fill="DEEAF6"/>
          </w:tcPr>
          <w:p w14:paraId="281237F5"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13" w:type="dxa"/>
            <w:tcBorders>
              <w:top w:val="single" w:sz="4" w:space="0" w:color="auto"/>
              <w:left w:val="single" w:sz="4" w:space="0" w:color="auto"/>
              <w:bottom w:val="single" w:sz="4" w:space="0" w:color="auto"/>
            </w:tcBorders>
          </w:tcPr>
          <w:p w14:paraId="5DF9761D"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100%</w:t>
            </w:r>
          </w:p>
        </w:tc>
      </w:tr>
      <w:tr w:rsidR="005213EB" w:rsidRPr="005213EB" w14:paraId="651F692E" w14:textId="77777777" w:rsidTr="005213EB">
        <w:trPr>
          <w:trHeight w:val="318"/>
        </w:trPr>
        <w:tc>
          <w:tcPr>
            <w:tcW w:w="2896" w:type="dxa"/>
            <w:tcBorders>
              <w:top w:val="single" w:sz="4" w:space="0" w:color="auto"/>
              <w:bottom w:val="single" w:sz="4" w:space="0" w:color="auto"/>
              <w:right w:val="single" w:sz="4" w:space="0" w:color="auto"/>
            </w:tcBorders>
            <w:shd w:val="clear" w:color="auto" w:fill="DEEAF6"/>
          </w:tcPr>
          <w:p w14:paraId="7D65DD2C"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13" w:type="dxa"/>
            <w:tcBorders>
              <w:top w:val="single" w:sz="4" w:space="0" w:color="auto"/>
              <w:left w:val="single" w:sz="4" w:space="0" w:color="auto"/>
              <w:bottom w:val="single" w:sz="4" w:space="0" w:color="auto"/>
            </w:tcBorders>
          </w:tcPr>
          <w:p w14:paraId="47E2DC0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14670AD6" w14:textId="77777777" w:rsidTr="005213EB">
        <w:trPr>
          <w:trHeight w:val="302"/>
        </w:trPr>
        <w:tc>
          <w:tcPr>
            <w:tcW w:w="2896" w:type="dxa"/>
            <w:tcBorders>
              <w:top w:val="single" w:sz="4" w:space="0" w:color="auto"/>
              <w:bottom w:val="single" w:sz="4" w:space="0" w:color="auto"/>
              <w:right w:val="single" w:sz="4" w:space="0" w:color="auto"/>
            </w:tcBorders>
            <w:shd w:val="clear" w:color="auto" w:fill="DEEAF6"/>
          </w:tcPr>
          <w:p w14:paraId="011300DA" w14:textId="77777777" w:rsidR="005213EB" w:rsidRPr="005213EB" w:rsidRDefault="005213EB" w:rsidP="005213EB">
            <w:pPr>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13" w:type="dxa"/>
            <w:tcBorders>
              <w:top w:val="single" w:sz="4" w:space="0" w:color="auto"/>
              <w:left w:val="single" w:sz="4" w:space="0" w:color="auto"/>
              <w:bottom w:val="single" w:sz="4" w:space="0" w:color="auto"/>
            </w:tcBorders>
          </w:tcPr>
          <w:p w14:paraId="51145754"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100%</w:t>
            </w:r>
          </w:p>
        </w:tc>
      </w:tr>
      <w:tr w:rsidR="005213EB" w:rsidRPr="005213EB" w14:paraId="2E0FA43B" w14:textId="77777777" w:rsidTr="0028396C">
        <w:trPr>
          <w:trHeight w:val="555"/>
        </w:trPr>
        <w:tc>
          <w:tcPr>
            <w:tcW w:w="2896" w:type="dxa"/>
            <w:tcBorders>
              <w:top w:val="single" w:sz="4" w:space="0" w:color="auto"/>
              <w:bottom w:val="single" w:sz="4" w:space="0" w:color="auto"/>
              <w:right w:val="single" w:sz="4" w:space="0" w:color="auto"/>
            </w:tcBorders>
            <w:shd w:val="clear" w:color="auto" w:fill="DEEAF6"/>
          </w:tcPr>
          <w:p w14:paraId="50176019" w14:textId="77777777" w:rsidR="005213EB" w:rsidRPr="005213EB" w:rsidRDefault="005213EB" w:rsidP="005213EB">
            <w:pPr>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13" w:type="dxa"/>
            <w:tcBorders>
              <w:top w:val="single" w:sz="4" w:space="0" w:color="auto"/>
              <w:left w:val="single" w:sz="4" w:space="0" w:color="auto"/>
              <w:bottom w:val="single" w:sz="4" w:space="0" w:color="auto"/>
            </w:tcBorders>
          </w:tcPr>
          <w:p w14:paraId="2BCE8D4E" w14:textId="77777777" w:rsidR="005213EB" w:rsidRPr="005213EB" w:rsidRDefault="005213EB" w:rsidP="005213EB">
            <w:pPr>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100%/100%</w:t>
            </w:r>
          </w:p>
        </w:tc>
      </w:tr>
    </w:tbl>
    <w:p w14:paraId="291C3C6F" w14:textId="77777777" w:rsidR="005213EB" w:rsidRPr="005213EB" w:rsidRDefault="005213EB" w:rsidP="005213EB">
      <w:pPr>
        <w:jc w:val="both"/>
        <w:rPr>
          <w:rFonts w:ascii="Calibri" w:eastAsia="Calibri" w:hAnsi="Calibri"/>
          <w:bCs/>
          <w:iCs/>
          <w:kern w:val="2"/>
          <w:lang w:eastAsia="en-US"/>
          <w14:ligatures w14:val="standardContextual"/>
        </w:rPr>
      </w:pPr>
    </w:p>
    <w:p w14:paraId="3B472F5D" w14:textId="77777777" w:rsidR="005213EB" w:rsidRPr="005213EB" w:rsidRDefault="005213EB" w:rsidP="005213EB">
      <w:pPr>
        <w:jc w:val="both"/>
        <w:rPr>
          <w:rFonts w:ascii="Calibri" w:eastAsia="Calibri" w:hAnsi="Calibri"/>
          <w:bCs/>
          <w:iCs/>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0160" behindDoc="0" locked="0" layoutInCell="1" allowOverlap="1" wp14:anchorId="0259553D" wp14:editId="3827C347">
                <wp:simplePos x="0" y="0"/>
                <wp:positionH relativeFrom="margin">
                  <wp:align>right</wp:align>
                </wp:positionH>
                <wp:positionV relativeFrom="paragraph">
                  <wp:posOffset>121920</wp:posOffset>
                </wp:positionV>
                <wp:extent cx="5814060" cy="295275"/>
                <wp:effectExtent l="0" t="0" r="15240" b="28575"/>
                <wp:wrapNone/>
                <wp:docPr id="1792809139" name="Pravokutnik 14"/>
                <wp:cNvGraphicFramePr/>
                <a:graphic xmlns:a="http://schemas.openxmlformats.org/drawingml/2006/main">
                  <a:graphicData uri="http://schemas.microsoft.com/office/word/2010/wordprocessingShape">
                    <wps:wsp>
                      <wps:cNvSpPr/>
                      <wps:spPr>
                        <a:xfrm>
                          <a:off x="0" y="0"/>
                          <a:ext cx="5814060"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C11861E" w14:textId="77777777" w:rsidR="005213EB" w:rsidRPr="0028396C" w:rsidRDefault="005213EB" w:rsidP="005213EB">
                            <w:pPr>
                              <w:autoSpaceDE w:val="0"/>
                              <w:autoSpaceDN w:val="0"/>
                              <w:adjustRightInd w:val="0"/>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2011 </w:t>
                            </w:r>
                            <w:r w:rsidRPr="0028396C">
                              <w:rPr>
                                <w:rFonts w:ascii="Calibri" w:hAnsi="Calibri"/>
                                <w:b/>
                                <w:sz w:val="22"/>
                                <w:szCs w:val="22"/>
                              </w:rPr>
                              <w:tab/>
                              <w:t>PREDŠKOLSKI ODGOJ I SKRB O DJECI</w:t>
                            </w:r>
                          </w:p>
                          <w:p w14:paraId="1752E134"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9553D" id="_x0000_s1075" style="position:absolute;left:0;text-align:left;margin-left:406.6pt;margin-top:9.6pt;width:457.8pt;height:23.2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0C11861E" w14:textId="77777777" w:rsidR="005213EB" w:rsidRPr="0028396C" w:rsidRDefault="005213EB" w:rsidP="005213EB">
                      <w:pPr>
                        <w:autoSpaceDE w:val="0"/>
                        <w:autoSpaceDN w:val="0"/>
                        <w:adjustRightInd w:val="0"/>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2011 </w:t>
                      </w:r>
                      <w:r w:rsidRPr="0028396C">
                        <w:rPr>
                          <w:rFonts w:ascii="Calibri" w:hAnsi="Calibri"/>
                          <w:b/>
                          <w:sz w:val="22"/>
                          <w:szCs w:val="22"/>
                        </w:rPr>
                        <w:tab/>
                        <w:t>PREDŠKOLSKI ODGOJ I SKRB O DJECI</w:t>
                      </w:r>
                    </w:p>
                    <w:p w14:paraId="1752E134" w14:textId="77777777" w:rsidR="005213EB" w:rsidRDefault="005213EB" w:rsidP="005213EB">
                      <w:pPr>
                        <w:jc w:val="center"/>
                      </w:pPr>
                    </w:p>
                  </w:txbxContent>
                </v:textbox>
                <w10:wrap anchorx="margin"/>
              </v:rect>
            </w:pict>
          </mc:Fallback>
        </mc:AlternateContent>
      </w:r>
    </w:p>
    <w:p w14:paraId="34F0CFBD" w14:textId="77777777" w:rsidR="005213EB" w:rsidRPr="005213EB" w:rsidRDefault="005213EB" w:rsidP="005213EB">
      <w:pPr>
        <w:jc w:val="both"/>
        <w:rPr>
          <w:rFonts w:ascii="Calibri" w:eastAsia="Calibri" w:hAnsi="Calibri"/>
          <w:bCs/>
          <w:iCs/>
          <w:kern w:val="2"/>
          <w:lang w:eastAsia="en-US"/>
          <w14:ligatures w14:val="standardContextual"/>
        </w:rPr>
      </w:pPr>
    </w:p>
    <w:p w14:paraId="155E4E0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6.390.032,54 EUR, dok izvršenje iznosi 969.484,02 EUR dakle program je izvršen sa 15%.</w:t>
      </w:r>
    </w:p>
    <w:p w14:paraId="5DE4C14E"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2BD8A7DA" w14:textId="77777777" w:rsidR="005213EB" w:rsidRDefault="005213EB" w:rsidP="0028396C">
      <w:pPr>
        <w:spacing w:after="0"/>
        <w:jc w:val="both"/>
        <w:rPr>
          <w:rFonts w:ascii="Calibri" w:eastAsia="Calibri" w:hAnsi="Calibri"/>
          <w:bCs/>
          <w:iCs/>
          <w:kern w:val="2"/>
          <w:sz w:val="22"/>
          <w:szCs w:val="22"/>
          <w:lang w:eastAsia="en-US"/>
          <w14:ligatures w14:val="standardContextual"/>
        </w:rPr>
      </w:pPr>
    </w:p>
    <w:p w14:paraId="31AC19DB"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K211105  Izgradnja i opremanje objekata predškolskog odgoja</w:t>
      </w:r>
    </w:p>
    <w:p w14:paraId="3268C139" w14:textId="77777777" w:rsidR="005213EB" w:rsidRPr="005213EB" w:rsidRDefault="005213EB" w:rsidP="005213EB">
      <w:pPr>
        <w:autoSpaceDE w:val="0"/>
        <w:autoSpaceDN w:val="0"/>
        <w:adjustRightInd w:val="0"/>
        <w:spacing w:before="120"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planirani su rashodi za izgradnju i opremanje dječjeg vrtića i jaslica u naselju Viškovo, neposredno uz postojeći dječji vrtić, kapaciteta za 100 djece. Također, planirana su i sredstva za ostale povezane aktivnosti koje su preduvjet za realizaciju izgradnje novog vrtića i jaslica, a to su sredstva za: intelektualne usluge, izmještanje postojeće trafostanice te za izgradnju potpornih zidova i pristupnog puta sa zidovima do crpne stanice. Planirana su i sredstva za izradu projektne dokumentacije za novi područni vrtić i jaslice na području Općine Viškovo kao i kapitalna pomoć trgovačkom društvu u javnom sektoru (HEP).</w:t>
      </w:r>
    </w:p>
    <w:p w14:paraId="77C9794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kapitalnog projekta iznose 4.612.913,92 EUR, a u izvještajnom razdoblju realizirano je 0 EUR odnosno 0%. </w:t>
      </w:r>
    </w:p>
    <w:p w14:paraId="073F77C3"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 tijeku je postupak pred nadležnim Upravnim odjelom Primorsko-goranske županije za izdavanje građevinske dozvole za rekonstrukciju postojećih potpornih zidova uz postojeću prometnicu i izgradnju pomoćne građevine u službi postojeće građevine dječjeg vrtića Viškovo te za izgradnju potpornih zidova i izvedbu novog pješačkog pristupnog puta crpnoj stanici. Po izdavanju građevinskih dozvola započeti će realizacija projekata.</w:t>
      </w:r>
    </w:p>
    <w:p w14:paraId="28E21FD3"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Kroz natječaj Nacionalnog plana oporavka odobreno je sufinanciranje projekta novog vrtića i jaslica u Viškovu za koji je izdana građevinska dozvola, a u tijeku je priprema dokumentacije za nabavu.</w:t>
      </w:r>
    </w:p>
    <w:p w14:paraId="05EBAD09" w14:textId="77777777" w:rsidR="005213EB" w:rsidRPr="005213EB" w:rsidRDefault="005213EB" w:rsidP="005213EB">
      <w:pPr>
        <w:jc w:val="both"/>
        <w:rPr>
          <w:rFonts w:ascii="Calibri" w:eastAsia="Calibri" w:hAnsi="Calibri"/>
          <w:b/>
          <w:bCs/>
          <w:color w:val="FF0000"/>
          <w:kern w:val="2"/>
          <w:sz w:val="22"/>
          <w:szCs w:val="22"/>
          <w:lang w:eastAsia="en-US"/>
          <w14:ligatures w14:val="standardContextual"/>
        </w:rPr>
      </w:pPr>
    </w:p>
    <w:p w14:paraId="3D59DB68" w14:textId="77777777" w:rsidR="005213EB" w:rsidRPr="005213EB" w:rsidRDefault="005213EB" w:rsidP="005213EB">
      <w:pPr>
        <w:contextualSpacing/>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A211108 Upravljanje i održavanje objekata predškolskog odgoja </w:t>
      </w:r>
    </w:p>
    <w:p w14:paraId="3B42F3E8" w14:textId="77777777" w:rsidR="005213EB" w:rsidRPr="005213EB" w:rsidRDefault="005213EB" w:rsidP="005213EB">
      <w:pPr>
        <w:contextualSpacing/>
        <w:jc w:val="both"/>
        <w:rPr>
          <w:rFonts w:ascii="Calibri" w:eastAsia="Calibri" w:hAnsi="Calibri"/>
          <w:b/>
          <w:color w:val="FF0000"/>
          <w:kern w:val="2"/>
          <w:sz w:val="22"/>
          <w:szCs w:val="22"/>
          <w:lang w:eastAsia="en-US"/>
          <w14:ligatures w14:val="standardContextual"/>
        </w:rPr>
      </w:pPr>
    </w:p>
    <w:p w14:paraId="1293DDE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radovi na sanaciji separatora ulja i masti (</w:t>
      </w:r>
      <w:proofErr w:type="spellStart"/>
      <w:r w:rsidRPr="005213EB">
        <w:rPr>
          <w:rFonts w:ascii="Calibri" w:eastAsia="Calibri" w:hAnsi="Calibri"/>
          <w:kern w:val="2"/>
          <w:sz w:val="22"/>
          <w:szCs w:val="22"/>
          <w:lang w:eastAsia="en-US"/>
          <w14:ligatures w14:val="standardContextual"/>
        </w:rPr>
        <w:t>mastolova</w:t>
      </w:r>
      <w:proofErr w:type="spellEnd"/>
      <w:r w:rsidRPr="005213EB">
        <w:rPr>
          <w:rFonts w:ascii="Calibri" w:eastAsia="Calibri" w:hAnsi="Calibri"/>
          <w:kern w:val="2"/>
          <w:sz w:val="22"/>
          <w:szCs w:val="22"/>
          <w:lang w:eastAsia="en-US"/>
          <w14:ligatures w14:val="standardContextual"/>
        </w:rPr>
        <w:t xml:space="preserve">) za potrebe pročišćavanja otpadne vode koja nastaje prilikom pripreme hrane u objektu u kojem se nalazi dječji vrtić Viškovo. </w:t>
      </w:r>
    </w:p>
    <w:p w14:paraId="4DB5B459" w14:textId="77777777" w:rsid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ovom izvještajnom razdoblju za ove radove proveden je postupak nabave i odabran je izvođač dok se samo izvođenje radova planira početkom drugog dijela godine. U izvještajnom razdoblju realizirano je 0 EUR od planiranih sredstava odnosno 0% budući je u drugom dijelu godine predviđena realizacija aktivnosti u skladu sa planom i prema stvarnim potrebama.</w:t>
      </w:r>
    </w:p>
    <w:p w14:paraId="01559D97" w14:textId="77777777" w:rsidR="0028396C" w:rsidRPr="005213EB" w:rsidRDefault="0028396C" w:rsidP="005213EB">
      <w:pPr>
        <w:spacing w:after="0"/>
        <w:jc w:val="both"/>
        <w:rPr>
          <w:rFonts w:ascii="Calibri" w:eastAsia="Calibri" w:hAnsi="Calibri"/>
          <w:kern w:val="2"/>
          <w:sz w:val="22"/>
          <w:szCs w:val="22"/>
          <w:lang w:eastAsia="en-US"/>
          <w14:ligatures w14:val="standardContextual"/>
        </w:rPr>
      </w:pPr>
    </w:p>
    <w:p w14:paraId="4ED49FB6" w14:textId="77777777" w:rsidR="005213EB" w:rsidRPr="005213EB" w:rsidRDefault="005213EB" w:rsidP="005213EB">
      <w:pPr>
        <w:contextualSpacing/>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A211106 Sufinanciranje smještaja djece u predškolskim ustanovama</w:t>
      </w:r>
    </w:p>
    <w:p w14:paraId="4DFFD9B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troškove sufinanciranja smještaja djece u predškolskim ustanovama čiji osnivač nije Općina Viškovo.</w:t>
      </w:r>
    </w:p>
    <w:p w14:paraId="6B51129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1.681.757,29 EUR, a realizirano je 943.726,65 EUR odnosno 56%. </w:t>
      </w:r>
    </w:p>
    <w:p w14:paraId="2042BFB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3BC08998"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A211107 Ostale pomoći i naknade obiteljima za djecu</w:t>
      </w:r>
    </w:p>
    <w:p w14:paraId="646B7112"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 </w:t>
      </w:r>
    </w:p>
    <w:p w14:paraId="08DDAC1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86.070,73 EUR, a realizirano je 25.757,37 EUR odnosno 30%. </w:t>
      </w:r>
    </w:p>
    <w:p w14:paraId="3B208F94"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6B30FFB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01"/>
        <w:gridCol w:w="6308"/>
      </w:tblGrid>
      <w:tr w:rsidR="005213EB" w:rsidRPr="005213EB" w14:paraId="0C466135" w14:textId="77777777" w:rsidTr="005213EB">
        <w:trPr>
          <w:trHeight w:val="379"/>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51CE552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8" w:type="dxa"/>
            <w:tcBorders>
              <w:top w:val="single" w:sz="4" w:space="0" w:color="auto"/>
              <w:left w:val="single" w:sz="4" w:space="0" w:color="auto"/>
              <w:bottom w:val="single" w:sz="4" w:space="0" w:color="auto"/>
              <w:right w:val="single" w:sz="4" w:space="0" w:color="auto"/>
            </w:tcBorders>
            <w:hideMark/>
          </w:tcPr>
          <w:p w14:paraId="73A6E04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2. Podrška osnivanju i funkcioniranju obitelji te razvoj sustava brige o </w:t>
            </w:r>
          </w:p>
          <w:p w14:paraId="63F7462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djeci i mladima:</w:t>
            </w:r>
          </w:p>
          <w:p w14:paraId="204B4D44" w14:textId="77777777" w:rsidR="005213EB" w:rsidRPr="005213EB" w:rsidRDefault="005213EB" w:rsidP="005213EB">
            <w:pPr>
              <w:spacing w:after="0" w:line="240"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unaprjeđenje uvjeta i organizacije rada predškolskih i školskih </w:t>
            </w:r>
          </w:p>
          <w:p w14:paraId="03DFF04A" w14:textId="77777777" w:rsidR="005213EB" w:rsidRPr="005213EB" w:rsidRDefault="005213EB" w:rsidP="005213EB">
            <w:pPr>
              <w:spacing w:after="0" w:line="240"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Ustanova</w:t>
            </w:r>
          </w:p>
          <w:p w14:paraId="4111FE68" w14:textId="77777777" w:rsidR="005213EB" w:rsidRPr="005213EB" w:rsidRDefault="005213EB" w:rsidP="005213EB">
            <w:pPr>
              <w:numPr>
                <w:ilvl w:val="0"/>
                <w:numId w:val="63"/>
              </w:numPr>
              <w:spacing w:after="0" w:line="240" w:lineRule="auto"/>
              <w:ind w:left="247" w:hanging="141"/>
              <w:contextualSpacing/>
              <w:jc w:val="both"/>
              <w:rPr>
                <w:rFonts w:ascii="Calibri" w:hAnsi="Calibri"/>
                <w:sz w:val="21"/>
                <w:szCs w:val="21"/>
                <w:lang w:eastAsia="en-US"/>
              </w:rPr>
            </w:pPr>
            <w:r w:rsidRPr="005213EB">
              <w:rPr>
                <w:rFonts w:ascii="Calibri" w:hAnsi="Calibri"/>
                <w:sz w:val="21"/>
                <w:szCs w:val="21"/>
                <w:lang w:eastAsia="en-US"/>
              </w:rPr>
              <w:t xml:space="preserve">stvaranje stabilnog, sigurnog i </w:t>
            </w:r>
            <w:proofErr w:type="spellStart"/>
            <w:r w:rsidRPr="005213EB">
              <w:rPr>
                <w:rFonts w:ascii="Calibri" w:hAnsi="Calibri"/>
                <w:sz w:val="21"/>
                <w:szCs w:val="21"/>
                <w:lang w:eastAsia="en-US"/>
              </w:rPr>
              <w:t>podržavajućeg</w:t>
            </w:r>
            <w:proofErr w:type="spellEnd"/>
            <w:r w:rsidRPr="005213EB">
              <w:rPr>
                <w:rFonts w:ascii="Calibri" w:hAnsi="Calibri"/>
                <w:sz w:val="21"/>
                <w:szCs w:val="21"/>
                <w:lang w:eastAsia="en-US"/>
              </w:rPr>
              <w:t xml:space="preserve"> okruženja za zasnivanje  </w:t>
            </w:r>
          </w:p>
          <w:p w14:paraId="6A59A61C" w14:textId="77777777" w:rsidR="005213EB" w:rsidRPr="005213EB" w:rsidRDefault="005213EB" w:rsidP="005213EB">
            <w:pPr>
              <w:spacing w:after="0" w:line="240" w:lineRule="auto"/>
              <w:contextualSpacing/>
              <w:jc w:val="both"/>
              <w:rPr>
                <w:rFonts w:ascii="Calibri" w:hAnsi="Calibri"/>
                <w:sz w:val="21"/>
                <w:szCs w:val="21"/>
                <w:lang w:eastAsia="en-US"/>
              </w:rPr>
            </w:pPr>
            <w:r w:rsidRPr="005213EB">
              <w:rPr>
                <w:rFonts w:ascii="Calibri" w:hAnsi="Calibri"/>
                <w:sz w:val="21"/>
                <w:szCs w:val="21"/>
                <w:lang w:eastAsia="en-US"/>
              </w:rPr>
              <w:t xml:space="preserve"> i zaštitu obitelji</w:t>
            </w:r>
          </w:p>
        </w:tc>
      </w:tr>
      <w:tr w:rsidR="005213EB" w:rsidRPr="005213EB" w14:paraId="7F6FECF7" w14:textId="77777777" w:rsidTr="005213EB">
        <w:trPr>
          <w:trHeight w:val="91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30BEA5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8" w:type="dxa"/>
            <w:tcBorders>
              <w:top w:val="single" w:sz="4" w:space="0" w:color="auto"/>
              <w:left w:val="single" w:sz="4" w:space="0" w:color="auto"/>
              <w:bottom w:val="single" w:sz="4" w:space="0" w:color="auto"/>
              <w:right w:val="single" w:sz="4" w:space="0" w:color="auto"/>
            </w:tcBorders>
            <w:hideMark/>
          </w:tcPr>
          <w:p w14:paraId="7B2A25BB"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redovna djelatnost vrtića i provedba predškolskog odgoja </w:t>
            </w:r>
          </w:p>
          <w:p w14:paraId="1AF66921"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povećanje prostornih kapaciteta za  predškolski odgoj</w:t>
            </w:r>
          </w:p>
          <w:p w14:paraId="7A2BDAA5"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unapređenje uvjeta života obitelji s djecom</w:t>
            </w:r>
          </w:p>
        </w:tc>
      </w:tr>
      <w:tr w:rsidR="005213EB" w:rsidRPr="005213EB" w14:paraId="232FE635"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03E2B7D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8" w:type="dxa"/>
            <w:tcBorders>
              <w:top w:val="single" w:sz="4" w:space="0" w:color="auto"/>
              <w:left w:val="single" w:sz="4" w:space="0" w:color="auto"/>
              <w:bottom w:val="single" w:sz="4" w:space="0" w:color="auto"/>
              <w:right w:val="single" w:sz="4" w:space="0" w:color="auto"/>
            </w:tcBorders>
            <w:hideMark/>
          </w:tcPr>
          <w:p w14:paraId="2BB3938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broj djece obuhvaćene programima predškolskog odgoja / broj javnih ustanova predškolskog odgoja na području općine / broj dodijeljenih </w:t>
            </w:r>
            <w:r w:rsidRPr="005213EB">
              <w:rPr>
                <w:rFonts w:ascii="Calibri" w:eastAsia="Calibri" w:hAnsi="Calibri"/>
                <w:kern w:val="2"/>
                <w:sz w:val="21"/>
                <w:szCs w:val="21"/>
                <w:lang w:eastAsia="en-US"/>
                <w14:ligatures w14:val="standardContextual"/>
              </w:rPr>
              <w:lastRenderedPageBreak/>
              <w:t>pomoći, poklon paketa i terapijskih usluga za djecu / broj uspostavljenih socijalnih usluga i besplatnih sadržaja za djecu</w:t>
            </w:r>
          </w:p>
        </w:tc>
      </w:tr>
      <w:tr w:rsidR="005213EB" w:rsidRPr="005213EB" w14:paraId="1A29C6BE"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7F9F474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Polazna vrijednost</w:t>
            </w:r>
          </w:p>
        </w:tc>
        <w:tc>
          <w:tcPr>
            <w:tcW w:w="6308" w:type="dxa"/>
            <w:tcBorders>
              <w:top w:val="single" w:sz="4" w:space="0" w:color="auto"/>
              <w:left w:val="single" w:sz="4" w:space="0" w:color="auto"/>
              <w:bottom w:val="single" w:sz="4" w:space="0" w:color="auto"/>
              <w:right w:val="single" w:sz="4" w:space="0" w:color="auto"/>
            </w:tcBorders>
            <w:hideMark/>
          </w:tcPr>
          <w:p w14:paraId="1C7D9E2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787 / 2 / 1265 / 5</w:t>
            </w:r>
          </w:p>
        </w:tc>
      </w:tr>
      <w:tr w:rsidR="005213EB" w:rsidRPr="005213EB" w14:paraId="608CDC7D" w14:textId="77777777" w:rsidTr="005213EB">
        <w:trPr>
          <w:trHeight w:val="302"/>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FBA28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8" w:type="dxa"/>
            <w:tcBorders>
              <w:top w:val="single" w:sz="4" w:space="0" w:color="auto"/>
              <w:left w:val="single" w:sz="4" w:space="0" w:color="auto"/>
              <w:bottom w:val="single" w:sz="4" w:space="0" w:color="auto"/>
              <w:right w:val="single" w:sz="4" w:space="0" w:color="auto"/>
            </w:tcBorders>
            <w:hideMark/>
          </w:tcPr>
          <w:p w14:paraId="33BC797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F6868A2"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16F396D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8" w:type="dxa"/>
            <w:tcBorders>
              <w:top w:val="single" w:sz="4" w:space="0" w:color="auto"/>
              <w:left w:val="single" w:sz="4" w:space="0" w:color="auto"/>
              <w:bottom w:val="single" w:sz="4" w:space="0" w:color="auto"/>
              <w:right w:val="single" w:sz="4" w:space="0" w:color="auto"/>
            </w:tcBorders>
            <w:hideMark/>
          </w:tcPr>
          <w:p w14:paraId="19EE20A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792 / 2 /1265 / 5</w:t>
            </w:r>
          </w:p>
        </w:tc>
      </w:tr>
      <w:tr w:rsidR="005213EB" w:rsidRPr="005213EB" w14:paraId="7C40E24E" w14:textId="77777777" w:rsidTr="005213EB">
        <w:trPr>
          <w:trHeight w:val="286"/>
        </w:trPr>
        <w:tc>
          <w:tcPr>
            <w:tcW w:w="2901" w:type="dxa"/>
            <w:tcBorders>
              <w:top w:val="single" w:sz="4" w:space="0" w:color="auto"/>
              <w:left w:val="single" w:sz="4" w:space="0" w:color="auto"/>
              <w:bottom w:val="single" w:sz="4" w:space="0" w:color="auto"/>
              <w:right w:val="single" w:sz="4" w:space="0" w:color="auto"/>
            </w:tcBorders>
            <w:shd w:val="clear" w:color="auto" w:fill="DEEAF6"/>
            <w:hideMark/>
          </w:tcPr>
          <w:p w14:paraId="4382FC3F"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8" w:type="dxa"/>
            <w:tcBorders>
              <w:top w:val="single" w:sz="4" w:space="0" w:color="auto"/>
              <w:left w:val="single" w:sz="4" w:space="0" w:color="auto"/>
              <w:bottom w:val="single" w:sz="4" w:space="0" w:color="auto"/>
              <w:right w:val="single" w:sz="4" w:space="0" w:color="auto"/>
            </w:tcBorders>
            <w:hideMark/>
          </w:tcPr>
          <w:p w14:paraId="1313DE39" w14:textId="77777777" w:rsidR="005213EB" w:rsidRPr="005213EB" w:rsidRDefault="005213EB" w:rsidP="005213EB">
            <w:pPr>
              <w:spacing w:line="256" w:lineRule="auto"/>
              <w:jc w:val="both"/>
              <w:rPr>
                <w:rFonts w:ascii="Calibri" w:eastAsia="Calibri" w:hAnsi="Calibri"/>
                <w:kern w:val="2"/>
                <w:sz w:val="21"/>
                <w:szCs w:val="21"/>
                <w:highlight w:val="yellow"/>
                <w:lang w:eastAsia="en-US"/>
                <w14:ligatures w14:val="standardContextual"/>
              </w:rPr>
            </w:pPr>
            <w:r w:rsidRPr="005213EB">
              <w:rPr>
                <w:rFonts w:ascii="Calibri" w:eastAsia="Calibri" w:hAnsi="Calibri"/>
                <w:kern w:val="2"/>
                <w:sz w:val="21"/>
                <w:szCs w:val="21"/>
                <w:lang w:eastAsia="en-US"/>
                <w14:ligatures w14:val="standardContextual"/>
              </w:rPr>
              <w:t xml:space="preserve"> 864/ 2 / 70 / 5 </w:t>
            </w:r>
          </w:p>
        </w:tc>
      </w:tr>
    </w:tbl>
    <w:p w14:paraId="6036D3FA"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326F1196"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6A027351" w14:textId="77777777" w:rsidR="005213EB" w:rsidRPr="005213EB" w:rsidRDefault="005213EB" w:rsidP="005213EB">
      <w:pPr>
        <w:jc w:val="both"/>
        <w:rPr>
          <w:rFonts w:ascii="Calibri" w:eastAsia="Calibri" w:hAnsi="Calibri"/>
          <w:noProof/>
          <w:kern w:val="2"/>
          <w:sz w:val="16"/>
          <w:szCs w:val="16"/>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1184" behindDoc="0" locked="0" layoutInCell="1" allowOverlap="1" wp14:anchorId="687B4486" wp14:editId="5C00AF54">
                <wp:simplePos x="0" y="0"/>
                <wp:positionH relativeFrom="column">
                  <wp:posOffset>0</wp:posOffset>
                </wp:positionH>
                <wp:positionV relativeFrom="paragraph">
                  <wp:posOffset>0</wp:posOffset>
                </wp:positionV>
                <wp:extent cx="5791200" cy="295275"/>
                <wp:effectExtent l="0" t="0" r="19050" b="28575"/>
                <wp:wrapNone/>
                <wp:docPr id="728264623" name="Pravokutnik 15"/>
                <wp:cNvGraphicFramePr/>
                <a:graphic xmlns:a="http://schemas.openxmlformats.org/drawingml/2006/main">
                  <a:graphicData uri="http://schemas.microsoft.com/office/word/2010/wordprocessingShape">
                    <wps:wsp>
                      <wps:cNvSpPr/>
                      <wps:spPr>
                        <a:xfrm>
                          <a:off x="0" y="0"/>
                          <a:ext cx="5791200" cy="2952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196331F" w14:textId="77777777" w:rsidR="005213EB" w:rsidRPr="0028396C" w:rsidRDefault="005213EB" w:rsidP="005213EB">
                            <w:pPr>
                              <w:autoSpaceDE w:val="0"/>
                              <w:autoSpaceDN w:val="0"/>
                              <w:adjustRightInd w:val="0"/>
                              <w:jc w:val="both"/>
                              <w:rPr>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2003  JAVNE POTREBE U OBRAZOVANJU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4486" id="_x0000_s1076" style="position:absolute;left:0;text-align:left;margin-left:0;margin-top:0;width:456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" fillcolor="#d2d2d2" strokecolor="#a5a5a5" strokeweight=".5pt">
                <v:fill color2="silver" rotate="t" colors="0 #d2d2d2;.5 #c8c8c8;1 silver" focus="100%" type="gradient">
                  <o:fill v:ext="view" type="gradientUnscaled"/>
                </v:fill>
                <v:textbox>
                  <w:txbxContent>
                    <w:p w14:paraId="6196331F" w14:textId="77777777" w:rsidR="005213EB" w:rsidRPr="0028396C" w:rsidRDefault="005213EB" w:rsidP="005213EB">
                      <w:pPr>
                        <w:autoSpaceDE w:val="0"/>
                        <w:autoSpaceDN w:val="0"/>
                        <w:adjustRightInd w:val="0"/>
                        <w:jc w:val="both"/>
                        <w:rPr>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2003  JAVNE POTREBE U OBRAZOVANJU </w:t>
                      </w:r>
                    </w:p>
                  </w:txbxContent>
                </v:textbox>
              </v:rect>
            </w:pict>
          </mc:Fallback>
        </mc:AlternateContent>
      </w:r>
    </w:p>
    <w:p w14:paraId="7B0EE3BB" w14:textId="77777777" w:rsidR="005213EB" w:rsidRPr="005213EB" w:rsidRDefault="005213EB" w:rsidP="005213EB">
      <w:pPr>
        <w:jc w:val="both"/>
        <w:rPr>
          <w:rFonts w:ascii="Calibri" w:eastAsia="Calibri" w:hAnsi="Calibri"/>
          <w:noProof/>
          <w:kern w:val="2"/>
          <w:sz w:val="16"/>
          <w:szCs w:val="16"/>
          <w:lang w:eastAsia="en-US"/>
          <w14:ligatures w14:val="standardContextual"/>
        </w:rPr>
      </w:pPr>
    </w:p>
    <w:p w14:paraId="05438010"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1.561.351,11 EUR, dok izvršenje iznosi 138.591,50 EUR dakle program je izvršen sa 9%.</w:t>
      </w:r>
    </w:p>
    <w:p w14:paraId="0994947F"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241185D5" w14:textId="77777777" w:rsidR="005213EB" w:rsidRPr="005213EB" w:rsidRDefault="005213EB" w:rsidP="005213EB">
      <w:pPr>
        <w:tabs>
          <w:tab w:val="left" w:pos="8931"/>
        </w:tabs>
        <w:jc w:val="both"/>
        <w:rPr>
          <w:rFonts w:ascii="Calibri" w:eastAsia="Calibri" w:hAnsi="Calibri"/>
          <w:b/>
          <w:kern w:val="2"/>
          <w:sz w:val="22"/>
          <w:szCs w:val="22"/>
          <w:lang w:eastAsia="en-US"/>
          <w14:ligatures w14:val="standardContextual"/>
        </w:rPr>
      </w:pPr>
    </w:p>
    <w:p w14:paraId="4F4810F9" w14:textId="77777777" w:rsidR="005213EB" w:rsidRPr="005213EB" w:rsidRDefault="005213EB" w:rsidP="005213EB">
      <w:pPr>
        <w:tabs>
          <w:tab w:val="left" w:pos="8931"/>
        </w:tabs>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K231011 Izgradnja i opremanje školskih objekata</w:t>
      </w:r>
    </w:p>
    <w:p w14:paraId="1ABFFD1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 je udio Općine Viškovo  u rashodima izgradnje i opremanja nove škole u Marinićima. Također, planirana su sredstva za izgradnju igrališta i parkirališta uz OŠ Marinići te  sredstva za izmjenu projektne dokumentacije i intelektualne usluge. </w:t>
      </w:r>
    </w:p>
    <w:p w14:paraId="525C627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kapitalnog projekta iznose 1.293.383,76 EUR, a u izvještajnom razdoblju realizirano je 3.511,25 EUR odnosno 0,3 %.</w:t>
      </w:r>
    </w:p>
    <w:p w14:paraId="3D3B7C80"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deponirao se dio viška iskopa sa izgradnje Radne zone </w:t>
      </w:r>
      <w:proofErr w:type="spellStart"/>
      <w:r w:rsidRPr="005213EB">
        <w:rPr>
          <w:rFonts w:ascii="Calibri" w:eastAsia="Calibri" w:hAnsi="Calibri" w:cs="Calibri"/>
          <w:kern w:val="2"/>
          <w:sz w:val="22"/>
          <w:szCs w:val="22"/>
          <w:lang w:eastAsia="en-US"/>
          <w14:ligatures w14:val="standardContextual"/>
        </w:rPr>
        <w:t>Marišćina</w:t>
      </w:r>
      <w:proofErr w:type="spellEnd"/>
      <w:r w:rsidRPr="005213EB">
        <w:rPr>
          <w:rFonts w:ascii="Calibri" w:eastAsia="Calibri" w:hAnsi="Calibri" w:cs="Calibri"/>
          <w:kern w:val="2"/>
          <w:sz w:val="22"/>
          <w:szCs w:val="22"/>
          <w:lang w:eastAsia="en-US"/>
          <w14:ligatures w14:val="standardContextual"/>
        </w:rPr>
        <w:t xml:space="preserve"> na lokaciji sportskih igrališta uz osnovnu školu „Marinići“, a sve sukladno zakonskoj regulativi u suradnji sa nadležnim inspektoratom i Ministarstvom. Osim toga, izrađena je tehnička dokumentacija za priključenje zgrade osnovne škole na sanitarnu kanalizaciju. Pokrenuta je nabava za izmjenu projektne dokumentacije zgrade buduće osnovne škole „Marinići“ radi usklađenja sa novim normativima dimenzioniranja prostora osnovnih škola u Republici Hrvatskoj, a sve vezano za prijavu na Nacionalni plan oporavka i otpornosti.</w:t>
      </w:r>
    </w:p>
    <w:p w14:paraId="52FDE6BD" w14:textId="77777777" w:rsidR="0028396C" w:rsidRDefault="0028396C" w:rsidP="0028396C">
      <w:pPr>
        <w:spacing w:after="0"/>
        <w:jc w:val="both"/>
        <w:rPr>
          <w:rFonts w:ascii="Calibri" w:eastAsia="Calibri" w:hAnsi="Calibri"/>
          <w:b/>
          <w:kern w:val="2"/>
          <w:sz w:val="22"/>
          <w:szCs w:val="22"/>
          <w:lang w:eastAsia="en-US"/>
          <w14:ligatures w14:val="standardContextual"/>
        </w:rPr>
      </w:pPr>
    </w:p>
    <w:p w14:paraId="39835B66" w14:textId="6AB23DE8"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A231009 Javne potrebe iznad standarda u osnovnom obrazovanju</w:t>
      </w:r>
    </w:p>
    <w:p w14:paraId="7F5628E6"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nagrade odličnim učenicima i učeniku generacije, subvencije produženog boravka u osnovnim školama, sufinanciranje programa iznad standarda u osnovnom školstvu, nabavu radnih bilježnica za učenike osnovne škole te za ostale potpore i pokroviteljstva u školstvu.</w:t>
      </w:r>
    </w:p>
    <w:p w14:paraId="276BFF6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169.088,86 EUR, a realizirano je 89.815,81 EUR odnosno 53%. </w:t>
      </w:r>
    </w:p>
    <w:p w14:paraId="753127F1"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79D6447B"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A231010 Javne potrebe iznad standarda u srednjem i visokom obrazovanju</w:t>
      </w:r>
    </w:p>
    <w:p w14:paraId="2C0E0D4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sufinanciranje javnog prijevoza studentima te dodjelu stipendija učenicima i studentima.</w:t>
      </w:r>
    </w:p>
    <w:p w14:paraId="3221557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98.878,49 EUR, a realizirano je 45.264,44 EUR odnosno 46%. </w:t>
      </w:r>
    </w:p>
    <w:p w14:paraId="43D84777"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6C2224F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Ciljevi i pokazatelji uspješnosti provedbe programa u trogodišnjem razdoblju povezani s aktom 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70"/>
        <w:gridCol w:w="6339"/>
      </w:tblGrid>
      <w:tr w:rsidR="005213EB" w:rsidRPr="005213EB" w14:paraId="6959E54B" w14:textId="77777777" w:rsidTr="005213EB">
        <w:trPr>
          <w:trHeight w:val="379"/>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74F0877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39" w:type="dxa"/>
            <w:tcBorders>
              <w:top w:val="single" w:sz="4" w:space="0" w:color="auto"/>
              <w:left w:val="single" w:sz="4" w:space="0" w:color="auto"/>
              <w:bottom w:val="single" w:sz="4" w:space="0" w:color="auto"/>
              <w:right w:val="single" w:sz="4" w:space="0" w:color="auto"/>
            </w:tcBorders>
            <w:hideMark/>
          </w:tcPr>
          <w:p w14:paraId="4A89F6E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9. Razvoj modernog obrazovnog sustava prilagođenog društvenim </w:t>
            </w:r>
          </w:p>
          <w:p w14:paraId="29D22D4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izazovima:</w:t>
            </w:r>
          </w:p>
          <w:p w14:paraId="7F1FAE1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sustavno ulaganje u kvalitetu obrazovanja i usavršavanja te uvjete </w:t>
            </w:r>
          </w:p>
          <w:p w14:paraId="7D66BC7C"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rada djelatnika u obrazovanju</w:t>
            </w:r>
          </w:p>
        </w:tc>
      </w:tr>
      <w:tr w:rsidR="005213EB" w:rsidRPr="005213EB" w14:paraId="7D8FB226" w14:textId="77777777" w:rsidTr="005213EB">
        <w:trPr>
          <w:trHeight w:val="620"/>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38BE5F0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39" w:type="dxa"/>
            <w:tcBorders>
              <w:top w:val="single" w:sz="4" w:space="0" w:color="auto"/>
              <w:left w:val="single" w:sz="4" w:space="0" w:color="auto"/>
              <w:bottom w:val="single" w:sz="4" w:space="0" w:color="auto"/>
              <w:right w:val="single" w:sz="4" w:space="0" w:color="auto"/>
            </w:tcBorders>
            <w:hideMark/>
          </w:tcPr>
          <w:p w14:paraId="7A4FDE1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unapređenje uvjeta za obrazovanje učenika i studenata</w:t>
            </w:r>
          </w:p>
          <w:p w14:paraId="6507F6B0"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povećanje kapaciteta  i unapređenje obrazovne infrastrukture</w:t>
            </w:r>
          </w:p>
        </w:tc>
      </w:tr>
      <w:tr w:rsidR="005213EB" w:rsidRPr="005213EB" w14:paraId="6E87B199"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0CB2517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39" w:type="dxa"/>
            <w:tcBorders>
              <w:top w:val="single" w:sz="4" w:space="0" w:color="auto"/>
              <w:left w:val="single" w:sz="4" w:space="0" w:color="auto"/>
              <w:bottom w:val="single" w:sz="4" w:space="0" w:color="auto"/>
              <w:right w:val="single" w:sz="4" w:space="0" w:color="auto"/>
            </w:tcBorders>
            <w:hideMark/>
          </w:tcPr>
          <w:p w14:paraId="2FEB3CC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stupanj realizacije pomoći za potrebe djece u osnovnom obrazovanju / broj dodijeljenih stipendija / broj zahtjeva za subvenciju prijevoza / broj objekata za osnovnoškolsko obrazovanje na području općine</w:t>
            </w:r>
          </w:p>
        </w:tc>
      </w:tr>
      <w:tr w:rsidR="005213EB" w:rsidRPr="005213EB" w14:paraId="525A4FA8"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6B53ED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39" w:type="dxa"/>
            <w:tcBorders>
              <w:top w:val="single" w:sz="4" w:space="0" w:color="auto"/>
              <w:left w:val="single" w:sz="4" w:space="0" w:color="auto"/>
              <w:bottom w:val="single" w:sz="4" w:space="0" w:color="auto"/>
              <w:right w:val="single" w:sz="4" w:space="0" w:color="auto"/>
            </w:tcBorders>
            <w:hideMark/>
          </w:tcPr>
          <w:p w14:paraId="52383BC8"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/180 / 100 / 1</w:t>
            </w:r>
          </w:p>
        </w:tc>
      </w:tr>
      <w:tr w:rsidR="005213EB" w:rsidRPr="005213EB" w14:paraId="541FF18D" w14:textId="77777777" w:rsidTr="005213EB">
        <w:trPr>
          <w:trHeight w:val="301"/>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DAEBE5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63C9E9E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2BC01B3F"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6882A0D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39" w:type="dxa"/>
            <w:tcBorders>
              <w:top w:val="single" w:sz="4" w:space="0" w:color="auto"/>
              <w:left w:val="single" w:sz="4" w:space="0" w:color="auto"/>
              <w:bottom w:val="single" w:sz="4" w:space="0" w:color="auto"/>
              <w:right w:val="single" w:sz="4" w:space="0" w:color="auto"/>
            </w:tcBorders>
            <w:hideMark/>
          </w:tcPr>
          <w:p w14:paraId="766214A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/180 / 100 / 1</w:t>
            </w:r>
          </w:p>
        </w:tc>
      </w:tr>
      <w:tr w:rsidR="005213EB" w:rsidRPr="005213EB" w14:paraId="21382DDA" w14:textId="77777777" w:rsidTr="005213EB">
        <w:trPr>
          <w:trHeight w:val="286"/>
        </w:trPr>
        <w:tc>
          <w:tcPr>
            <w:tcW w:w="2870" w:type="dxa"/>
            <w:tcBorders>
              <w:top w:val="single" w:sz="4" w:space="0" w:color="auto"/>
              <w:left w:val="single" w:sz="4" w:space="0" w:color="auto"/>
              <w:bottom w:val="single" w:sz="4" w:space="0" w:color="auto"/>
              <w:right w:val="single" w:sz="4" w:space="0" w:color="auto"/>
            </w:tcBorders>
            <w:shd w:val="clear" w:color="auto" w:fill="DEEAF6"/>
            <w:hideMark/>
          </w:tcPr>
          <w:p w14:paraId="03E21708"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39" w:type="dxa"/>
            <w:tcBorders>
              <w:top w:val="single" w:sz="4" w:space="0" w:color="auto"/>
              <w:left w:val="single" w:sz="4" w:space="0" w:color="auto"/>
              <w:bottom w:val="single" w:sz="4" w:space="0" w:color="auto"/>
              <w:right w:val="single" w:sz="4" w:space="0" w:color="auto"/>
            </w:tcBorders>
            <w:hideMark/>
          </w:tcPr>
          <w:p w14:paraId="139A4AE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/135 / 82 / 1</w:t>
            </w:r>
          </w:p>
        </w:tc>
      </w:tr>
    </w:tbl>
    <w:p w14:paraId="0343C4F0"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59E6DC44"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89CF593"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885BCDB" w14:textId="77777777" w:rsidR="005213EB" w:rsidRPr="005213EB" w:rsidRDefault="005213EB" w:rsidP="005213EB">
      <w:pPr>
        <w:jc w:val="both"/>
        <w:rPr>
          <w:rFonts w:ascii="Calibri" w:eastAsia="Calibri" w:hAnsi="Calibri"/>
          <w:kern w:val="2"/>
          <w:sz w:val="10"/>
          <w:szCs w:val="10"/>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2208" behindDoc="0" locked="0" layoutInCell="1" allowOverlap="1" wp14:anchorId="215323E0" wp14:editId="0D94139B">
                <wp:simplePos x="0" y="0"/>
                <wp:positionH relativeFrom="column">
                  <wp:posOffset>0</wp:posOffset>
                </wp:positionH>
                <wp:positionV relativeFrom="paragraph">
                  <wp:posOffset>14605</wp:posOffset>
                </wp:positionV>
                <wp:extent cx="5857875" cy="304800"/>
                <wp:effectExtent l="0" t="0" r="28575" b="19050"/>
                <wp:wrapNone/>
                <wp:docPr id="1303394157" name="Pravokutnik 16"/>
                <wp:cNvGraphicFramePr/>
                <a:graphic xmlns:a="http://schemas.openxmlformats.org/drawingml/2006/main">
                  <a:graphicData uri="http://schemas.microsoft.com/office/word/2010/wordprocessingShape">
                    <wps:wsp>
                      <wps:cNvSpPr/>
                      <wps:spPr>
                        <a:xfrm>
                          <a:off x="0" y="0"/>
                          <a:ext cx="5857875" cy="3048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A34250B" w14:textId="77777777" w:rsidR="005213EB" w:rsidRPr="0028396C" w:rsidRDefault="005213EB" w:rsidP="005213EB">
                            <w:pPr>
                              <w:jc w:val="both"/>
                              <w:rPr>
                                <w:rFonts w:ascii="Calibri" w:hAnsi="Calibri"/>
                                <w:b/>
                                <w:sz w:val="22"/>
                                <w:szCs w:val="22"/>
                              </w:rPr>
                            </w:pPr>
                            <w:r w:rsidRPr="0028396C">
                              <w:rPr>
                                <w:rFonts w:ascii="Calibri" w:hAnsi="Calibri"/>
                                <w:b/>
                                <w:sz w:val="22"/>
                                <w:szCs w:val="22"/>
                              </w:rPr>
                              <w:t>PROGRAM 2005   JAVNE POTREBE U KULTURI I RELIGIJI</w:t>
                            </w:r>
                          </w:p>
                          <w:p w14:paraId="1D7E0FB5"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323E0" id="Pravokutnik 16" o:spid="_x0000_s1077" style="position:absolute;left:0;text-align:left;margin-left:0;margin-top:1.15pt;width:461.2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" fillcolor="#d2d2d2" strokecolor="#a5a5a5" strokeweight=".5pt">
                <v:fill color2="silver" rotate="t" colors="0 #d2d2d2;.5 #c8c8c8;1 silver" focus="100%" type="gradient">
                  <o:fill v:ext="view" type="gradientUnscaled"/>
                </v:fill>
                <v:textbox>
                  <w:txbxContent>
                    <w:p w14:paraId="5A34250B" w14:textId="77777777" w:rsidR="005213EB" w:rsidRPr="0028396C" w:rsidRDefault="005213EB" w:rsidP="005213EB">
                      <w:pPr>
                        <w:jc w:val="both"/>
                        <w:rPr>
                          <w:rFonts w:ascii="Calibri" w:hAnsi="Calibri"/>
                          <w:b/>
                          <w:sz w:val="22"/>
                          <w:szCs w:val="22"/>
                        </w:rPr>
                      </w:pPr>
                      <w:r w:rsidRPr="0028396C">
                        <w:rPr>
                          <w:rFonts w:ascii="Calibri" w:hAnsi="Calibri"/>
                          <w:b/>
                          <w:sz w:val="22"/>
                          <w:szCs w:val="22"/>
                        </w:rPr>
                        <w:t>PROGRAM 2005   JAVNE POTREBE U KULTURI I RELIGIJI</w:t>
                      </w:r>
                    </w:p>
                    <w:p w14:paraId="1D7E0FB5" w14:textId="77777777" w:rsidR="005213EB" w:rsidRDefault="005213EB" w:rsidP="005213EB">
                      <w:pPr>
                        <w:jc w:val="center"/>
                      </w:pPr>
                    </w:p>
                  </w:txbxContent>
                </v:textbox>
              </v:rect>
            </w:pict>
          </mc:Fallback>
        </mc:AlternateContent>
      </w:r>
    </w:p>
    <w:p w14:paraId="0DAAD6BB"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6DFC8E1C" w14:textId="77777777" w:rsidR="005213EB" w:rsidRPr="005213EB" w:rsidRDefault="005213EB" w:rsidP="005213EB">
      <w:pPr>
        <w:jc w:val="both"/>
        <w:rPr>
          <w:rFonts w:ascii="Calibri" w:eastAsia="Calibri" w:hAnsi="Calibri"/>
          <w:kern w:val="2"/>
          <w:sz w:val="10"/>
          <w:szCs w:val="10"/>
          <w:lang w:eastAsia="en-US"/>
          <w14:ligatures w14:val="standardContextual"/>
        </w:rPr>
      </w:pPr>
    </w:p>
    <w:p w14:paraId="0CE4C1A2"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1.175.662,39 EUR, dok izvršenje iznosi 532.110,72 EUR dakle program je izvršen sa 45%.</w:t>
      </w:r>
    </w:p>
    <w:p w14:paraId="3EE52843"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i izvršene slijedeće aktivnosti i kapitalni projekti:</w:t>
      </w:r>
    </w:p>
    <w:p w14:paraId="784665F5"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3FC25D1E" w14:textId="77777777" w:rsidR="005213EB" w:rsidRPr="005213EB" w:rsidRDefault="005213EB" w:rsidP="005213EB">
      <w:pPr>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K251025 Izgradnja i opremanje Zavičajne kuće zvončara</w:t>
      </w:r>
    </w:p>
    <w:p w14:paraId="1E7B1E25" w14:textId="77777777" w:rsidR="005213EB" w:rsidRPr="005213EB" w:rsidRDefault="005213EB" w:rsidP="005213EB">
      <w:pPr>
        <w:spacing w:after="0" w:line="276"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w:t>
      </w:r>
      <w:r w:rsidRPr="005213EB">
        <w:rPr>
          <w:rFonts w:ascii="Calibri" w:eastAsia="Calibri" w:hAnsi="Calibri" w:cs="Calibri"/>
          <w:kern w:val="2"/>
          <w:sz w:val="22"/>
          <w:szCs w:val="22"/>
          <w:lang w:eastAsia="en-US"/>
          <w14:ligatures w14:val="standardContextual"/>
        </w:rPr>
        <w:t xml:space="preserve">sklopu ovog kapitalnog projekta planirani su rashodi za izgradnju i opremanje Kuće </w:t>
      </w:r>
      <w:proofErr w:type="spellStart"/>
      <w:r w:rsidRPr="005213EB">
        <w:rPr>
          <w:rFonts w:ascii="Calibri" w:eastAsia="Calibri" w:hAnsi="Calibri" w:cs="Calibri"/>
          <w:kern w:val="2"/>
          <w:sz w:val="22"/>
          <w:szCs w:val="22"/>
          <w:lang w:eastAsia="en-US"/>
          <w14:ligatures w14:val="standardContextual"/>
        </w:rPr>
        <w:t>halubajskega</w:t>
      </w:r>
      <w:proofErr w:type="spellEnd"/>
      <w:r w:rsidRPr="005213EB">
        <w:rPr>
          <w:rFonts w:ascii="Calibri" w:eastAsia="Calibri" w:hAnsi="Calibri" w:cs="Calibri"/>
          <w:kern w:val="2"/>
          <w:sz w:val="22"/>
          <w:szCs w:val="22"/>
          <w:lang w:eastAsia="en-US"/>
          <w14:ligatures w14:val="standardContextual"/>
        </w:rPr>
        <w:t xml:space="preserve"> zvončara, izgradnju Parka skulptura, sredstva za intelektualne usluge za izgradnju i opremanje Kuće </w:t>
      </w:r>
      <w:proofErr w:type="spellStart"/>
      <w:r w:rsidRPr="005213EB">
        <w:rPr>
          <w:rFonts w:ascii="Calibri" w:eastAsia="Calibri" w:hAnsi="Calibri" w:cs="Calibri"/>
          <w:kern w:val="2"/>
          <w:sz w:val="22"/>
          <w:szCs w:val="22"/>
          <w:lang w:eastAsia="en-US"/>
          <w14:ligatures w14:val="standardContextual"/>
        </w:rPr>
        <w:t>halubajskega</w:t>
      </w:r>
      <w:proofErr w:type="spellEnd"/>
      <w:r w:rsidRPr="005213EB">
        <w:rPr>
          <w:rFonts w:ascii="Calibri" w:eastAsia="Calibri" w:hAnsi="Calibri" w:cs="Calibri"/>
          <w:kern w:val="2"/>
          <w:sz w:val="22"/>
          <w:szCs w:val="22"/>
          <w:lang w:eastAsia="en-US"/>
          <w14:ligatures w14:val="standardContextual"/>
        </w:rPr>
        <w:t xml:space="preserve"> zvončara te za autorska prava za budući postav.</w:t>
      </w:r>
    </w:p>
    <w:p w14:paraId="74402789" w14:textId="77777777" w:rsidR="005213EB" w:rsidRPr="005213EB" w:rsidRDefault="005213EB" w:rsidP="005213EB">
      <w:pPr>
        <w:spacing w:after="0" w:line="276"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kapitalnog projekta iznose 1.086.867,08 EUR, a u izvještajnom razdoblju realizirano je 495.622,90 EUR odnosno 46 %.</w:t>
      </w:r>
    </w:p>
    <w:p w14:paraId="5C39B884" w14:textId="77777777" w:rsidR="005213EB" w:rsidRPr="005213EB" w:rsidRDefault="005213EB" w:rsidP="005213EB">
      <w:pPr>
        <w:spacing w:after="0" w:line="276" w:lineRule="auto"/>
        <w:contextualSpacing/>
        <w:jc w:val="both"/>
        <w:rPr>
          <w:rFonts w:ascii="Calibri" w:hAnsi="Calibri" w:cs="Calibri"/>
          <w:sz w:val="22"/>
          <w:szCs w:val="22"/>
          <w:lang w:eastAsia="en-US"/>
        </w:rPr>
      </w:pPr>
      <w:r w:rsidRPr="005213EB">
        <w:rPr>
          <w:rFonts w:ascii="Calibri" w:hAnsi="Calibri" w:cs="Calibri"/>
          <w:sz w:val="22"/>
          <w:szCs w:val="22"/>
          <w:lang w:eastAsia="en-US"/>
        </w:rPr>
        <w:t xml:space="preserve">U izvještajnom razdoblju odvijali su se radovi na izgradnji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koje izvodi izvođač tvrtka VG5 d.o.o. iz Ljubljane. Uz izvođenje radova odvijalo se i opremanje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podijeljeno u tri grupe:  Grupa I.</w:t>
      </w:r>
      <w:r w:rsidRPr="005213EB">
        <w:rPr>
          <w:rFonts w:ascii="Calibri" w:hAnsi="Calibri" w:cs="Calibri"/>
          <w:sz w:val="22"/>
          <w:szCs w:val="22"/>
        </w:rPr>
        <w:t xml:space="preserve"> Opremanje interijera izvršava tvrtka Primat-logistika d.o.o. iz Zagreba, </w:t>
      </w:r>
      <w:r w:rsidRPr="005213EB">
        <w:rPr>
          <w:rFonts w:ascii="Calibri" w:hAnsi="Calibri" w:cs="Calibri"/>
          <w:sz w:val="22"/>
          <w:szCs w:val="22"/>
          <w:lang w:eastAsia="en-US"/>
        </w:rPr>
        <w:t xml:space="preserve">Grupa II. Opremanje izložbenih prostora (nabava, izrada i ugradnja elemenata grafičkog i produkt dizajna) izvršava tvrtka Primat-RD d.o.o. iz Zagreba, Grupa III. IT i multimedijalna oprema izvršava tvrtka AVC d.o.o. iz Zagreba, uz nadzor i usluge koautorskog tima u uspostavi stalnog izložbenog postava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Putem javnog poziva prikupljeni su etnografski predmeti i fotografije kojima će se prezentirati način života i tradicija zvončara te od kojih će neki biti dio stalnog postava, a u završnoj fazi su i dogovori oko posudbe etnografskih predmeta od Pomorskog i povijesnog muzeja Hrvatskog primorja iz Rijeke kao i Etnografskog muzeja iz Zagreba. Projekt izgradnje i opremanja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provodi se u sklopu integriranog projekta „Povežimo se baštinom“ čiji je nositelj Grad Rijeka i </w:t>
      </w:r>
      <w:r w:rsidRPr="005213EB">
        <w:rPr>
          <w:rFonts w:ascii="Calibri" w:hAnsi="Calibri" w:cs="Calibri"/>
          <w:sz w:val="22"/>
          <w:szCs w:val="22"/>
          <w:lang w:eastAsia="en-US"/>
        </w:rPr>
        <w:lastRenderedPageBreak/>
        <w:t xml:space="preserve">koji se sufinancira sredstvima Europske unije. Neposredno uz lokaciju na kojoj je u tijeku izgradnja Kuće </w:t>
      </w:r>
      <w:proofErr w:type="spellStart"/>
      <w:r w:rsidRPr="005213EB">
        <w:rPr>
          <w:rFonts w:ascii="Calibri" w:hAnsi="Calibri" w:cs="Calibri"/>
          <w:sz w:val="22"/>
          <w:szCs w:val="22"/>
          <w:lang w:eastAsia="en-US"/>
        </w:rPr>
        <w:t>halubajskega</w:t>
      </w:r>
      <w:proofErr w:type="spellEnd"/>
      <w:r w:rsidRPr="005213EB">
        <w:rPr>
          <w:rFonts w:ascii="Calibri" w:hAnsi="Calibri" w:cs="Calibri"/>
          <w:sz w:val="22"/>
          <w:szCs w:val="22"/>
          <w:lang w:eastAsia="en-US"/>
        </w:rPr>
        <w:t xml:space="preserve"> zvončara planirano je uređenje javne površine i to postavom parka skulptura. U ovom izvještajnom razdoblju proveden je postupak prethodnog savjetovanja te je ponovno pripremljen postupak javne nabave za odabir izvođača radova za izgradnju Parka skulptura koji će se provesti u slijedećem izvještajnom razdoblju.</w:t>
      </w:r>
    </w:p>
    <w:p w14:paraId="2D6882A3" w14:textId="77777777" w:rsidR="005213EB" w:rsidRPr="005213EB" w:rsidRDefault="005213EB" w:rsidP="005213EB">
      <w:pPr>
        <w:jc w:val="both"/>
        <w:rPr>
          <w:rFonts w:ascii="Calibri" w:eastAsia="Calibri" w:hAnsi="Calibri"/>
          <w:b/>
          <w:color w:val="FF0000"/>
          <w:kern w:val="2"/>
          <w:sz w:val="22"/>
          <w:szCs w:val="22"/>
          <w:lang w:eastAsia="en-US"/>
          <w14:ligatures w14:val="standardContextual"/>
        </w:rPr>
      </w:pPr>
    </w:p>
    <w:p w14:paraId="1D686329"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A251027 Upravljanje i održavanje objekata kulture</w:t>
      </w:r>
    </w:p>
    <w:p w14:paraId="48B0DB5C" w14:textId="77777777" w:rsidR="005213EB" w:rsidRPr="005213EB" w:rsidRDefault="005213EB" w:rsidP="005213EB">
      <w:pPr>
        <w:spacing w:after="0"/>
        <w:jc w:val="both"/>
        <w:rPr>
          <w:rFonts w:eastAsia="Calibri"/>
          <w:color w:val="0070C0"/>
          <w:kern w:val="2"/>
          <w:lang w:eastAsia="en-US"/>
          <w14:ligatures w14:val="standardContextual"/>
        </w:rPr>
      </w:pPr>
      <w:r w:rsidRPr="005213EB">
        <w:rPr>
          <w:rFonts w:ascii="Calibri" w:eastAsia="Calibri" w:hAnsi="Calibri"/>
          <w:kern w:val="2"/>
          <w:sz w:val="22"/>
          <w:szCs w:val="22"/>
          <w:lang w:eastAsia="en-US"/>
          <w14:ligatures w14:val="standardContextual"/>
        </w:rPr>
        <w:t>U sklopu aktivnosti u narednom periodu planiraju se izvršiti radovi na tekućem i investicijskom održavanju objekata u vlasništvu Općine Viškovo i to: rodne kuće Ivana Matetića Ronjgova, Dom Marinići i Dom hrvatskih branitelja. Predviđa se izvođenje radova kao što su: ličenje dijelova objekta, održavanje stolarije i drugi sitniji popravci u sklopu tekućeg održavanja objekata u većem iznosu nego što je predviđeno projekcijama za 2022. i 2023. godinu te su iz tog razloga predviđena potrebna sredstva u većem iznosu. Isto tako, u sklopu ove aktivnosti predviđene su intelektualne usluge za prijavu projekta ''Energetska obnova Doma Marinići'' i usluga revizije projektne dokumentacije za energetsku obnovu Doma Marinići.</w:t>
      </w:r>
      <w:r w:rsidRPr="005213EB">
        <w:rPr>
          <w:rFonts w:ascii="Calibri" w:eastAsia="Calibri" w:hAnsi="Calibri"/>
          <w:color w:val="0070C0"/>
          <w:kern w:val="2"/>
          <w:sz w:val="22"/>
          <w:szCs w:val="22"/>
          <w:lang w:eastAsia="en-US"/>
          <w14:ligatures w14:val="standardContextual"/>
        </w:rPr>
        <w:t xml:space="preserve"> </w:t>
      </w:r>
    </w:p>
    <w:p w14:paraId="43DC2C7E" w14:textId="77777777" w:rsidR="005213EB" w:rsidRPr="005213EB" w:rsidRDefault="005213EB" w:rsidP="005213EB">
      <w:pPr>
        <w:autoSpaceDE w:val="0"/>
        <w:autoSpaceDN w:val="0"/>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11.423,75 EUR odnosno 51% planiranih sredstva za provođenje navedene aktivnosti, dok je u drugom dijelu godine predviđen nastavak realizacije aktivnosti u skladu sa planom i prema stvarnim potrebama. Usluge tekućeg i investicijskog održavanja objekata kulture ostvarene su u iznosu od 48,75 EUR dok se u drugom dijelu godine planira nastavak tekućeg održavanja objekata u skladu sa stvarnim potrebama. U izvještajnom razdoblju izvršena je usluga revizije projektne dokumentacije za energetsku obnovu Doma Marinići. Također, izvršena je prijava projekta na sufinanciranje kroz program Nacionalnog plana oporavka i otpornosti.</w:t>
      </w:r>
    </w:p>
    <w:p w14:paraId="70A3AFF8" w14:textId="77777777" w:rsidR="005213EB" w:rsidRPr="005213EB" w:rsidRDefault="005213EB" w:rsidP="005213EB">
      <w:pPr>
        <w:autoSpaceDE w:val="0"/>
        <w:autoSpaceDN w:val="0"/>
        <w:adjustRightInd w:val="0"/>
        <w:spacing w:after="200"/>
        <w:contextualSpacing/>
        <w:jc w:val="both"/>
        <w:rPr>
          <w:rFonts w:ascii="Calibri" w:eastAsia="Calibri" w:hAnsi="Calibri"/>
          <w:b/>
          <w:i/>
          <w:color w:val="FF0000"/>
          <w:kern w:val="2"/>
          <w:sz w:val="22"/>
          <w:szCs w:val="22"/>
          <w:lang w:eastAsia="en-US"/>
          <w14:ligatures w14:val="standardContextual"/>
        </w:rPr>
      </w:pPr>
    </w:p>
    <w:p w14:paraId="52A2A0E6" w14:textId="77777777" w:rsidR="005213EB" w:rsidRPr="005213EB" w:rsidRDefault="005213EB" w:rsidP="005213EB">
      <w:pPr>
        <w:autoSpaceDE w:val="0"/>
        <w:autoSpaceDN w:val="0"/>
        <w:adjustRightInd w:val="0"/>
        <w:spacing w:after="200"/>
        <w:contextualSpacing/>
        <w:jc w:val="both"/>
        <w:rPr>
          <w:rFonts w:ascii="Calibri" w:eastAsia="Calibri" w:hAnsi="Calibri"/>
          <w:b/>
          <w:i/>
          <w:color w:val="FF0000"/>
          <w:kern w:val="2"/>
          <w:sz w:val="22"/>
          <w:szCs w:val="22"/>
          <w:lang w:eastAsia="en-US"/>
          <w14:ligatures w14:val="standardContextual"/>
        </w:rPr>
      </w:pPr>
    </w:p>
    <w:p w14:paraId="44036F4C"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A251001 Potpore javnim ustanovama u kulturi  </w:t>
      </w:r>
    </w:p>
    <w:p w14:paraId="52D184F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sufinanciranje prihvaćenih programa i projekata proračunskim korisnicima drugih proračuna.</w:t>
      </w:r>
    </w:p>
    <w:p w14:paraId="4AE7913C"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7.963,37 EUR, a realizirano je 0 EUR odnosno 0%. Odstupanja koja utječu na manju realizaciju od planirane odnose se na činjenicu da se sredstva isplaćuju sukladno izvršenim aktivnostima i podnesenim zahtjevima. </w:t>
      </w:r>
    </w:p>
    <w:p w14:paraId="30BB94E6"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74BF6D3"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A251019 Potpore udrugama u kulturi</w:t>
      </w:r>
    </w:p>
    <w:p w14:paraId="2848CA21" w14:textId="77777777" w:rsidR="005213EB" w:rsidRPr="005213EB" w:rsidRDefault="005213EB" w:rsidP="005213EB">
      <w:pPr>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U sklopu ove aktivnosti planirani su rashodi vezani uz: sufinanciranje programa i projekata udruga iz područja kulture.</w:t>
      </w:r>
    </w:p>
    <w:p w14:paraId="0B7F26CA"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Planirana sredstva za provođenje navedene aktivnosti iznose 49.771,05 EUR, a realizirano je 16.437,09 EUR odnosno</w:t>
      </w:r>
      <w:r w:rsidRPr="005213EB">
        <w:rPr>
          <w:rFonts w:ascii="Calibri" w:eastAsia="Calibri" w:hAnsi="Calibri"/>
          <w:kern w:val="2"/>
          <w:sz w:val="22"/>
          <w:szCs w:val="22"/>
          <w:lang w:eastAsia="en-US"/>
          <w14:ligatures w14:val="standardContextual"/>
        </w:rPr>
        <w:t xml:space="preserve"> 33%. Odstupanja koja utječu na manju realizaciju od planirane odnose se na činjenicu da se sredstva isplaćuju sukladno izvršenim aktivnostima i podnesenim zahtjevima udruga.</w:t>
      </w:r>
    </w:p>
    <w:p w14:paraId="27FFBBD9" w14:textId="77777777" w:rsidR="005213EB" w:rsidRPr="005213EB" w:rsidRDefault="005213EB" w:rsidP="005213EB">
      <w:pPr>
        <w:spacing w:line="360" w:lineRule="auto"/>
        <w:jc w:val="both"/>
        <w:rPr>
          <w:rFonts w:ascii="Calibri" w:eastAsia="Calibri" w:hAnsi="Calibri"/>
          <w:b/>
          <w:kern w:val="2"/>
          <w:sz w:val="22"/>
          <w:szCs w:val="22"/>
          <w:lang w:eastAsia="en-US"/>
          <w14:ligatures w14:val="standardContextual"/>
        </w:rPr>
      </w:pPr>
    </w:p>
    <w:p w14:paraId="18D62A9B" w14:textId="77777777" w:rsidR="005213EB" w:rsidRPr="005213EB" w:rsidRDefault="005213EB" w:rsidP="005213EB">
      <w:pPr>
        <w:spacing w:after="0" w:line="360" w:lineRule="auto"/>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A251020 Potpore vjerskim zajednicama</w:t>
      </w:r>
    </w:p>
    <w:p w14:paraId="6B2D4DA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tekuće donacije vjerskim zajednicama.</w:t>
      </w:r>
    </w:p>
    <w:p w14:paraId="4409F01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8.626,98 EUR i realizirano je 8.626,98 EUR odnosno 100%.</w:t>
      </w:r>
    </w:p>
    <w:p w14:paraId="4C4C8124" w14:textId="77777777" w:rsidR="005213EB" w:rsidRPr="005213EB" w:rsidRDefault="005213EB" w:rsidP="005213EB">
      <w:pPr>
        <w:jc w:val="both"/>
        <w:rPr>
          <w:rFonts w:ascii="Calibri" w:eastAsia="Calibri" w:hAnsi="Calibri"/>
          <w:b/>
          <w:bCs/>
          <w:i/>
          <w:iCs/>
          <w:color w:val="2E74B5"/>
          <w:kern w:val="2"/>
          <w:sz w:val="22"/>
          <w:szCs w:val="22"/>
          <w:lang w:eastAsia="en-US"/>
          <w14:ligatures w14:val="standardContextual"/>
        </w:rPr>
      </w:pPr>
    </w:p>
    <w:p w14:paraId="2E03134D"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lastRenderedPageBreak/>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52"/>
        <w:gridCol w:w="6600"/>
      </w:tblGrid>
      <w:tr w:rsidR="005213EB" w:rsidRPr="005213EB" w14:paraId="76472E65" w14:textId="77777777" w:rsidTr="005213EB">
        <w:trPr>
          <w:trHeight w:val="1401"/>
        </w:trPr>
        <w:tc>
          <w:tcPr>
            <w:tcW w:w="2852" w:type="dxa"/>
            <w:shd w:val="clear" w:color="auto" w:fill="DEEAF6"/>
            <w:hideMark/>
          </w:tcPr>
          <w:p w14:paraId="470846E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bookmarkStart w:id="3" w:name="_Hlk119054345"/>
            <w:r w:rsidRPr="005213EB">
              <w:rPr>
                <w:rFonts w:ascii="Calibri" w:eastAsia="Calibri" w:hAnsi="Calibri"/>
                <w:b/>
                <w:bCs/>
                <w:kern w:val="2"/>
                <w:sz w:val="21"/>
                <w:szCs w:val="21"/>
                <w:lang w:eastAsia="en-US"/>
                <w14:ligatures w14:val="standardContextual"/>
              </w:rPr>
              <w:t>Cilj / područja mjera</w:t>
            </w:r>
          </w:p>
        </w:tc>
        <w:tc>
          <w:tcPr>
            <w:tcW w:w="6600" w:type="dxa"/>
            <w:hideMark/>
          </w:tcPr>
          <w:p w14:paraId="239565F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12. Razvoj kulture i sporta te poticanje kreativnosti </w:t>
            </w:r>
          </w:p>
          <w:p w14:paraId="357557DF"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kulture i održivo korištenje kulturne baštine kao </w:t>
            </w:r>
          </w:p>
          <w:p w14:paraId="71B8E71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temelja regionalnog i lokalnog identiteta </w:t>
            </w:r>
          </w:p>
          <w:p w14:paraId="5D875352"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modernizacija, izgradnja i opremanje kulturne infrastrukture i podrška </w:t>
            </w:r>
          </w:p>
          <w:p w14:paraId="2B946082"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kulturi u post-COVID razdoblju </w:t>
            </w:r>
          </w:p>
        </w:tc>
      </w:tr>
      <w:tr w:rsidR="005213EB" w:rsidRPr="005213EB" w14:paraId="2A848AC2" w14:textId="77777777" w:rsidTr="005213EB">
        <w:trPr>
          <w:trHeight w:val="421"/>
        </w:trPr>
        <w:tc>
          <w:tcPr>
            <w:tcW w:w="2852" w:type="dxa"/>
            <w:shd w:val="clear" w:color="auto" w:fill="DEEAF6"/>
            <w:hideMark/>
          </w:tcPr>
          <w:p w14:paraId="23CBCA5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600" w:type="dxa"/>
            <w:hideMark/>
          </w:tcPr>
          <w:p w14:paraId="5C1EF407"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kulture i kulturnih sadržaja </w:t>
            </w:r>
          </w:p>
        </w:tc>
      </w:tr>
      <w:tr w:rsidR="005213EB" w:rsidRPr="005213EB" w14:paraId="6E241087" w14:textId="77777777" w:rsidTr="005213EB">
        <w:trPr>
          <w:trHeight w:val="912"/>
        </w:trPr>
        <w:tc>
          <w:tcPr>
            <w:tcW w:w="2852" w:type="dxa"/>
            <w:shd w:val="clear" w:color="auto" w:fill="DEEAF6"/>
            <w:hideMark/>
          </w:tcPr>
          <w:p w14:paraId="39CC02A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600" w:type="dxa"/>
            <w:hideMark/>
          </w:tcPr>
          <w:p w14:paraId="628D9F45"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6785ECA9" w14:textId="77777777" w:rsidTr="005213EB">
        <w:trPr>
          <w:trHeight w:val="486"/>
        </w:trPr>
        <w:tc>
          <w:tcPr>
            <w:tcW w:w="2852" w:type="dxa"/>
            <w:shd w:val="clear" w:color="auto" w:fill="DEEAF6"/>
            <w:hideMark/>
          </w:tcPr>
          <w:p w14:paraId="789AEB8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600" w:type="dxa"/>
            <w:hideMark/>
          </w:tcPr>
          <w:p w14:paraId="6A4B584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 0 / 4 </w:t>
            </w:r>
          </w:p>
        </w:tc>
      </w:tr>
      <w:tr w:rsidR="005213EB" w:rsidRPr="005213EB" w14:paraId="674D651B" w14:textId="77777777" w:rsidTr="005213EB">
        <w:trPr>
          <w:trHeight w:val="511"/>
        </w:trPr>
        <w:tc>
          <w:tcPr>
            <w:tcW w:w="2852" w:type="dxa"/>
            <w:shd w:val="clear" w:color="auto" w:fill="DEEAF6"/>
            <w:hideMark/>
          </w:tcPr>
          <w:p w14:paraId="17D505E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600" w:type="dxa"/>
            <w:hideMark/>
          </w:tcPr>
          <w:p w14:paraId="625162E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C860AB8" w14:textId="77777777" w:rsidTr="005213EB">
        <w:trPr>
          <w:trHeight w:val="486"/>
        </w:trPr>
        <w:tc>
          <w:tcPr>
            <w:tcW w:w="2852" w:type="dxa"/>
            <w:shd w:val="clear" w:color="auto" w:fill="DEEAF6"/>
            <w:hideMark/>
          </w:tcPr>
          <w:p w14:paraId="1F2CA76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600" w:type="dxa"/>
            <w:hideMark/>
          </w:tcPr>
          <w:p w14:paraId="0F2013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 1 / 5 </w:t>
            </w:r>
          </w:p>
        </w:tc>
      </w:tr>
      <w:tr w:rsidR="005213EB" w:rsidRPr="005213EB" w14:paraId="5C93DFBA" w14:textId="77777777" w:rsidTr="005213EB">
        <w:trPr>
          <w:trHeight w:val="499"/>
        </w:trPr>
        <w:tc>
          <w:tcPr>
            <w:tcW w:w="2852" w:type="dxa"/>
            <w:shd w:val="clear" w:color="auto" w:fill="DEEAF6"/>
            <w:hideMark/>
          </w:tcPr>
          <w:p w14:paraId="1D560A44"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600" w:type="dxa"/>
            <w:hideMark/>
          </w:tcPr>
          <w:p w14:paraId="08D488E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70% / 1 /  4</w:t>
            </w:r>
          </w:p>
        </w:tc>
      </w:tr>
      <w:bookmarkEnd w:id="3"/>
    </w:tbl>
    <w:p w14:paraId="2FFAC10E" w14:textId="77777777" w:rsidR="005213EB" w:rsidRPr="005213EB" w:rsidRDefault="005213EB" w:rsidP="005213EB">
      <w:pPr>
        <w:jc w:val="both"/>
        <w:rPr>
          <w:rFonts w:ascii="Calibri" w:eastAsia="Calibri" w:hAnsi="Calibri"/>
          <w:kern w:val="2"/>
          <w:lang w:eastAsia="en-US"/>
          <w14:ligatures w14:val="standardContextual"/>
        </w:rPr>
      </w:pPr>
    </w:p>
    <w:p w14:paraId="41CD11CC"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3232" behindDoc="0" locked="0" layoutInCell="1" allowOverlap="1" wp14:anchorId="04C0E2E0" wp14:editId="76CC5C60">
                <wp:simplePos x="0" y="0"/>
                <wp:positionH relativeFrom="margin">
                  <wp:align>left</wp:align>
                </wp:positionH>
                <wp:positionV relativeFrom="paragraph">
                  <wp:posOffset>269875</wp:posOffset>
                </wp:positionV>
                <wp:extent cx="6027420" cy="333375"/>
                <wp:effectExtent l="0" t="0" r="11430" b="28575"/>
                <wp:wrapNone/>
                <wp:docPr id="1127960567" name="Pravokutnik 17"/>
                <wp:cNvGraphicFramePr/>
                <a:graphic xmlns:a="http://schemas.openxmlformats.org/drawingml/2006/main">
                  <a:graphicData uri="http://schemas.microsoft.com/office/word/2010/wordprocessingShape">
                    <wps:wsp>
                      <wps:cNvSpPr/>
                      <wps:spPr>
                        <a:xfrm>
                          <a:off x="0" y="0"/>
                          <a:ext cx="6027420" cy="3333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82D5E23" w14:textId="77777777" w:rsidR="005213EB" w:rsidRPr="0028396C" w:rsidRDefault="005213EB" w:rsidP="005213EB">
                            <w:pPr>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2006 </w:t>
                            </w:r>
                            <w:r w:rsidRPr="0028396C">
                              <w:rPr>
                                <w:rFonts w:ascii="Calibri" w:hAnsi="Calibri"/>
                                <w:b/>
                                <w:sz w:val="22"/>
                                <w:szCs w:val="22"/>
                              </w:rPr>
                              <w:tab/>
                              <w:t>JAVNE   POTREBE U SPORTU, REKREACIJI I TEHNIČKOJ KULTURI</w:t>
                            </w:r>
                          </w:p>
                          <w:p w14:paraId="4F810DDA"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0E2E0" id="Pravokutnik 17" o:spid="_x0000_s1078" style="position:absolute;left:0;text-align:left;margin-left:0;margin-top:21.25pt;width:474.6pt;height:26.2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" fillcolor="#d2d2d2" strokecolor="#a5a5a5" strokeweight=".5pt">
                <v:fill color2="silver" rotate="t" colors="0 #d2d2d2;.5 #c8c8c8;1 silver" focus="100%" type="gradient">
                  <o:fill v:ext="view" type="gradientUnscaled"/>
                </v:fill>
                <v:textbox>
                  <w:txbxContent>
                    <w:p w14:paraId="082D5E23" w14:textId="77777777" w:rsidR="005213EB" w:rsidRPr="0028396C" w:rsidRDefault="005213EB" w:rsidP="005213EB">
                      <w:pPr>
                        <w:jc w:val="both"/>
                        <w:rPr>
                          <w:rFonts w:ascii="Calibri" w:hAnsi="Calibri"/>
                          <w:b/>
                          <w:sz w:val="22"/>
                          <w:szCs w:val="22"/>
                        </w:rPr>
                      </w:pPr>
                      <w:r w:rsidRPr="0028396C">
                        <w:rPr>
                          <w:rFonts w:ascii="Calibri" w:hAnsi="Calibri"/>
                          <w:b/>
                          <w:sz w:val="22"/>
                          <w:szCs w:val="22"/>
                        </w:rPr>
                        <w:t xml:space="preserve">PROGRAM </w:t>
                      </w:r>
                      <w:r w:rsidRPr="0028396C">
                        <w:rPr>
                          <w:rFonts w:ascii="Calibri" w:hAnsi="Calibri"/>
                          <w:b/>
                          <w:sz w:val="22"/>
                          <w:szCs w:val="22"/>
                        </w:rPr>
                        <w:tab/>
                        <w:t xml:space="preserve">2006 </w:t>
                      </w:r>
                      <w:r w:rsidRPr="0028396C">
                        <w:rPr>
                          <w:rFonts w:ascii="Calibri" w:hAnsi="Calibri"/>
                          <w:b/>
                          <w:sz w:val="22"/>
                          <w:szCs w:val="22"/>
                        </w:rPr>
                        <w:tab/>
                        <w:t>JAVNE   POTREBE U SPORTU, REKREACIJI I TEHNIČKOJ KULTURI</w:t>
                      </w:r>
                    </w:p>
                    <w:p w14:paraId="4F810DDA" w14:textId="77777777" w:rsidR="005213EB" w:rsidRDefault="005213EB" w:rsidP="005213EB">
                      <w:pPr>
                        <w:jc w:val="center"/>
                      </w:pPr>
                    </w:p>
                  </w:txbxContent>
                </v:textbox>
                <w10:wrap anchorx="margin"/>
              </v:rect>
            </w:pict>
          </mc:Fallback>
        </mc:AlternateContent>
      </w:r>
    </w:p>
    <w:p w14:paraId="7330A589" w14:textId="77777777" w:rsidR="005213EB" w:rsidRPr="005213EB" w:rsidRDefault="005213EB" w:rsidP="005213EB">
      <w:pPr>
        <w:jc w:val="both"/>
        <w:rPr>
          <w:rFonts w:ascii="Calibri" w:eastAsia="Calibri" w:hAnsi="Calibri"/>
          <w:kern w:val="2"/>
          <w:lang w:eastAsia="en-US"/>
          <w14:ligatures w14:val="standardContextual"/>
        </w:rPr>
      </w:pPr>
    </w:p>
    <w:p w14:paraId="2C4B5E39" w14:textId="77777777" w:rsidR="005213EB" w:rsidRPr="005213EB" w:rsidRDefault="005213EB" w:rsidP="005213EB">
      <w:pPr>
        <w:jc w:val="both"/>
        <w:rPr>
          <w:rFonts w:ascii="Calibri" w:eastAsia="Calibri" w:hAnsi="Calibri"/>
          <w:kern w:val="2"/>
          <w:lang w:eastAsia="en-US"/>
          <w14:ligatures w14:val="standardContextual"/>
        </w:rPr>
      </w:pPr>
    </w:p>
    <w:p w14:paraId="626A8872"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215.010,94 EUR, dok izvršenje iznosi 145.566,07 EUR dakle program je izvršen sa 68%.</w:t>
      </w:r>
    </w:p>
    <w:p w14:paraId="2C017227"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4E851BDB"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p>
    <w:p w14:paraId="638A8AA8"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A261014 Potpore sportašima i udrugama u sportu i rekreaciji</w:t>
      </w:r>
    </w:p>
    <w:p w14:paraId="54F630A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tekuću donaciju Zajednici sportskih udruga Općine Viškovo i za nagrade za najbolje sportašice, sportaše i klubove s područja Općine Viškovo.</w:t>
      </w:r>
    </w:p>
    <w:p w14:paraId="03B5B73D"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204.393,12 EUR, a realizirano je 138.624,56 EUR odnosno 68%.</w:t>
      </w:r>
    </w:p>
    <w:p w14:paraId="6D434B9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49B7D50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01"/>
        <w:gridCol w:w="6450"/>
      </w:tblGrid>
      <w:tr w:rsidR="005213EB" w:rsidRPr="005213EB" w14:paraId="73B4C314" w14:textId="77777777" w:rsidTr="005213EB">
        <w:trPr>
          <w:trHeight w:val="1198"/>
        </w:trPr>
        <w:tc>
          <w:tcPr>
            <w:tcW w:w="2901" w:type="dxa"/>
            <w:shd w:val="clear" w:color="auto" w:fill="DEEAF6"/>
            <w:hideMark/>
          </w:tcPr>
          <w:p w14:paraId="2C74E422"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450" w:type="dxa"/>
            <w:hideMark/>
          </w:tcPr>
          <w:p w14:paraId="1B60BDBA"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12. Razvoj kulture i sporta te poticanje kreativnosti </w:t>
            </w:r>
          </w:p>
          <w:p w14:paraId="695B461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unapređenje infrastrukturnih uvjeta i odgovarajuće opreme za </w:t>
            </w:r>
          </w:p>
          <w:p w14:paraId="6D9C98B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potrebe programa sportskih i rekreativnih aktivnosti</w:t>
            </w:r>
          </w:p>
          <w:p w14:paraId="2B9AFBA5"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poticanje unaprjeđenja sustava sporta i sportskih djelatnosti </w:t>
            </w:r>
          </w:p>
        </w:tc>
      </w:tr>
      <w:tr w:rsidR="005213EB" w:rsidRPr="005213EB" w14:paraId="48F04A22" w14:textId="77777777" w:rsidTr="005213EB">
        <w:trPr>
          <w:trHeight w:val="419"/>
        </w:trPr>
        <w:tc>
          <w:tcPr>
            <w:tcW w:w="2901" w:type="dxa"/>
            <w:shd w:val="clear" w:color="auto" w:fill="DEEAF6"/>
            <w:hideMark/>
          </w:tcPr>
          <w:p w14:paraId="78ACC3C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50" w:type="dxa"/>
            <w:hideMark/>
          </w:tcPr>
          <w:p w14:paraId="16E0CB9F"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poticanje razvoja sportsko-rekreativnih sadržaja</w:t>
            </w:r>
          </w:p>
        </w:tc>
      </w:tr>
      <w:tr w:rsidR="005213EB" w:rsidRPr="005213EB" w14:paraId="65858D55" w14:textId="77777777" w:rsidTr="005213EB">
        <w:trPr>
          <w:trHeight w:val="289"/>
        </w:trPr>
        <w:tc>
          <w:tcPr>
            <w:tcW w:w="2901" w:type="dxa"/>
            <w:shd w:val="clear" w:color="auto" w:fill="DEEAF6"/>
            <w:hideMark/>
          </w:tcPr>
          <w:p w14:paraId="4558DD1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50" w:type="dxa"/>
            <w:hideMark/>
          </w:tcPr>
          <w:p w14:paraId="7D273E1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ostvareni planirani programi i projekti sportskih udruga </w:t>
            </w:r>
          </w:p>
        </w:tc>
      </w:tr>
      <w:tr w:rsidR="005213EB" w:rsidRPr="005213EB" w14:paraId="1E437C3D" w14:textId="77777777" w:rsidTr="005213EB">
        <w:trPr>
          <w:trHeight w:val="289"/>
        </w:trPr>
        <w:tc>
          <w:tcPr>
            <w:tcW w:w="2901" w:type="dxa"/>
            <w:shd w:val="clear" w:color="auto" w:fill="DEEAF6"/>
            <w:hideMark/>
          </w:tcPr>
          <w:p w14:paraId="4F8BF0B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50" w:type="dxa"/>
            <w:hideMark/>
          </w:tcPr>
          <w:p w14:paraId="469D5E9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05296130" w14:textId="77777777" w:rsidTr="005213EB">
        <w:trPr>
          <w:trHeight w:val="305"/>
        </w:trPr>
        <w:tc>
          <w:tcPr>
            <w:tcW w:w="2901" w:type="dxa"/>
            <w:shd w:val="clear" w:color="auto" w:fill="DEEAF6"/>
            <w:hideMark/>
          </w:tcPr>
          <w:p w14:paraId="1E01E36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Izvor podataka</w:t>
            </w:r>
          </w:p>
        </w:tc>
        <w:tc>
          <w:tcPr>
            <w:tcW w:w="6450" w:type="dxa"/>
            <w:hideMark/>
          </w:tcPr>
          <w:p w14:paraId="497E1646"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4ADE9E30" w14:textId="77777777" w:rsidTr="005213EB">
        <w:trPr>
          <w:trHeight w:val="289"/>
        </w:trPr>
        <w:tc>
          <w:tcPr>
            <w:tcW w:w="2901" w:type="dxa"/>
            <w:shd w:val="clear" w:color="auto" w:fill="DEEAF6"/>
            <w:hideMark/>
          </w:tcPr>
          <w:p w14:paraId="1F82152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50" w:type="dxa"/>
            <w:hideMark/>
          </w:tcPr>
          <w:p w14:paraId="5C7335AA"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7CE0C48A" w14:textId="77777777" w:rsidTr="005213EB">
        <w:trPr>
          <w:trHeight w:val="289"/>
        </w:trPr>
        <w:tc>
          <w:tcPr>
            <w:tcW w:w="2901" w:type="dxa"/>
            <w:shd w:val="clear" w:color="auto" w:fill="DEEAF6"/>
            <w:hideMark/>
          </w:tcPr>
          <w:p w14:paraId="596772B3"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50" w:type="dxa"/>
            <w:hideMark/>
          </w:tcPr>
          <w:p w14:paraId="70A82001"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70%</w:t>
            </w:r>
          </w:p>
        </w:tc>
      </w:tr>
    </w:tbl>
    <w:p w14:paraId="55E0DDD7" w14:textId="77777777" w:rsidR="005213EB" w:rsidRPr="005213EB" w:rsidRDefault="005213EB" w:rsidP="005213EB">
      <w:pPr>
        <w:jc w:val="both"/>
        <w:rPr>
          <w:rFonts w:ascii="Calibri" w:eastAsia="Calibri" w:hAnsi="Calibri"/>
          <w:kern w:val="2"/>
          <w:lang w:eastAsia="en-US"/>
          <w14:ligatures w14:val="standardContextual"/>
        </w:rPr>
      </w:pPr>
    </w:p>
    <w:p w14:paraId="2EAB56C0"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4256" behindDoc="0" locked="0" layoutInCell="1" allowOverlap="1" wp14:anchorId="1900C723" wp14:editId="4DE451B8">
                <wp:simplePos x="0" y="0"/>
                <wp:positionH relativeFrom="margin">
                  <wp:align>left</wp:align>
                </wp:positionH>
                <wp:positionV relativeFrom="paragraph">
                  <wp:posOffset>266700</wp:posOffset>
                </wp:positionV>
                <wp:extent cx="5966460" cy="365760"/>
                <wp:effectExtent l="0" t="0" r="15240" b="15240"/>
                <wp:wrapNone/>
                <wp:docPr id="398410906" name="Pravokutnik 18"/>
                <wp:cNvGraphicFramePr/>
                <a:graphic xmlns:a="http://schemas.openxmlformats.org/drawingml/2006/main">
                  <a:graphicData uri="http://schemas.microsoft.com/office/word/2010/wordprocessingShape">
                    <wps:wsp>
                      <wps:cNvSpPr/>
                      <wps:spPr>
                        <a:xfrm>
                          <a:off x="0" y="0"/>
                          <a:ext cx="5966460" cy="36576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4FD3352" w14:textId="77777777" w:rsidR="005213EB" w:rsidRPr="00CE1751" w:rsidRDefault="005213EB" w:rsidP="005213EB">
                            <w:pPr>
                              <w:rPr>
                                <w:rFonts w:ascii="Calibri" w:hAnsi="Calibri"/>
                                <w:b/>
                                <w:bCs/>
                                <w:sz w:val="22"/>
                                <w:szCs w:val="22"/>
                              </w:rPr>
                            </w:pPr>
                            <w:r w:rsidRPr="00CE1751">
                              <w:rPr>
                                <w:rFonts w:ascii="Calibri" w:hAnsi="Calibri"/>
                                <w:b/>
                                <w:bCs/>
                                <w:sz w:val="22"/>
                                <w:szCs w:val="22"/>
                              </w:rPr>
                              <w:t xml:space="preserve">PROGRAM </w:t>
                            </w:r>
                            <w:r w:rsidRPr="00CE1751">
                              <w:rPr>
                                <w:rFonts w:ascii="Calibri" w:hAnsi="Calibri"/>
                                <w:b/>
                                <w:bCs/>
                                <w:sz w:val="22"/>
                                <w:szCs w:val="22"/>
                              </w:rPr>
                              <w:tab/>
                              <w:t>2017</w:t>
                            </w:r>
                            <w:r w:rsidRPr="00CE1751">
                              <w:rPr>
                                <w:rFonts w:ascii="Calibri" w:hAnsi="Calibri"/>
                                <w:b/>
                                <w:bCs/>
                                <w:sz w:val="22"/>
                                <w:szCs w:val="22"/>
                              </w:rPr>
                              <w:tab/>
                              <w:t xml:space="preserve"> JAVNE POTREBE U PODRUČJU SOCIJALNE, ZDRAVSTVENE I OBITELJSKE </w:t>
                            </w:r>
                          </w:p>
                          <w:p w14:paraId="20A6A370" w14:textId="77777777" w:rsidR="005213EB" w:rsidRDefault="005213EB" w:rsidP="005213EB">
                            <w:r>
                              <w:rPr>
                                <w:rFonts w:ascii="Calibri" w:hAnsi="Calibri"/>
                                <w:b/>
                                <w:bCs/>
                              </w:rPr>
                              <w:t xml:space="preserve"> SKRBI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00C723" id="Pravokutnik 18" o:spid="_x0000_s1079" style="position:absolute;left:0;text-align:left;margin-left:0;margin-top:21pt;width:469.8pt;height:28.8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" fillcolor="#d2d2d2" strokecolor="#a5a5a5" strokeweight=".5pt">
                <v:fill color2="silver" rotate="t" colors="0 #d2d2d2;.5 #c8c8c8;1 silver" focus="100%" type="gradient">
                  <o:fill v:ext="view" type="gradientUnscaled"/>
                </v:fill>
                <v:textbox>
                  <w:txbxContent>
                    <w:p w14:paraId="24FD3352" w14:textId="77777777" w:rsidR="005213EB" w:rsidRPr="00CE1751" w:rsidRDefault="005213EB" w:rsidP="005213EB">
                      <w:pPr>
                        <w:rPr>
                          <w:rFonts w:ascii="Calibri" w:hAnsi="Calibri"/>
                          <w:b/>
                          <w:bCs/>
                          <w:sz w:val="22"/>
                          <w:szCs w:val="22"/>
                        </w:rPr>
                      </w:pPr>
                      <w:r w:rsidRPr="00CE1751">
                        <w:rPr>
                          <w:rFonts w:ascii="Calibri" w:hAnsi="Calibri"/>
                          <w:b/>
                          <w:bCs/>
                          <w:sz w:val="22"/>
                          <w:szCs w:val="22"/>
                        </w:rPr>
                        <w:t xml:space="preserve">PROGRAM </w:t>
                      </w:r>
                      <w:r w:rsidRPr="00CE1751">
                        <w:rPr>
                          <w:rFonts w:ascii="Calibri" w:hAnsi="Calibri"/>
                          <w:b/>
                          <w:bCs/>
                          <w:sz w:val="22"/>
                          <w:szCs w:val="22"/>
                        </w:rPr>
                        <w:tab/>
                        <w:t>2017</w:t>
                      </w:r>
                      <w:r w:rsidRPr="00CE1751">
                        <w:rPr>
                          <w:rFonts w:ascii="Calibri" w:hAnsi="Calibri"/>
                          <w:b/>
                          <w:bCs/>
                          <w:sz w:val="22"/>
                          <w:szCs w:val="22"/>
                        </w:rPr>
                        <w:tab/>
                        <w:t xml:space="preserve"> JAVNE POTREBE U PODRUČJU SOCIJALNE, ZDRAVSTVENE I OBITELJSKE </w:t>
                      </w:r>
                    </w:p>
                    <w:p w14:paraId="20A6A370" w14:textId="77777777" w:rsidR="005213EB" w:rsidRDefault="005213EB" w:rsidP="005213EB">
                      <w:r>
                        <w:rPr>
                          <w:rFonts w:ascii="Calibri" w:hAnsi="Calibri"/>
                          <w:b/>
                          <w:bCs/>
                        </w:rPr>
                        <w:t xml:space="preserve"> SKRBI</w:t>
                      </w:r>
                    </w:p>
                  </w:txbxContent>
                </v:textbox>
                <w10:wrap anchorx="margin"/>
              </v:rect>
            </w:pict>
          </mc:Fallback>
        </mc:AlternateContent>
      </w:r>
    </w:p>
    <w:p w14:paraId="7E2BCED3" w14:textId="77777777" w:rsidR="005213EB" w:rsidRPr="005213EB" w:rsidRDefault="005213EB" w:rsidP="005213EB">
      <w:pPr>
        <w:jc w:val="both"/>
        <w:rPr>
          <w:rFonts w:ascii="Calibri" w:eastAsia="Calibri" w:hAnsi="Calibri"/>
          <w:kern w:val="2"/>
          <w:lang w:eastAsia="en-US"/>
          <w14:ligatures w14:val="standardContextual"/>
        </w:rPr>
      </w:pPr>
    </w:p>
    <w:p w14:paraId="71AA7500" w14:textId="77777777" w:rsidR="005213EB" w:rsidRPr="005213EB" w:rsidRDefault="005213EB" w:rsidP="005213EB">
      <w:pPr>
        <w:jc w:val="both"/>
        <w:rPr>
          <w:rFonts w:ascii="Calibri" w:eastAsia="Calibri" w:hAnsi="Calibri"/>
          <w:kern w:val="2"/>
          <w:lang w:eastAsia="en-US"/>
          <w14:ligatures w14:val="standardContextual"/>
        </w:rPr>
      </w:pPr>
    </w:p>
    <w:p w14:paraId="3357870C"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423.186,67 EUR, dok izvršenje iznosi 212.870,16 EUR dakle program je izvršen sa 50%.</w:t>
      </w:r>
    </w:p>
    <w:p w14:paraId="3FE4AF8D"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432F860B"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11363B53"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A217100 Pomoći obiteljima i kućanstvima za stanovanje</w:t>
      </w:r>
    </w:p>
    <w:p w14:paraId="688EA52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građanima za troškove električne energije, komunalne naknade, komunalnih usluga (vode i odvoza kućnog otpada), stanarine i pričuve.</w:t>
      </w:r>
    </w:p>
    <w:p w14:paraId="4361FC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7.565,20 EUR, a realizirano je 7.570,13 kuna odnosno 100%.</w:t>
      </w:r>
    </w:p>
    <w:p w14:paraId="2115B548"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58D842D4" w14:textId="77777777" w:rsidR="005213EB" w:rsidRPr="005213EB" w:rsidRDefault="005213EB" w:rsidP="005213EB">
      <w:pPr>
        <w:jc w:val="both"/>
        <w:rPr>
          <w:rFonts w:ascii="Calibri" w:eastAsia="Calibri" w:hAnsi="Calibri"/>
          <w:b/>
          <w:bCs/>
          <w:color w:val="2E74B5"/>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A217101 Ostale pomoći obiteljima i kućanstvima</w:t>
      </w:r>
      <w:r w:rsidRPr="005213EB">
        <w:rPr>
          <w:rFonts w:ascii="Calibri" w:eastAsia="Calibri" w:hAnsi="Calibri"/>
          <w:b/>
          <w:bCs/>
          <w:color w:val="2E74B5"/>
          <w:kern w:val="2"/>
          <w:sz w:val="22"/>
          <w:szCs w:val="22"/>
          <w:lang w:eastAsia="en-US"/>
          <w14:ligatures w14:val="standardContextual"/>
        </w:rPr>
        <w:t xml:space="preserve">        </w:t>
      </w:r>
      <w:r w:rsidRPr="005213EB">
        <w:rPr>
          <w:rFonts w:ascii="Calibri" w:eastAsia="Calibri" w:hAnsi="Calibri"/>
          <w:b/>
          <w:bCs/>
          <w:kern w:val="2"/>
          <w:sz w:val="22"/>
          <w:szCs w:val="22"/>
          <w:lang w:eastAsia="en-US"/>
          <w14:ligatures w14:val="standardContextual"/>
        </w:rPr>
        <w:t xml:space="preserve">             </w:t>
      </w:r>
      <w:r w:rsidRPr="005213EB">
        <w:rPr>
          <w:rFonts w:ascii="Calibri" w:eastAsia="Calibri" w:hAnsi="Calibri"/>
          <w:b/>
          <w:bCs/>
          <w:kern w:val="2"/>
          <w:sz w:val="22"/>
          <w:szCs w:val="22"/>
          <w:lang w:eastAsia="en-US"/>
          <w14:ligatures w14:val="standardContextual"/>
        </w:rPr>
        <w:tab/>
      </w:r>
      <w:r w:rsidRPr="005213EB">
        <w:rPr>
          <w:rFonts w:ascii="Calibri" w:eastAsia="Calibri" w:hAnsi="Calibri"/>
          <w:b/>
          <w:bCs/>
          <w:kern w:val="2"/>
          <w:sz w:val="22"/>
          <w:szCs w:val="22"/>
          <w:lang w:eastAsia="en-US"/>
          <w14:ligatures w14:val="standardContextual"/>
        </w:rPr>
        <w:tab/>
        <w:t xml:space="preserve">         </w:t>
      </w:r>
    </w:p>
    <w:p w14:paraId="7B88974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p>
    <w:p w14:paraId="42207DF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114.805,22 EUR, a realizirano je 51.171,09 EUR, odnosno 45%.</w:t>
      </w:r>
    </w:p>
    <w:p w14:paraId="738C903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2849B7D"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T217102 Projekt Zaželi-program zapošljavanja žena – Ruke pomažu</w:t>
      </w:r>
    </w:p>
    <w:p w14:paraId="644DF5A1"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troškove plaća za gerontodomaćice, putne  troškove za gerontodomaćice, plaće za voditelja i administratora na projektu, rashode za nabavu kućanskih higijenskih potrepština, a koji su po odobrenju Završnog izvješća ovog projekta, odobreni i uplaćeni od strane Provedbenog tijela razine 2 te potom transferirani u korist računa Općine Klana, partnera Općine Viškovo na ovom projektu. </w:t>
      </w:r>
    </w:p>
    <w:p w14:paraId="1DD51EF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29.862,63 EUR, a realizirano je 20.990,44 EUR odnosno 70%.</w:t>
      </w:r>
    </w:p>
    <w:p w14:paraId="1412D9A2" w14:textId="77777777" w:rsidR="005213EB" w:rsidRPr="005213EB" w:rsidRDefault="005213EB" w:rsidP="005213EB">
      <w:pPr>
        <w:jc w:val="both"/>
        <w:rPr>
          <w:rFonts w:ascii="Calibri" w:eastAsia="Calibri" w:hAnsi="Calibri"/>
          <w:i/>
          <w:noProof/>
          <w:kern w:val="2"/>
          <w:sz w:val="16"/>
          <w:szCs w:val="16"/>
          <w:lang w:eastAsia="en-US"/>
          <w14:ligatures w14:val="standardContextual"/>
        </w:rPr>
      </w:pPr>
    </w:p>
    <w:p w14:paraId="3233C9C9" w14:textId="77777777" w:rsidR="005213EB" w:rsidRPr="005213EB" w:rsidRDefault="005213EB" w:rsidP="005213EB">
      <w:pPr>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A217102 Ostale pomoći starijim osobama</w:t>
      </w:r>
    </w:p>
    <w:p w14:paraId="07D0E4C3"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kapitalne pomoći PGŽ za projekt doma umirovljenika,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w:t>
      </w:r>
      <w:r w:rsidRPr="005213EB">
        <w:rPr>
          <w:rFonts w:ascii="Calibri" w:eastAsia="Calibri" w:hAnsi="Calibri"/>
          <w:noProof/>
          <w:kern w:val="2"/>
          <w:sz w:val="22"/>
          <w:szCs w:val="22"/>
          <w:lang w:eastAsia="en-US"/>
          <w14:ligatures w14:val="standardContextual"/>
        </w:rPr>
        <w:lastRenderedPageBreak/>
        <w:t>sklopu ove aktivnosti planiraju se sredstva za subvenciju dnevnog boravka starijih osoba u posebne programe ustanova za starije i nemoćne osobe, kao i sredstva za isplatu dodatka na mirovine osobama starijim od 65  godina s područja Općine Viškovo.</w:t>
      </w:r>
    </w:p>
    <w:p w14:paraId="73E4BDEA"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87.597,05 EUR, a realizirano je 77.724,00 EUR odnosno 89%. </w:t>
      </w:r>
    </w:p>
    <w:p w14:paraId="2956B93D" w14:textId="77777777" w:rsidR="005213EB" w:rsidRPr="005213EB" w:rsidRDefault="005213EB" w:rsidP="005213EB">
      <w:pPr>
        <w:jc w:val="both"/>
        <w:rPr>
          <w:rFonts w:ascii="Calibri" w:eastAsia="Calibri" w:hAnsi="Calibri"/>
          <w:color w:val="2E74B5"/>
          <w:kern w:val="2"/>
          <w:sz w:val="22"/>
          <w:szCs w:val="22"/>
          <w:lang w:eastAsia="en-US"/>
          <w14:ligatures w14:val="standardContextual"/>
        </w:rPr>
      </w:pPr>
    </w:p>
    <w:p w14:paraId="7F0D1D1E" w14:textId="77777777" w:rsidR="005213EB" w:rsidRPr="005213EB" w:rsidRDefault="005213EB" w:rsidP="005213EB">
      <w:pPr>
        <w:spacing w:line="360" w:lineRule="auto"/>
        <w:contextualSpacing/>
        <w:jc w:val="both"/>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A217103 Potpore ustanovama i udrugama za starije osobe</w:t>
      </w:r>
    </w:p>
    <w:p w14:paraId="3522FE7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U sklopu ove aktivnosti planirani su rashodi vezani uz: </w:t>
      </w:r>
      <w:r w:rsidRPr="005213EB">
        <w:rPr>
          <w:rFonts w:ascii="Calibri" w:eastAsia="Calibri" w:hAnsi="Calibri"/>
          <w:kern w:val="2"/>
          <w:sz w:val="22"/>
          <w:szCs w:val="22"/>
          <w:lang w:eastAsia="en-US"/>
          <w14:ligatures w14:val="standardContextual"/>
        </w:rPr>
        <w:t>financiranje predloženih programa i projekata udruga za starije osobe kojima se zadovoljavaju društvene, kulturne, sportske, zdravstvene, socijalne informacijske i ostale potrebe osoba treće životne dobi.</w:t>
      </w:r>
    </w:p>
    <w:p w14:paraId="1A87CFF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7.299,75 EUR, a realizirano je 3.989,68 EUR odnosno 55%.</w:t>
      </w:r>
    </w:p>
    <w:p w14:paraId="67417F22"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56B71DBB"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49FC7BB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A217105 Aktivnosti zdravstvene zaštite građana</w:t>
      </w:r>
    </w:p>
    <w:p w14:paraId="762384E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5213EB">
        <w:rPr>
          <w:rFonts w:ascii="Calibri" w:eastAsia="Calibri" w:hAnsi="Calibri"/>
          <w:kern w:val="2"/>
          <w:sz w:val="22"/>
          <w:szCs w:val="22"/>
          <w:lang w:eastAsia="en-US"/>
          <w14:ligatures w14:val="standardContextual"/>
        </w:rPr>
        <w:t>Cambierieva</w:t>
      </w:r>
      <w:proofErr w:type="spellEnd"/>
      <w:r w:rsidRPr="005213EB">
        <w:rPr>
          <w:rFonts w:ascii="Calibri" w:eastAsia="Calibri" w:hAnsi="Calibri"/>
          <w:kern w:val="2"/>
          <w:sz w:val="22"/>
          <w:szCs w:val="22"/>
          <w:lang w:eastAsia="en-US"/>
          <w14:ligatures w14:val="standardContextual"/>
        </w:rPr>
        <w:t xml:space="preserve">.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 </w:t>
      </w:r>
    </w:p>
    <w:p w14:paraId="4BADA4A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64.702,37 EUR, a realizirano je 17.000,92 EUR odnosno 26%. Odstupanja koja utječu na manju realizaciju od planirane odnose se na činjenicu da se sredstva isplaćuju sukladno izvršenim aktivnostima i podnesenim zahtjevima. </w:t>
      </w:r>
    </w:p>
    <w:p w14:paraId="5F933AEA" w14:textId="77777777" w:rsidR="005213EB" w:rsidRPr="005213EB" w:rsidRDefault="005213EB" w:rsidP="005213EB">
      <w:pPr>
        <w:jc w:val="both"/>
        <w:rPr>
          <w:rFonts w:ascii="Calibri" w:eastAsia="Calibri" w:hAnsi="Calibri"/>
          <w:b/>
          <w:bCs/>
          <w:kern w:val="2"/>
          <w:sz w:val="22"/>
          <w:szCs w:val="22"/>
          <w:lang w:eastAsia="en-US"/>
          <w14:ligatures w14:val="standardContextual"/>
        </w:rPr>
      </w:pPr>
    </w:p>
    <w:p w14:paraId="2E481A72"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T217107 Projekt Za sretnije djetinjstvo</w:t>
      </w:r>
    </w:p>
    <w:p w14:paraId="1F2B4F6C"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ove aktivnosti planirani su rashode za  plaću voditelja projekta, rashode promidžbe, najamnine, rashode za intelektualne usluge.</w:t>
      </w:r>
    </w:p>
    <w:p w14:paraId="5B92AB10"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 xml:space="preserve">Planirana sredstva za provođenje navedene aktivnosti iznose 107.372,77 EUR, a u izvještajnom razdoblju realizirano je 34.423,90 EUR odnosno 32%. </w:t>
      </w:r>
    </w:p>
    <w:p w14:paraId="24B973EF" w14:textId="77777777" w:rsidR="005213EB" w:rsidRPr="005213EB" w:rsidRDefault="005213EB" w:rsidP="005213EB">
      <w:pPr>
        <w:jc w:val="both"/>
        <w:rPr>
          <w:rFonts w:ascii="Calibri" w:eastAsia="Calibri" w:hAnsi="Calibri"/>
          <w:b/>
          <w:kern w:val="2"/>
          <w:sz w:val="22"/>
          <w:szCs w:val="22"/>
          <w:lang w:eastAsia="en-US"/>
          <w14:ligatures w14:val="standardContextual"/>
        </w:rPr>
      </w:pPr>
    </w:p>
    <w:p w14:paraId="79A1599C" w14:textId="77777777" w:rsidR="005213EB" w:rsidRPr="005213EB" w:rsidRDefault="005213EB" w:rsidP="005213EB">
      <w:pPr>
        <w:jc w:val="both"/>
        <w:rPr>
          <w:rFonts w:ascii="Calibri" w:eastAsia="Calibri" w:hAnsi="Calibri"/>
          <w:b/>
          <w:noProof/>
          <w:kern w:val="2"/>
          <w:sz w:val="16"/>
          <w:szCs w:val="16"/>
          <w:lang w:eastAsia="en-US"/>
          <w14:ligatures w14:val="standardContextual"/>
        </w:rPr>
      </w:pPr>
      <w:r w:rsidRPr="005213EB">
        <w:rPr>
          <w:rFonts w:ascii="Calibri" w:eastAsia="Calibri" w:hAnsi="Calibri"/>
          <w:b/>
          <w:bCs/>
          <w:kern w:val="2"/>
          <w:sz w:val="22"/>
          <w:szCs w:val="22"/>
          <w:lang w:eastAsia="en-US"/>
          <w14:ligatures w14:val="standardContextual"/>
        </w:rPr>
        <w:t>K217101 Izgradnja i opremanje objekata socijalne, zdravstvene i obiteljske skrbi</w:t>
      </w:r>
    </w:p>
    <w:p w14:paraId="3DF7A1F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planirani su rashodi za izradu projektne dokumentacije rehabilitacijskog centra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w:t>
      </w:r>
    </w:p>
    <w:p w14:paraId="600C868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kapitalnog projekta iznose 3.981,68 EUR, a u izvještajnom razdoblju realizirano je 0 EUR odnosno 0 %.</w:t>
      </w:r>
    </w:p>
    <w:p w14:paraId="5B9192B4"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izrađena je projektna dokumentacija te je predan zahtjev za izdavanje građevinske dozvole. Plaćanje izvršenih usluga biti će vidljivo u narednom obračunskom razdoblju zbog čega je trenutna realizacija 0%.</w:t>
      </w:r>
    </w:p>
    <w:p w14:paraId="2DE972A0"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88"/>
        <w:gridCol w:w="6321"/>
      </w:tblGrid>
      <w:tr w:rsidR="005213EB" w:rsidRPr="005213EB" w14:paraId="503ED992" w14:textId="77777777" w:rsidTr="005213EB">
        <w:trPr>
          <w:trHeight w:val="378"/>
        </w:trPr>
        <w:tc>
          <w:tcPr>
            <w:tcW w:w="2888" w:type="dxa"/>
            <w:shd w:val="clear" w:color="auto" w:fill="DEEAF6"/>
            <w:hideMark/>
          </w:tcPr>
          <w:p w14:paraId="6FDF27C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321" w:type="dxa"/>
          </w:tcPr>
          <w:p w14:paraId="5F0624A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2. Podrška osnivanju i funkcioniranju obitelji te razvoj sustava brige o  </w:t>
            </w:r>
          </w:p>
          <w:p w14:paraId="09BA1F5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djeci i mladima</w:t>
            </w:r>
          </w:p>
          <w:p w14:paraId="44506D26"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lastRenderedPageBreak/>
              <w:t xml:space="preserve">    - stvaranje stabilnog, sigurnog i </w:t>
            </w:r>
            <w:proofErr w:type="spellStart"/>
            <w:r w:rsidRPr="005213EB">
              <w:rPr>
                <w:rFonts w:ascii="Calibri" w:eastAsia="Calibri" w:hAnsi="Calibri"/>
                <w:kern w:val="2"/>
                <w:sz w:val="21"/>
                <w:szCs w:val="21"/>
                <w:lang w:eastAsia="en-US"/>
                <w14:ligatures w14:val="standardContextual"/>
              </w:rPr>
              <w:t>podržavajućeg</w:t>
            </w:r>
            <w:proofErr w:type="spellEnd"/>
            <w:r w:rsidRPr="005213EB">
              <w:rPr>
                <w:rFonts w:ascii="Calibri" w:eastAsia="Calibri" w:hAnsi="Calibri"/>
                <w:kern w:val="2"/>
                <w:sz w:val="21"/>
                <w:szCs w:val="21"/>
                <w:lang w:eastAsia="en-US"/>
                <w14:ligatures w14:val="standardContextual"/>
              </w:rPr>
              <w:t xml:space="preserve"> okruženja za zasnivanje </w:t>
            </w:r>
          </w:p>
          <w:p w14:paraId="5C7814E8"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i zaštitu obitelji </w:t>
            </w:r>
          </w:p>
          <w:p w14:paraId="05C6FAC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 Regija zdravlja i kvalitete života</w:t>
            </w:r>
          </w:p>
          <w:p w14:paraId="3D8F4663"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 promicanje zdravog načina života i cjeloživotne tjelesne aktivnosti </w:t>
            </w:r>
          </w:p>
          <w:p w14:paraId="3C8C103E"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modernizacija, izgradnja i opremanje zdravstvene infrastrukture i </w:t>
            </w:r>
          </w:p>
          <w:p w14:paraId="6457F0EA"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podrška zdravstvenom sustavu u post COVID razdoblju</w:t>
            </w:r>
          </w:p>
          <w:p w14:paraId="1CC22B6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11. Visok socijalni standard i dostojanstveno starenje</w:t>
            </w:r>
          </w:p>
          <w:p w14:paraId="60080BEC"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prilagodba socijalnog i zdravstvenog sustava sve starijoj strukturi </w:t>
            </w:r>
          </w:p>
          <w:p w14:paraId="2FBE401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stanovništva</w:t>
            </w:r>
          </w:p>
          <w:p w14:paraId="30AD86A7"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razvoj mreže institucijskih i izvan institucijskih oblika skrbi za sve </w:t>
            </w:r>
          </w:p>
          <w:p w14:paraId="0C137569" w14:textId="77777777" w:rsidR="005213EB" w:rsidRPr="005213EB" w:rsidRDefault="005213EB" w:rsidP="005213EB">
            <w:pPr>
              <w:spacing w:after="0"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društvene skupine</w:t>
            </w:r>
          </w:p>
          <w:p w14:paraId="618BEE39" w14:textId="77777777" w:rsidR="005213EB" w:rsidRPr="005213EB" w:rsidRDefault="005213EB" w:rsidP="005213EB">
            <w:pPr>
              <w:spacing w:after="0"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 Poticanje razvoja socijalnih inovacija u području socijalne skrbi </w:t>
            </w:r>
          </w:p>
        </w:tc>
      </w:tr>
      <w:tr w:rsidR="005213EB" w:rsidRPr="005213EB" w14:paraId="4EE81F46" w14:textId="77777777" w:rsidTr="005213EB">
        <w:trPr>
          <w:trHeight w:val="862"/>
        </w:trPr>
        <w:tc>
          <w:tcPr>
            <w:tcW w:w="2888" w:type="dxa"/>
            <w:shd w:val="clear" w:color="auto" w:fill="DEEAF6"/>
            <w:hideMark/>
          </w:tcPr>
          <w:p w14:paraId="162DA03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Svrha provedbe mjera</w:t>
            </w:r>
          </w:p>
        </w:tc>
        <w:tc>
          <w:tcPr>
            <w:tcW w:w="6321" w:type="dxa"/>
            <w:hideMark/>
          </w:tcPr>
          <w:p w14:paraId="6F682037" w14:textId="77777777" w:rsidR="005213EB" w:rsidRPr="005213EB" w:rsidRDefault="005213EB" w:rsidP="005213EB">
            <w:pPr>
              <w:numPr>
                <w:ilvl w:val="0"/>
                <w:numId w:val="48"/>
              </w:numPr>
              <w:spacing w:after="0" w:line="240" w:lineRule="auto"/>
              <w:ind w:left="270" w:hanging="284"/>
              <w:contextualSpacing/>
              <w:jc w:val="both"/>
              <w:rPr>
                <w:rFonts w:ascii="Calibri" w:hAnsi="Calibri" w:cs="Calibri"/>
                <w:sz w:val="21"/>
                <w:szCs w:val="21"/>
                <w:lang w:eastAsia="en-US"/>
              </w:rPr>
            </w:pPr>
            <w:r w:rsidRPr="005213EB">
              <w:rPr>
                <w:rFonts w:ascii="Calibri" w:hAnsi="Calibri" w:cs="Calibri"/>
                <w:sz w:val="21"/>
                <w:szCs w:val="21"/>
                <w:lang w:eastAsia="en-US"/>
              </w:rPr>
              <w:t>aktivnosti vezane uz pružanje socijalne zaštite  i unapređenja sustava socijalne skrbi</w:t>
            </w:r>
          </w:p>
          <w:p w14:paraId="08A8CDB4" w14:textId="77777777" w:rsidR="005213EB" w:rsidRPr="005213EB" w:rsidRDefault="005213EB" w:rsidP="005213EB">
            <w:pPr>
              <w:numPr>
                <w:ilvl w:val="0"/>
                <w:numId w:val="48"/>
              </w:numPr>
              <w:spacing w:after="0" w:line="240" w:lineRule="auto"/>
              <w:ind w:left="270" w:hanging="284"/>
              <w:contextualSpacing/>
              <w:jc w:val="both"/>
              <w:rPr>
                <w:sz w:val="21"/>
                <w:szCs w:val="21"/>
                <w:lang w:eastAsia="en-US"/>
              </w:rPr>
            </w:pPr>
            <w:r w:rsidRPr="005213EB">
              <w:rPr>
                <w:rFonts w:ascii="Calibri" w:hAnsi="Calibri" w:cs="Calibri"/>
                <w:sz w:val="21"/>
                <w:szCs w:val="21"/>
                <w:lang w:eastAsia="en-US"/>
              </w:rPr>
              <w:t>unapređenje uvjeta života obitelji s djecom</w:t>
            </w:r>
          </w:p>
        </w:tc>
      </w:tr>
      <w:tr w:rsidR="005213EB" w:rsidRPr="005213EB" w14:paraId="3A09D718" w14:textId="77777777" w:rsidTr="005213EB">
        <w:trPr>
          <w:trHeight w:val="286"/>
        </w:trPr>
        <w:tc>
          <w:tcPr>
            <w:tcW w:w="2888" w:type="dxa"/>
            <w:shd w:val="clear" w:color="auto" w:fill="DEEAF6"/>
            <w:hideMark/>
          </w:tcPr>
          <w:p w14:paraId="3A0492B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21" w:type="dxa"/>
            <w:hideMark/>
          </w:tcPr>
          <w:p w14:paraId="5C7CC7CC" w14:textId="77777777" w:rsidR="005213EB" w:rsidRPr="005213EB" w:rsidRDefault="005213EB" w:rsidP="005213EB">
            <w:pPr>
              <w:spacing w:line="256" w:lineRule="auto"/>
              <w:jc w:val="both"/>
              <w:rPr>
                <w:rFonts w:ascii="Calibri" w:eastAsia="Calibri" w:hAnsi="Calibri"/>
                <w:b/>
                <w:bCs/>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Stupanj realizacije zahtjeva kojima se postiže veća razina zadovoljavanja osnovnih životnih potreba / broj osoba starije dobi korisnika novčane pomoći i poklon bonova / broj  provedenih zdravstvenih kampanja s ciljem prevencije bolesti / broj korisnika posebnih zdravstvenih usluga / broj dodijeljenih pomoći, poklon paketa i terapijskih usluga za djecu / broj uspostavljenih socijalnih usluga i besplatnih sadržaja za djecu</w:t>
            </w:r>
          </w:p>
        </w:tc>
      </w:tr>
      <w:tr w:rsidR="005213EB" w:rsidRPr="005213EB" w14:paraId="44770D55" w14:textId="77777777" w:rsidTr="005213EB">
        <w:trPr>
          <w:trHeight w:val="286"/>
        </w:trPr>
        <w:tc>
          <w:tcPr>
            <w:tcW w:w="2888" w:type="dxa"/>
            <w:shd w:val="clear" w:color="auto" w:fill="DEEAF6"/>
            <w:hideMark/>
          </w:tcPr>
          <w:p w14:paraId="268D8278"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21" w:type="dxa"/>
            <w:hideMark/>
          </w:tcPr>
          <w:p w14:paraId="1DD30BC4" w14:textId="77777777" w:rsidR="005213EB" w:rsidRPr="005213EB" w:rsidRDefault="005213EB" w:rsidP="005213EB">
            <w:pPr>
              <w:spacing w:line="256" w:lineRule="auto"/>
              <w:jc w:val="both"/>
              <w:rPr>
                <w:rFonts w:ascii="Calibri" w:eastAsia="Calibri" w:hAnsi="Calibri"/>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1.300 / 1 / 52 / 1.265 / 5</w:t>
            </w:r>
          </w:p>
        </w:tc>
      </w:tr>
      <w:tr w:rsidR="005213EB" w:rsidRPr="005213EB" w14:paraId="2D70583D" w14:textId="77777777" w:rsidTr="005213EB">
        <w:trPr>
          <w:trHeight w:val="301"/>
        </w:trPr>
        <w:tc>
          <w:tcPr>
            <w:tcW w:w="2888" w:type="dxa"/>
            <w:shd w:val="clear" w:color="auto" w:fill="DEEAF6"/>
            <w:hideMark/>
          </w:tcPr>
          <w:p w14:paraId="2647596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21" w:type="dxa"/>
            <w:hideMark/>
          </w:tcPr>
          <w:p w14:paraId="1A3CE6D6" w14:textId="77777777" w:rsidR="005213EB" w:rsidRPr="005213EB" w:rsidRDefault="005213EB" w:rsidP="005213EB">
            <w:pPr>
              <w:spacing w:line="256" w:lineRule="auto"/>
              <w:jc w:val="both"/>
              <w:rPr>
                <w:rFonts w:ascii="Calibri" w:eastAsia="Calibri" w:hAnsi="Calibri"/>
                <w:color w:val="FF0000"/>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0E839948" w14:textId="77777777" w:rsidTr="005213EB">
        <w:trPr>
          <w:trHeight w:val="286"/>
        </w:trPr>
        <w:tc>
          <w:tcPr>
            <w:tcW w:w="2888" w:type="dxa"/>
            <w:shd w:val="clear" w:color="auto" w:fill="DEEAF6"/>
            <w:hideMark/>
          </w:tcPr>
          <w:p w14:paraId="49F5F45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21" w:type="dxa"/>
            <w:hideMark/>
          </w:tcPr>
          <w:p w14:paraId="7BABF28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1.700 / 1 / 52 / 1.265 / 5</w:t>
            </w:r>
          </w:p>
        </w:tc>
      </w:tr>
      <w:tr w:rsidR="005213EB" w:rsidRPr="005213EB" w14:paraId="60355CF4" w14:textId="77777777" w:rsidTr="005213EB">
        <w:trPr>
          <w:trHeight w:val="514"/>
        </w:trPr>
        <w:tc>
          <w:tcPr>
            <w:tcW w:w="2888" w:type="dxa"/>
            <w:shd w:val="clear" w:color="auto" w:fill="DEEAF6"/>
          </w:tcPr>
          <w:p w14:paraId="699C2536"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21" w:type="dxa"/>
          </w:tcPr>
          <w:p w14:paraId="264C827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100% / 747  / 0 / 20 / 70 / 5</w:t>
            </w:r>
          </w:p>
        </w:tc>
      </w:tr>
    </w:tbl>
    <w:p w14:paraId="7A3BDB0C" w14:textId="77777777" w:rsidR="005213EB" w:rsidRDefault="005213EB" w:rsidP="005213EB">
      <w:pPr>
        <w:jc w:val="both"/>
        <w:rPr>
          <w:rFonts w:ascii="Calibri" w:eastAsia="Calibri" w:hAnsi="Calibri"/>
          <w:kern w:val="2"/>
          <w:lang w:eastAsia="en-US"/>
          <w14:ligatures w14:val="standardContextual"/>
        </w:rPr>
      </w:pPr>
    </w:p>
    <w:p w14:paraId="2C092E15" w14:textId="77777777" w:rsidR="00CE1751" w:rsidRPr="005213EB" w:rsidRDefault="00CE1751" w:rsidP="005213EB">
      <w:pPr>
        <w:jc w:val="both"/>
        <w:rPr>
          <w:rFonts w:ascii="Calibri" w:eastAsia="Calibri" w:hAnsi="Calibri"/>
          <w:kern w:val="2"/>
          <w:lang w:eastAsia="en-US"/>
          <w14:ligatures w14:val="standardContextual"/>
        </w:rPr>
      </w:pPr>
    </w:p>
    <w:p w14:paraId="654F5677" w14:textId="77777777" w:rsidR="005213EB" w:rsidRPr="005213EB" w:rsidRDefault="005213EB" w:rsidP="005213EB">
      <w:pPr>
        <w:jc w:val="both"/>
        <w:rPr>
          <w:rFonts w:ascii="Calibri" w:eastAsia="Calibri" w:hAnsi="Calibri"/>
          <w:kern w:val="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5280" behindDoc="0" locked="0" layoutInCell="1" allowOverlap="1" wp14:anchorId="4B1FEF09" wp14:editId="23221B64">
                <wp:simplePos x="0" y="0"/>
                <wp:positionH relativeFrom="margin">
                  <wp:posOffset>0</wp:posOffset>
                </wp:positionH>
                <wp:positionV relativeFrom="paragraph">
                  <wp:posOffset>0</wp:posOffset>
                </wp:positionV>
                <wp:extent cx="5915025" cy="342900"/>
                <wp:effectExtent l="0" t="0" r="28575" b="19050"/>
                <wp:wrapNone/>
                <wp:docPr id="594373122" name="Pravokutnik 19"/>
                <wp:cNvGraphicFramePr/>
                <a:graphic xmlns:a="http://schemas.openxmlformats.org/drawingml/2006/main">
                  <a:graphicData uri="http://schemas.microsoft.com/office/word/2010/wordprocessingShape">
                    <wps:wsp>
                      <wps:cNvSpPr/>
                      <wps:spPr>
                        <a:xfrm>
                          <a:off x="0" y="0"/>
                          <a:ext cx="5915025" cy="3429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3D8C094" w14:textId="77777777" w:rsidR="005213EB" w:rsidRPr="001F4DEC" w:rsidRDefault="005213EB" w:rsidP="005213EB">
                            <w:pPr>
                              <w:rPr>
                                <w:rFonts w:ascii="Calibri" w:hAnsi="Calibri"/>
                                <w:b/>
                                <w:sz w:val="22"/>
                                <w:szCs w:val="22"/>
                              </w:rPr>
                            </w:pPr>
                            <w:r w:rsidRPr="001F4DEC">
                              <w:rPr>
                                <w:rFonts w:ascii="Calibri" w:hAnsi="Calibri"/>
                                <w:b/>
                                <w:sz w:val="22"/>
                                <w:szCs w:val="22"/>
                              </w:rPr>
                              <w:t>PROGRAM</w:t>
                            </w:r>
                            <w:r w:rsidRPr="001F4DEC">
                              <w:rPr>
                                <w:rFonts w:ascii="Calibri" w:hAnsi="Calibri"/>
                                <w:b/>
                                <w:sz w:val="22"/>
                                <w:szCs w:val="22"/>
                              </w:rPr>
                              <w:tab/>
                              <w:t xml:space="preserve"> 3000 </w:t>
                            </w:r>
                            <w:r w:rsidRPr="001F4DEC">
                              <w:rPr>
                                <w:rFonts w:ascii="Calibri" w:hAnsi="Calibri"/>
                                <w:b/>
                                <w:sz w:val="22"/>
                                <w:szCs w:val="22"/>
                              </w:rPr>
                              <w:tab/>
                              <w:t>AKTIVNOSTI PRORAČUNA, FINANCIJA I RAČUNOVODSTVA</w:t>
                            </w:r>
                          </w:p>
                          <w:p w14:paraId="1D60ACC8" w14:textId="77777777" w:rsidR="005213EB" w:rsidRDefault="005213EB" w:rsidP="005213EB">
                            <w:pPr>
                              <w:jc w:val="both"/>
                            </w:pPr>
                          </w:p>
                          <w:p w14:paraId="20D14548"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FEF09" id="Pravokutnik 19" o:spid="_x0000_s1080" style="position:absolute;left:0;text-align:left;margin-left:0;margin-top:0;width:465.75pt;height:2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" fillcolor="#d2d2d2" strokecolor="#a5a5a5" strokeweight=".5pt">
                <v:fill color2="silver" rotate="t" colors="0 #d2d2d2;.5 #c8c8c8;1 silver" focus="100%" type="gradient">
                  <o:fill v:ext="view" type="gradientUnscaled"/>
                </v:fill>
                <v:textbox>
                  <w:txbxContent>
                    <w:p w14:paraId="33D8C094" w14:textId="77777777" w:rsidR="005213EB" w:rsidRPr="001F4DEC" w:rsidRDefault="005213EB" w:rsidP="005213EB">
                      <w:pPr>
                        <w:rPr>
                          <w:rFonts w:ascii="Calibri" w:hAnsi="Calibri"/>
                          <w:b/>
                          <w:sz w:val="22"/>
                          <w:szCs w:val="22"/>
                        </w:rPr>
                      </w:pPr>
                      <w:r w:rsidRPr="001F4DEC">
                        <w:rPr>
                          <w:rFonts w:ascii="Calibri" w:hAnsi="Calibri"/>
                          <w:b/>
                          <w:sz w:val="22"/>
                          <w:szCs w:val="22"/>
                        </w:rPr>
                        <w:t>PROGRAM</w:t>
                      </w:r>
                      <w:r w:rsidRPr="001F4DEC">
                        <w:rPr>
                          <w:rFonts w:ascii="Calibri" w:hAnsi="Calibri"/>
                          <w:b/>
                          <w:sz w:val="22"/>
                          <w:szCs w:val="22"/>
                        </w:rPr>
                        <w:tab/>
                        <w:t xml:space="preserve"> 3000 </w:t>
                      </w:r>
                      <w:r w:rsidRPr="001F4DEC">
                        <w:rPr>
                          <w:rFonts w:ascii="Calibri" w:hAnsi="Calibri"/>
                          <w:b/>
                          <w:sz w:val="22"/>
                          <w:szCs w:val="22"/>
                        </w:rPr>
                        <w:tab/>
                        <w:t>AKTIVNOSTI PRORAČUNA, FINANCIJA I RAČUNOVODSTVA</w:t>
                      </w:r>
                    </w:p>
                    <w:p w14:paraId="1D60ACC8" w14:textId="77777777" w:rsidR="005213EB" w:rsidRDefault="005213EB" w:rsidP="005213EB">
                      <w:pPr>
                        <w:jc w:val="both"/>
                      </w:pPr>
                    </w:p>
                    <w:p w14:paraId="20D14548" w14:textId="77777777" w:rsidR="005213EB" w:rsidRDefault="005213EB" w:rsidP="005213EB">
                      <w:pPr>
                        <w:jc w:val="center"/>
                      </w:pPr>
                    </w:p>
                  </w:txbxContent>
                </v:textbox>
                <w10:wrap anchorx="margin"/>
              </v:rect>
            </w:pict>
          </mc:Fallback>
        </mc:AlternateContent>
      </w:r>
    </w:p>
    <w:p w14:paraId="2FB4FDDB" w14:textId="77777777" w:rsidR="005213EB" w:rsidRPr="005213EB" w:rsidRDefault="005213EB" w:rsidP="005213EB">
      <w:pPr>
        <w:jc w:val="both"/>
        <w:rPr>
          <w:rFonts w:ascii="Calibri" w:eastAsia="Calibri" w:hAnsi="Calibri"/>
          <w:kern w:val="2"/>
          <w:lang w:eastAsia="en-US"/>
          <w14:ligatures w14:val="standardContextual"/>
        </w:rPr>
      </w:pPr>
    </w:p>
    <w:p w14:paraId="4D7B803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Sredstva planirana tekućim planom na razini ovog programa iznose ukupno 2.512.177,29 EUR od čega je u ovom izvještajnom razdoblju izvršeno 1.077.264,00 EUR odnosno 43% tekućeg plana. </w:t>
      </w:r>
    </w:p>
    <w:p w14:paraId="15F3A18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i izvršeni sljedeći projekti i aktivnosti:</w:t>
      </w:r>
    </w:p>
    <w:p w14:paraId="3E881A5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06688B0D" w14:textId="77777777" w:rsidR="005213EB" w:rsidRPr="005213EB" w:rsidRDefault="005213EB" w:rsidP="005213EB">
      <w:pPr>
        <w:jc w:val="both"/>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A301001 Zajednički troškovi odjela</w:t>
      </w:r>
    </w:p>
    <w:p w14:paraId="73AB31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 Također, u 2023. godini u okviru rashoda za intelektualne usluge planirani su rashodi za nastavak terenske izmjere objekata na području općine za obračun komunalne i vodne naknade radi usklađivanja evidencije o objektima sa stvarnim stanjem na terenu. Također, u sklopu ove aktivnosti planirani su i financijski rashodi za bankarske usluge i usluge platnog </w:t>
      </w:r>
      <w:r w:rsidRPr="005213EB">
        <w:rPr>
          <w:rFonts w:ascii="Calibri" w:eastAsia="Calibri" w:hAnsi="Calibri"/>
          <w:kern w:val="2"/>
          <w:sz w:val="22"/>
          <w:szCs w:val="22"/>
          <w:lang w:eastAsia="en-US"/>
          <w14:ligatures w14:val="standardContextual"/>
        </w:rPr>
        <w:lastRenderedPageBreak/>
        <w:t>prometa, zatezne kamate, rashodi vezani uz procjene nekretnina u postupcima ovrha i pripadajuće pristojbe te rashodi za eventualne naknade šteta.</w:t>
      </w:r>
    </w:p>
    <w:p w14:paraId="099EF19B" w14:textId="77777777" w:rsidR="005213EB" w:rsidRPr="005213EB" w:rsidRDefault="005213EB" w:rsidP="005213EB">
      <w:pPr>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Planirani rashodi u izvještajnom razdoblju realizirani su u iznosu od 632.775,58 EUR odnosno 40%. </w:t>
      </w:r>
    </w:p>
    <w:p w14:paraId="31A77CBC" w14:textId="77777777" w:rsidR="005213EB" w:rsidRPr="005213EB" w:rsidRDefault="005213EB" w:rsidP="005213EB">
      <w:pPr>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w:t>
      </w:r>
    </w:p>
    <w:p w14:paraId="0168FF55" w14:textId="77777777" w:rsidR="005213EB" w:rsidRPr="005213EB" w:rsidRDefault="005213EB" w:rsidP="005213EB">
      <w:pPr>
        <w:spacing w:after="0" w:line="240" w:lineRule="auto"/>
        <w:contextualSpacing/>
        <w:jc w:val="both"/>
        <w:rPr>
          <w:rFonts w:ascii="Calibri" w:eastAsia="Calibri" w:hAnsi="Calibri"/>
          <w:b/>
          <w:sz w:val="22"/>
          <w:szCs w:val="22"/>
          <w:lang w:eastAsia="en-US"/>
        </w:rPr>
      </w:pPr>
      <w:r w:rsidRPr="005213EB">
        <w:rPr>
          <w:rFonts w:ascii="Calibri" w:eastAsia="Calibri" w:hAnsi="Calibri"/>
          <w:b/>
          <w:sz w:val="22"/>
          <w:szCs w:val="22"/>
          <w:lang w:eastAsia="en-US"/>
        </w:rPr>
        <w:t>K301002 Nabava opreme i druge imovine za potrebe odjela</w:t>
      </w:r>
    </w:p>
    <w:p w14:paraId="34181AD9" w14:textId="77777777" w:rsidR="005213EB" w:rsidRPr="005213EB" w:rsidRDefault="005213EB" w:rsidP="005213EB">
      <w:pPr>
        <w:spacing w:after="0" w:line="240" w:lineRule="auto"/>
        <w:contextualSpacing/>
        <w:jc w:val="both"/>
        <w:rPr>
          <w:rFonts w:ascii="Calibri" w:eastAsia="Calibri" w:hAnsi="Calibri"/>
          <w:b/>
          <w:sz w:val="16"/>
          <w:szCs w:val="16"/>
          <w:lang w:eastAsia="en-US"/>
        </w:rPr>
      </w:pPr>
    </w:p>
    <w:p w14:paraId="1BCACECD" w14:textId="77777777" w:rsidR="005213EB" w:rsidRPr="005213EB" w:rsidRDefault="005213EB" w:rsidP="005213EB">
      <w:pPr>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ovog kapitalnog projekta planirani su rashodi vezani za: nabavu namještaja i uredske opreme, prije svega računalne opreme te za nabavu novih i doradu postojećih programskih aplikacija za potrebe odjela koje su uvjetovane stvarnim potrebama i/ili zakonskim obvezama.</w:t>
      </w:r>
    </w:p>
    <w:p w14:paraId="4E6C56E4" w14:textId="77777777" w:rsidR="005213EB" w:rsidRPr="005213EB" w:rsidRDefault="005213EB" w:rsidP="005213EB">
      <w:pPr>
        <w:jc w:val="both"/>
        <w:rPr>
          <w:rFonts w:ascii="Calibri" w:eastAsia="Calibri" w:hAnsi="Calibri"/>
          <w:color w:val="FF0000"/>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navedenog projekta utvrđena su u iznosu</w:t>
      </w:r>
      <w:r w:rsidRPr="005213EB">
        <w:rPr>
          <w:rFonts w:ascii="Calibri" w:eastAsia="Calibri" w:hAnsi="Calibri"/>
          <w:b/>
          <w:kern w:val="2"/>
          <w:sz w:val="22"/>
          <w:szCs w:val="22"/>
          <w:lang w:eastAsia="en-US"/>
          <w14:ligatures w14:val="standardContextual"/>
        </w:rPr>
        <w:t xml:space="preserve"> </w:t>
      </w:r>
      <w:r w:rsidRPr="005213EB">
        <w:rPr>
          <w:rFonts w:ascii="Calibri" w:eastAsia="Calibri" w:hAnsi="Calibri"/>
          <w:kern w:val="2"/>
          <w:sz w:val="22"/>
          <w:szCs w:val="22"/>
          <w:lang w:eastAsia="en-US"/>
          <w14:ligatures w14:val="standardContextual"/>
        </w:rPr>
        <w:t xml:space="preserve">od 21.235,65 EUR, a ukupno je u ovom izvještajnom razdoblju, sukladno stvarnim potrebama, utrošeno 5.561,49 EUR ili 26% planiranog iznosa i to za nabavu računalne opreme te nabavu novih programskih aplikacija. </w:t>
      </w:r>
    </w:p>
    <w:p w14:paraId="5B65AB28" w14:textId="77777777" w:rsidR="001F4DEC" w:rsidRDefault="001F4DEC" w:rsidP="005213EB">
      <w:pPr>
        <w:contextualSpacing/>
        <w:jc w:val="both"/>
        <w:rPr>
          <w:rFonts w:ascii="Calibri" w:eastAsia="Calibri" w:hAnsi="Calibri"/>
          <w:b/>
          <w:kern w:val="2"/>
          <w:sz w:val="22"/>
          <w:szCs w:val="22"/>
          <w:lang w:eastAsia="en-US"/>
          <w14:ligatures w14:val="standardContextual"/>
        </w:rPr>
      </w:pPr>
    </w:p>
    <w:p w14:paraId="2EB25812" w14:textId="0D56F0EF" w:rsidR="005213EB" w:rsidRPr="005213EB" w:rsidRDefault="005213EB" w:rsidP="005213EB">
      <w:pPr>
        <w:contextualSpacing/>
        <w:jc w:val="both"/>
        <w:rPr>
          <w:rFonts w:ascii="Calibri" w:eastAsia="Calibri" w:hAnsi="Calibri"/>
          <w:kern w:val="2"/>
          <w:sz w:val="16"/>
          <w:szCs w:val="16"/>
          <w:lang w:eastAsia="en-US"/>
          <w14:ligatures w14:val="standardContextual"/>
        </w:rPr>
      </w:pPr>
      <w:r w:rsidRPr="005213EB">
        <w:rPr>
          <w:rFonts w:ascii="Calibri" w:eastAsia="Calibri" w:hAnsi="Calibri"/>
          <w:b/>
          <w:kern w:val="2"/>
          <w:sz w:val="22"/>
          <w:szCs w:val="22"/>
          <w:lang w:eastAsia="en-US"/>
          <w14:ligatures w14:val="standardContextual"/>
        </w:rPr>
        <w:t>A301003: Otplata kredita</w:t>
      </w:r>
    </w:p>
    <w:p w14:paraId="0AE97E16" w14:textId="77777777" w:rsidR="005213EB" w:rsidRPr="005213EB" w:rsidRDefault="005213EB" w:rsidP="005213EB">
      <w:pPr>
        <w:contextualSpacing/>
        <w:jc w:val="both"/>
        <w:rPr>
          <w:rFonts w:ascii="Calibri" w:eastAsia="Calibri" w:hAnsi="Calibri"/>
          <w:color w:val="2E74B5"/>
          <w:kern w:val="2"/>
          <w:sz w:val="16"/>
          <w:szCs w:val="16"/>
          <w:lang w:eastAsia="en-US"/>
          <w14:ligatures w14:val="standardContextual"/>
        </w:rPr>
      </w:pPr>
    </w:p>
    <w:p w14:paraId="3A96D9C6"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U sklopu ove aktivnosti planirani su rashodi vezani uz otplatu glavnice i kamata po dugoročnim kreditim zaduženjima i to po: zaduženju iz 2021. godine kod Erste&amp;Steiermarkische bank d.d. za refinanciranje kreditnog zaduženja kod Slatinske banke d.d., zaduženju iz 2019. godine kod Hrvatske banke za obnovu i razvitak te zaduženju kod Zagrebačke banke za financiranje izgradnje Kuće halubajskega zvončara s početkom otplate od 2023. godine. Nadalje, planirani su i rashodi vezani uz bankarske naknade i interkalarne kamate za kreditna zaduženja planirana za financiranje izgradnje Radne zone Marišćina, osnovne škole u Marinićima s pratećim sadržajima i prometnim objektima te za zgradnju dječjeg vrtića i jaslica u Viškovu.</w:t>
      </w:r>
    </w:p>
    <w:p w14:paraId="482D5B38" w14:textId="77777777" w:rsidR="005213EB" w:rsidRPr="005213EB" w:rsidRDefault="005213EB" w:rsidP="005213EB">
      <w:pPr>
        <w:spacing w:after="0"/>
        <w:jc w:val="both"/>
        <w:rPr>
          <w:rFonts w:ascii="Calibri" w:eastAsia="Calibri" w:hAnsi="Calibri"/>
          <w:noProof/>
          <w:kern w:val="2"/>
          <w:sz w:val="22"/>
          <w:szCs w:val="22"/>
          <w:lang w:eastAsia="en-US"/>
          <w14:ligatures w14:val="standardContextual"/>
        </w:rPr>
      </w:pPr>
      <w:r w:rsidRPr="005213EB">
        <w:rPr>
          <w:rFonts w:ascii="Calibri" w:eastAsia="Calibri" w:hAnsi="Calibri"/>
          <w:noProof/>
          <w:kern w:val="2"/>
          <w:sz w:val="22"/>
          <w:szCs w:val="22"/>
          <w:lang w:eastAsia="en-US"/>
          <w14:ligatures w14:val="standardContextual"/>
        </w:rPr>
        <w:t>Tekući plan za 2023. godinu iznosi 916.318,26 EUR i ostvaren je za 48% ili u apsolutnom iznosu 438.926,93 EUR.</w:t>
      </w:r>
    </w:p>
    <w:p w14:paraId="0F114877" w14:textId="77777777" w:rsidR="005213EB" w:rsidRPr="005213EB" w:rsidRDefault="005213EB" w:rsidP="005213EB">
      <w:pPr>
        <w:jc w:val="both"/>
        <w:rPr>
          <w:rFonts w:ascii="Calibri" w:eastAsia="Calibri" w:hAnsi="Calibri"/>
          <w:noProof/>
          <w:kern w:val="2"/>
          <w:sz w:val="22"/>
          <w:szCs w:val="22"/>
          <w:lang w:val="en-US" w:eastAsia="en-US"/>
          <w14:ligatures w14:val="standardContextual"/>
        </w:rPr>
      </w:pPr>
      <w:r w:rsidRPr="005213EB">
        <w:rPr>
          <w:rFonts w:ascii="Calibri" w:eastAsia="Calibri" w:hAnsi="Calibri"/>
          <w:noProof/>
          <w:kern w:val="2"/>
          <w:sz w:val="22"/>
          <w:szCs w:val="22"/>
          <w:lang w:val="en-US" w:eastAsia="en-US"/>
          <w14:ligatures w14:val="standardContextual"/>
        </w:rPr>
        <w:t xml:space="preserve">Ukupno, u okviru toga, na ime kamata za primljene kredite planiran je u 2023. godini iznos od 74.988,38 EUR, a u ovom izvještajnom razdoblju izvršeno je 23.852,03 EUR i to za  kamate po dugoročnim kreditima Erste banke d. d.,  Hrvatske banke za obnovu i razvitak i Zagrebačke banke d.d. koji su u otplati. Ostali financijski rashodi planirani su u iznosu od 10.617,82 EUR za bankarske usluge za novo planirana kreditna zaduženja koja nisu realizirana u ovom izvještajnom razdoblju. </w:t>
      </w:r>
    </w:p>
    <w:p w14:paraId="2515BDE5" w14:textId="77777777" w:rsidR="005213EB" w:rsidRPr="005213EB" w:rsidRDefault="005213EB" w:rsidP="005213EB">
      <w:pPr>
        <w:spacing w:after="0"/>
        <w:jc w:val="both"/>
        <w:rPr>
          <w:rFonts w:ascii="Calibri" w:eastAsia="Calibri" w:hAnsi="Calibri"/>
          <w:noProof/>
          <w:kern w:val="2"/>
          <w:sz w:val="22"/>
          <w:szCs w:val="22"/>
          <w:lang w:val="en-US" w:eastAsia="en-US"/>
          <w14:ligatures w14:val="standardContextual"/>
        </w:rPr>
      </w:pPr>
    </w:p>
    <w:p w14:paraId="4E22CAA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06"/>
        <w:gridCol w:w="6303"/>
      </w:tblGrid>
      <w:tr w:rsidR="005213EB" w:rsidRPr="005213EB" w14:paraId="18D6766A" w14:textId="77777777" w:rsidTr="005213EB">
        <w:trPr>
          <w:trHeight w:val="379"/>
        </w:trPr>
        <w:tc>
          <w:tcPr>
            <w:tcW w:w="2906" w:type="dxa"/>
            <w:shd w:val="clear" w:color="auto" w:fill="DEEAF6"/>
            <w:hideMark/>
          </w:tcPr>
          <w:p w14:paraId="27C5B8BF"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područja mjera</w:t>
            </w:r>
          </w:p>
        </w:tc>
        <w:tc>
          <w:tcPr>
            <w:tcW w:w="6303" w:type="dxa"/>
            <w:hideMark/>
          </w:tcPr>
          <w:p w14:paraId="674D3AD2"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13. Javna uprava</w:t>
            </w:r>
          </w:p>
        </w:tc>
      </w:tr>
      <w:tr w:rsidR="005213EB" w:rsidRPr="005213EB" w14:paraId="088669CC" w14:textId="77777777" w:rsidTr="005213EB">
        <w:trPr>
          <w:trHeight w:val="287"/>
        </w:trPr>
        <w:tc>
          <w:tcPr>
            <w:tcW w:w="2906" w:type="dxa"/>
            <w:shd w:val="clear" w:color="auto" w:fill="DEEAF6"/>
            <w:hideMark/>
          </w:tcPr>
          <w:p w14:paraId="7689781A"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03" w:type="dxa"/>
            <w:hideMark/>
          </w:tcPr>
          <w:p w14:paraId="12D1751C"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Redovna djelatnost upravnog tijela </w:t>
            </w:r>
          </w:p>
        </w:tc>
      </w:tr>
      <w:tr w:rsidR="005213EB" w:rsidRPr="005213EB" w14:paraId="6E56155B" w14:textId="77777777" w:rsidTr="005213EB">
        <w:trPr>
          <w:trHeight w:val="286"/>
        </w:trPr>
        <w:tc>
          <w:tcPr>
            <w:tcW w:w="2906" w:type="dxa"/>
            <w:shd w:val="clear" w:color="auto" w:fill="DEEAF6"/>
            <w:hideMark/>
          </w:tcPr>
          <w:p w14:paraId="27957A8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03" w:type="dxa"/>
            <w:hideMark/>
          </w:tcPr>
          <w:p w14:paraId="2C8B129E"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Izvršavanje poslova iz djelokruga rada </w:t>
            </w:r>
          </w:p>
        </w:tc>
      </w:tr>
      <w:tr w:rsidR="005213EB" w:rsidRPr="005213EB" w14:paraId="020254E5" w14:textId="77777777" w:rsidTr="005213EB">
        <w:trPr>
          <w:trHeight w:val="286"/>
        </w:trPr>
        <w:tc>
          <w:tcPr>
            <w:tcW w:w="2906" w:type="dxa"/>
            <w:shd w:val="clear" w:color="auto" w:fill="DEEAF6"/>
            <w:hideMark/>
          </w:tcPr>
          <w:p w14:paraId="777E3BB7"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303" w:type="dxa"/>
            <w:hideMark/>
          </w:tcPr>
          <w:p w14:paraId="40C5DED4"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6C4FCE45" w14:textId="77777777" w:rsidTr="005213EB">
        <w:trPr>
          <w:trHeight w:val="301"/>
        </w:trPr>
        <w:tc>
          <w:tcPr>
            <w:tcW w:w="2906" w:type="dxa"/>
            <w:shd w:val="clear" w:color="auto" w:fill="DEEAF6"/>
            <w:hideMark/>
          </w:tcPr>
          <w:p w14:paraId="2E7F7B8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03" w:type="dxa"/>
            <w:hideMark/>
          </w:tcPr>
          <w:p w14:paraId="6BB3D0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45EACAB2" w14:textId="77777777" w:rsidTr="005213EB">
        <w:trPr>
          <w:trHeight w:val="286"/>
        </w:trPr>
        <w:tc>
          <w:tcPr>
            <w:tcW w:w="2906" w:type="dxa"/>
            <w:shd w:val="clear" w:color="auto" w:fill="DEEAF6"/>
            <w:hideMark/>
          </w:tcPr>
          <w:p w14:paraId="4CA923D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03" w:type="dxa"/>
            <w:hideMark/>
          </w:tcPr>
          <w:p w14:paraId="0FD0521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100% </w:t>
            </w:r>
          </w:p>
        </w:tc>
      </w:tr>
      <w:tr w:rsidR="005213EB" w:rsidRPr="005213EB" w14:paraId="416B730B" w14:textId="77777777" w:rsidTr="005213EB">
        <w:trPr>
          <w:trHeight w:val="286"/>
        </w:trPr>
        <w:tc>
          <w:tcPr>
            <w:tcW w:w="2906" w:type="dxa"/>
            <w:shd w:val="clear" w:color="auto" w:fill="DEEAF6"/>
            <w:hideMark/>
          </w:tcPr>
          <w:p w14:paraId="5B6EF64A"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03" w:type="dxa"/>
            <w:hideMark/>
          </w:tcPr>
          <w:p w14:paraId="4AEB56B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50%</w:t>
            </w:r>
          </w:p>
        </w:tc>
      </w:tr>
    </w:tbl>
    <w:p w14:paraId="5229336E"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11A6D2EA"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p>
    <w:p w14:paraId="47F60737"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6304" behindDoc="0" locked="0" layoutInCell="1" allowOverlap="1" wp14:anchorId="6E818D1D" wp14:editId="7B0F7DCE">
                <wp:simplePos x="0" y="0"/>
                <wp:positionH relativeFrom="column">
                  <wp:posOffset>0</wp:posOffset>
                </wp:positionH>
                <wp:positionV relativeFrom="paragraph">
                  <wp:posOffset>-635</wp:posOffset>
                </wp:positionV>
                <wp:extent cx="5895975" cy="276225"/>
                <wp:effectExtent l="0" t="0" r="28575" b="28575"/>
                <wp:wrapNone/>
                <wp:docPr id="1426337404" name="Pravokutnik 20"/>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75B9FB8"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3011</w:t>
                            </w:r>
                            <w:r w:rsidRPr="001F4DEC">
                              <w:rPr>
                                <w:rFonts w:ascii="Calibri" w:hAnsi="Calibri"/>
                                <w:b/>
                                <w:sz w:val="22"/>
                                <w:szCs w:val="22"/>
                              </w:rPr>
                              <w:tab/>
                              <w:t xml:space="preserve"> POTICANJE RAZVOJA GOSPODARSTVA I POLJOPRIVREDE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18D1D" id="Pravokutnik 20" o:spid="_x0000_s1081" style="position:absolute;left:0;text-align:left;margin-left:0;margin-top:-.05pt;width:464.2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175B9FB8"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3011</w:t>
                      </w:r>
                      <w:r w:rsidRPr="001F4DEC">
                        <w:rPr>
                          <w:rFonts w:ascii="Calibri" w:hAnsi="Calibri"/>
                          <w:b/>
                          <w:sz w:val="22"/>
                          <w:szCs w:val="22"/>
                        </w:rPr>
                        <w:tab/>
                        <w:t xml:space="preserve"> POTICANJE RAZVOJA GOSPODARSTVA I POLJOPRIVREDE</w:t>
                      </w:r>
                    </w:p>
                  </w:txbxContent>
                </v:textbox>
              </v:rect>
            </w:pict>
          </mc:Fallback>
        </mc:AlternateContent>
      </w:r>
      <w:r w:rsidRPr="005213EB">
        <w:rPr>
          <w:rFonts w:ascii="Calibri" w:eastAsia="Calibri" w:hAnsi="Calibri"/>
          <w:b/>
          <w:noProof/>
          <w:kern w:val="2"/>
          <w:sz w:val="12"/>
          <w:szCs w:val="12"/>
          <w:lang w:eastAsia="en-US"/>
          <w14:ligatures w14:val="standardContextual"/>
        </w:rPr>
        <w:t xml:space="preserve"> </w:t>
      </w:r>
    </w:p>
    <w:p w14:paraId="447FA943" w14:textId="77777777" w:rsidR="005213EB" w:rsidRPr="005213EB" w:rsidRDefault="005213EB" w:rsidP="005213EB">
      <w:pPr>
        <w:jc w:val="both"/>
        <w:rPr>
          <w:rFonts w:ascii="Calibri" w:eastAsia="Calibri" w:hAnsi="Calibri"/>
          <w:b/>
          <w:noProof/>
          <w:kern w:val="2"/>
          <w:sz w:val="12"/>
          <w:szCs w:val="12"/>
          <w:lang w:eastAsia="en-US"/>
          <w14:ligatures w14:val="standardContextual"/>
        </w:rPr>
      </w:pPr>
    </w:p>
    <w:p w14:paraId="708D58D6"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175.459,56 EUR, dok izvršenje iznosi 86.102,83 EUR dakle program je izvršen sa 49%.</w:t>
      </w:r>
    </w:p>
    <w:p w14:paraId="7996005A"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0A986B38" w14:textId="77777777" w:rsidR="005213EB" w:rsidRDefault="005213EB" w:rsidP="005213EB">
      <w:pPr>
        <w:spacing w:after="0"/>
        <w:jc w:val="both"/>
        <w:rPr>
          <w:rFonts w:ascii="Calibri" w:eastAsia="Calibri" w:hAnsi="Calibri"/>
          <w:bCs/>
          <w:iCs/>
          <w:kern w:val="2"/>
          <w:sz w:val="22"/>
          <w:szCs w:val="22"/>
          <w:lang w:eastAsia="en-US"/>
          <w14:ligatures w14:val="standardContextual"/>
        </w:rPr>
      </w:pPr>
    </w:p>
    <w:p w14:paraId="3913CB20" w14:textId="77777777" w:rsidR="00CE1751" w:rsidRPr="005213EB" w:rsidRDefault="00CE1751" w:rsidP="005213EB">
      <w:pPr>
        <w:spacing w:after="0"/>
        <w:jc w:val="both"/>
        <w:rPr>
          <w:rFonts w:ascii="Calibri" w:eastAsia="Calibri" w:hAnsi="Calibri"/>
          <w:bCs/>
          <w:iCs/>
          <w:kern w:val="2"/>
          <w:sz w:val="22"/>
          <w:szCs w:val="22"/>
          <w:lang w:eastAsia="en-US"/>
          <w14:ligatures w14:val="standardContextual"/>
        </w:rPr>
      </w:pPr>
    </w:p>
    <w:p w14:paraId="1455F3D3" w14:textId="77777777" w:rsidR="005213EB" w:rsidRPr="005213EB" w:rsidRDefault="005213EB" w:rsidP="005213EB">
      <w:pPr>
        <w:rPr>
          <w:rFonts w:ascii="Calibri" w:eastAsia="Calibri" w:hAnsi="Calibri"/>
          <w:b/>
          <w:noProof/>
          <w:kern w:val="2"/>
          <w:sz w:val="22"/>
          <w:szCs w:val="22"/>
          <w:lang w:eastAsia="en-US"/>
          <w14:ligatures w14:val="standardContextual"/>
        </w:rPr>
      </w:pPr>
      <w:r w:rsidRPr="005213EB">
        <w:rPr>
          <w:rFonts w:ascii="Calibri" w:eastAsia="Calibri" w:hAnsi="Calibri"/>
          <w:b/>
          <w:noProof/>
          <w:kern w:val="2"/>
          <w:sz w:val="22"/>
          <w:szCs w:val="22"/>
          <w:lang w:eastAsia="en-US"/>
          <w14:ligatures w14:val="standardContextual"/>
        </w:rPr>
        <w:t>A3111003 Potpore i poticaji za razvoj gospodarstva i poljoprivrede</w:t>
      </w:r>
    </w:p>
    <w:p w14:paraId="4077AD22" w14:textId="77777777" w:rsidR="005213EB" w:rsidRPr="005213EB" w:rsidRDefault="005213EB" w:rsidP="005213EB">
      <w:pPr>
        <w:spacing w:after="0"/>
        <w:jc w:val="both"/>
        <w:rPr>
          <w:rFonts w:ascii="Calibri" w:eastAsia="Calibri" w:hAnsi="Calibri"/>
          <w:noProof/>
          <w:kern w:val="2"/>
          <w:sz w:val="22"/>
          <w:szCs w:val="22"/>
          <w:lang w:val="en-US" w:eastAsia="en-US"/>
          <w14:ligatures w14:val="standardContextual"/>
        </w:rPr>
      </w:pPr>
      <w:r w:rsidRPr="005213EB">
        <w:rPr>
          <w:rFonts w:ascii="Calibri" w:eastAsia="Calibri" w:hAnsi="Calibri"/>
          <w:noProof/>
          <w:kern w:val="2"/>
          <w:sz w:val="22"/>
          <w:szCs w:val="22"/>
          <w:lang w:val="en-US" w:eastAsia="en-US"/>
          <w14:ligatures w14:val="standardContextual"/>
        </w:rPr>
        <w:t xml:space="preserve">U sklopu ove aktivnosti planirani su rashodi vezani uz sufinanciranje redovne djelatnosti Udruženja obrtnika V-K-K-J, sufinanciranje rada Lokalne akcijske grupe Terra Liburna, te rashodi vezani za mjere za poticanje gospodarstva i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 </w:t>
      </w:r>
    </w:p>
    <w:p w14:paraId="4A39D62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navedene aktivnosti iznose 175.459,56 EUR, a realizirano je 86.102,83  odnosno 49%.</w:t>
      </w:r>
    </w:p>
    <w:p w14:paraId="27D89598"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ovom izvještajnom razdoblju podmirene su ugovorene obveze prema </w:t>
      </w:r>
      <w:proofErr w:type="spellStart"/>
      <w:r w:rsidRPr="005213EB">
        <w:rPr>
          <w:rFonts w:ascii="Calibri" w:eastAsia="Calibri" w:hAnsi="Calibri"/>
          <w:kern w:val="2"/>
          <w:sz w:val="22"/>
          <w:szCs w:val="22"/>
          <w:lang w:eastAsia="en-US"/>
          <w14:ligatures w14:val="standardContextual"/>
        </w:rPr>
        <w:t>Lag-u</w:t>
      </w:r>
      <w:proofErr w:type="spellEnd"/>
      <w:r w:rsidRPr="005213EB">
        <w:rPr>
          <w:rFonts w:ascii="Calibri" w:eastAsia="Calibri" w:hAnsi="Calibri"/>
          <w:kern w:val="2"/>
          <w:sz w:val="22"/>
          <w:szCs w:val="22"/>
          <w:lang w:eastAsia="en-US"/>
          <w14:ligatures w14:val="standardContextual"/>
        </w:rPr>
        <w:t xml:space="preserve"> Terra Liburna i Centru za brdsko-planinsku poljoprivredu te pripadajući dio sredstava TZ Viškovo za potrebe redovne djelatnosti i održavanje manifestacija. Po objavljenom Javnom pozivu za dodjelu potpora poduzetnicima isplaćeno je 91% planiranih sredstava.  Za sufinanciranje </w:t>
      </w:r>
      <w:r w:rsidRPr="005213EB">
        <w:rPr>
          <w:rFonts w:ascii="Calibri" w:eastAsia="Calibri" w:hAnsi="Calibri"/>
          <w:noProof/>
          <w:kern w:val="2"/>
          <w:sz w:val="22"/>
          <w:szCs w:val="22"/>
          <w:lang w:val="en-US" w:eastAsia="en-US"/>
          <w14:ligatures w14:val="standardContextual"/>
        </w:rPr>
        <w:t xml:space="preserve">redovne djelatnosti Udruženja obrtnika V-K-K-J isplaćeno je 68% osiguranih proračunskih sredstava. </w:t>
      </w:r>
    </w:p>
    <w:p w14:paraId="3AEFA762" w14:textId="77777777" w:rsidR="005213EB" w:rsidRPr="005213EB" w:rsidRDefault="005213EB" w:rsidP="00CE1751">
      <w:pPr>
        <w:spacing w:after="0"/>
        <w:jc w:val="both"/>
        <w:rPr>
          <w:rFonts w:ascii="Calibri" w:eastAsia="Calibri" w:hAnsi="Calibri"/>
          <w:b/>
          <w:bCs/>
          <w:i/>
          <w:iCs/>
          <w:color w:val="2E74B5"/>
          <w:kern w:val="2"/>
          <w:sz w:val="22"/>
          <w:szCs w:val="22"/>
          <w:lang w:eastAsia="en-US"/>
          <w14:ligatures w14:val="standardContextual"/>
        </w:rPr>
      </w:pPr>
    </w:p>
    <w:p w14:paraId="16F5392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88"/>
        <w:gridCol w:w="6463"/>
      </w:tblGrid>
      <w:tr w:rsidR="005213EB" w:rsidRPr="005213EB" w14:paraId="3197E7D5" w14:textId="77777777" w:rsidTr="005213EB">
        <w:trPr>
          <w:trHeight w:val="960"/>
        </w:trPr>
        <w:tc>
          <w:tcPr>
            <w:tcW w:w="2888" w:type="dxa"/>
            <w:shd w:val="clear" w:color="auto" w:fill="D9E2F3"/>
            <w:hideMark/>
          </w:tcPr>
          <w:p w14:paraId="589EBC93"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bookmarkStart w:id="4" w:name="_Hlk119054568"/>
            <w:r w:rsidRPr="005213EB">
              <w:rPr>
                <w:rFonts w:ascii="Calibri" w:eastAsia="Calibri" w:hAnsi="Calibri"/>
                <w:b/>
                <w:bCs/>
                <w:kern w:val="2"/>
                <w:sz w:val="21"/>
                <w:szCs w:val="21"/>
                <w:lang w:eastAsia="en-US"/>
                <w14:ligatures w14:val="standardContextual"/>
              </w:rPr>
              <w:t>Cilj / područje mjera</w:t>
            </w:r>
          </w:p>
        </w:tc>
        <w:tc>
          <w:tcPr>
            <w:tcW w:w="6463" w:type="dxa"/>
            <w:hideMark/>
          </w:tcPr>
          <w:p w14:paraId="5CB535B5" w14:textId="77777777" w:rsidR="005213EB" w:rsidRPr="005213EB" w:rsidRDefault="005213EB" w:rsidP="005213EB">
            <w:pPr>
              <w:numPr>
                <w:ilvl w:val="0"/>
                <w:numId w:val="49"/>
              </w:numPr>
              <w:spacing w:after="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 xml:space="preserve">Atraktivno poslovno okruženje za zapošljavanje, rast i ulaganja/  gospodarski rast usmjeren na jačanje izvoza podizanjem produktivnosti i digitalnu transformaciju: </w:t>
            </w:r>
          </w:p>
          <w:p w14:paraId="2EDA4695"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razvoja poduzetničke infrastrukture</w:t>
            </w:r>
          </w:p>
          <w:p w14:paraId="06D29634"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podrška razvoju gospodarstva u post-COVID razdoblju </w:t>
            </w:r>
          </w:p>
          <w:p w14:paraId="57D8F4B9"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jačanju konkurentnosti mikro, malog i srednjeg poduzetništva</w:t>
            </w:r>
          </w:p>
          <w:p w14:paraId="39314103" w14:textId="77777777" w:rsidR="005213EB" w:rsidRPr="005213EB" w:rsidRDefault="005213EB" w:rsidP="005213EB">
            <w:pPr>
              <w:numPr>
                <w:ilvl w:val="0"/>
                <w:numId w:val="62"/>
              </w:numPr>
              <w:spacing w:after="0" w:line="240" w:lineRule="auto"/>
              <w:ind w:left="686"/>
              <w:contextualSpacing/>
              <w:jc w:val="both"/>
              <w:rPr>
                <w:rFonts w:ascii="Calibri" w:hAnsi="Calibri" w:cs="Calibri"/>
                <w:sz w:val="21"/>
                <w:szCs w:val="21"/>
                <w:lang w:eastAsia="en-US"/>
              </w:rPr>
            </w:pPr>
            <w:r w:rsidRPr="005213EB">
              <w:rPr>
                <w:rFonts w:ascii="Calibri" w:hAnsi="Calibri" w:cs="Calibri"/>
                <w:sz w:val="21"/>
                <w:szCs w:val="21"/>
                <w:lang w:eastAsia="en-US"/>
              </w:rPr>
              <w:t>podrška razvoju održivog turizma visoke dodane vrijednosti</w:t>
            </w:r>
            <w:r w:rsidRPr="005213EB">
              <w:rPr>
                <w:rFonts w:cs="Calibri"/>
                <w:sz w:val="21"/>
                <w:szCs w:val="21"/>
                <w:lang w:eastAsia="en-US"/>
              </w:rPr>
              <w:t xml:space="preserve"> </w:t>
            </w:r>
          </w:p>
        </w:tc>
      </w:tr>
      <w:tr w:rsidR="005213EB" w:rsidRPr="005213EB" w14:paraId="07A17DAD" w14:textId="77777777" w:rsidTr="005213EB">
        <w:trPr>
          <w:trHeight w:val="682"/>
        </w:trPr>
        <w:tc>
          <w:tcPr>
            <w:tcW w:w="2888" w:type="dxa"/>
            <w:shd w:val="clear" w:color="auto" w:fill="D9E2F3"/>
            <w:hideMark/>
          </w:tcPr>
          <w:p w14:paraId="2BA5A4C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63" w:type="dxa"/>
            <w:hideMark/>
          </w:tcPr>
          <w:p w14:paraId="0CAE59CE" w14:textId="77777777" w:rsidR="005213EB" w:rsidRPr="005213EB" w:rsidRDefault="005213EB" w:rsidP="005213EB">
            <w:pPr>
              <w:numPr>
                <w:ilvl w:val="0"/>
                <w:numId w:val="48"/>
              </w:numPr>
              <w:spacing w:after="20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poduzetništva i poduzetničke infrastrukture </w:t>
            </w:r>
          </w:p>
          <w:p w14:paraId="17B7F793" w14:textId="77777777" w:rsidR="005213EB" w:rsidRPr="005213EB" w:rsidRDefault="005213EB" w:rsidP="005213EB">
            <w:pPr>
              <w:numPr>
                <w:ilvl w:val="0"/>
                <w:numId w:val="48"/>
              </w:numPr>
              <w:spacing w:after="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održivog razvoja turizma i poljoprivrede </w:t>
            </w:r>
          </w:p>
        </w:tc>
      </w:tr>
      <w:tr w:rsidR="005213EB" w:rsidRPr="005213EB" w14:paraId="2BDFE615" w14:textId="77777777" w:rsidTr="005213EB">
        <w:trPr>
          <w:trHeight w:val="423"/>
        </w:trPr>
        <w:tc>
          <w:tcPr>
            <w:tcW w:w="2888" w:type="dxa"/>
            <w:shd w:val="clear" w:color="auto" w:fill="D9E2F3"/>
            <w:hideMark/>
          </w:tcPr>
          <w:p w14:paraId="595EFCF6"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63" w:type="dxa"/>
            <w:hideMark/>
          </w:tcPr>
          <w:p w14:paraId="2C1B3C2A"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poduzetničkih zona / broj turističkih noćenja godišnje </w:t>
            </w:r>
          </w:p>
        </w:tc>
      </w:tr>
      <w:tr w:rsidR="005213EB" w:rsidRPr="005213EB" w14:paraId="24B16B49" w14:textId="77777777" w:rsidTr="005213EB">
        <w:trPr>
          <w:trHeight w:val="415"/>
        </w:trPr>
        <w:tc>
          <w:tcPr>
            <w:tcW w:w="2888" w:type="dxa"/>
            <w:shd w:val="clear" w:color="auto" w:fill="D9E2F3"/>
            <w:hideMark/>
          </w:tcPr>
          <w:p w14:paraId="478A90C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63" w:type="dxa"/>
            <w:hideMark/>
          </w:tcPr>
          <w:p w14:paraId="29E08094"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 / 17.055</w:t>
            </w:r>
          </w:p>
        </w:tc>
      </w:tr>
      <w:tr w:rsidR="005213EB" w:rsidRPr="005213EB" w14:paraId="69A88CFB" w14:textId="77777777" w:rsidTr="005213EB">
        <w:trPr>
          <w:trHeight w:val="421"/>
        </w:trPr>
        <w:tc>
          <w:tcPr>
            <w:tcW w:w="2888" w:type="dxa"/>
            <w:shd w:val="clear" w:color="auto" w:fill="D9E2F3"/>
            <w:hideMark/>
          </w:tcPr>
          <w:p w14:paraId="456D87D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463" w:type="dxa"/>
            <w:hideMark/>
          </w:tcPr>
          <w:p w14:paraId="160219E8"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3A3A7C00" w14:textId="77777777" w:rsidTr="005213EB">
        <w:trPr>
          <w:trHeight w:val="347"/>
        </w:trPr>
        <w:tc>
          <w:tcPr>
            <w:tcW w:w="2888" w:type="dxa"/>
            <w:shd w:val="clear" w:color="auto" w:fill="D9E2F3"/>
            <w:hideMark/>
          </w:tcPr>
          <w:p w14:paraId="02355FC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63" w:type="dxa"/>
            <w:hideMark/>
          </w:tcPr>
          <w:p w14:paraId="54A788D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2 / 22.000</w:t>
            </w:r>
          </w:p>
        </w:tc>
      </w:tr>
      <w:tr w:rsidR="005213EB" w:rsidRPr="005213EB" w14:paraId="581FA416" w14:textId="77777777" w:rsidTr="005213EB">
        <w:trPr>
          <w:trHeight w:val="576"/>
        </w:trPr>
        <w:tc>
          <w:tcPr>
            <w:tcW w:w="2888" w:type="dxa"/>
            <w:shd w:val="clear" w:color="auto" w:fill="D9E2F3"/>
            <w:hideMark/>
          </w:tcPr>
          <w:p w14:paraId="70B3E430"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63" w:type="dxa"/>
            <w:hideMark/>
          </w:tcPr>
          <w:p w14:paraId="4045FD9F"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 5.584 </w:t>
            </w:r>
          </w:p>
        </w:tc>
      </w:tr>
      <w:bookmarkEnd w:id="4"/>
    </w:tbl>
    <w:p w14:paraId="50E6CC56" w14:textId="77777777" w:rsidR="005213EB" w:rsidRPr="005213EB" w:rsidRDefault="005213EB" w:rsidP="00CE1751">
      <w:pPr>
        <w:spacing w:after="0"/>
        <w:jc w:val="both"/>
        <w:rPr>
          <w:rFonts w:ascii="Calibri" w:eastAsia="Calibri" w:hAnsi="Calibri"/>
          <w:b/>
          <w:kern w:val="2"/>
          <w:sz w:val="12"/>
          <w:szCs w:val="12"/>
          <w:lang w:eastAsia="en-US"/>
          <w14:ligatures w14:val="standardContextual"/>
        </w:rPr>
      </w:pPr>
    </w:p>
    <w:p w14:paraId="705B0751" w14:textId="77777777" w:rsidR="00CE1751" w:rsidRDefault="00CE1751" w:rsidP="005213EB">
      <w:pPr>
        <w:jc w:val="both"/>
        <w:rPr>
          <w:rFonts w:ascii="Calibri" w:eastAsia="Calibri" w:hAnsi="Calibri"/>
          <w:b/>
          <w:kern w:val="2"/>
          <w:sz w:val="12"/>
          <w:szCs w:val="12"/>
          <w:lang w:eastAsia="en-US"/>
          <w14:ligatures w14:val="standardContextual"/>
        </w:rPr>
      </w:pPr>
    </w:p>
    <w:p w14:paraId="4F171688" w14:textId="77777777" w:rsidR="00CE1751" w:rsidRDefault="00CE1751" w:rsidP="005213EB">
      <w:pPr>
        <w:jc w:val="both"/>
        <w:rPr>
          <w:rFonts w:ascii="Calibri" w:eastAsia="Calibri" w:hAnsi="Calibri"/>
          <w:b/>
          <w:kern w:val="2"/>
          <w:sz w:val="12"/>
          <w:szCs w:val="12"/>
          <w:lang w:eastAsia="en-US"/>
          <w14:ligatures w14:val="standardContextual"/>
        </w:rPr>
      </w:pPr>
    </w:p>
    <w:p w14:paraId="76E68DEA" w14:textId="77777777" w:rsidR="00CE1751" w:rsidRDefault="00CE1751" w:rsidP="005213EB">
      <w:pPr>
        <w:jc w:val="both"/>
        <w:rPr>
          <w:rFonts w:ascii="Calibri" w:eastAsia="Calibri" w:hAnsi="Calibri"/>
          <w:b/>
          <w:kern w:val="2"/>
          <w:sz w:val="12"/>
          <w:szCs w:val="12"/>
          <w:lang w:eastAsia="en-US"/>
          <w14:ligatures w14:val="standardContextual"/>
        </w:rPr>
      </w:pPr>
    </w:p>
    <w:p w14:paraId="4139F21C" w14:textId="43C8515F"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7328" behindDoc="0" locked="0" layoutInCell="1" allowOverlap="1" wp14:anchorId="1C5A33CF" wp14:editId="4B825C4C">
                <wp:simplePos x="0" y="0"/>
                <wp:positionH relativeFrom="margin">
                  <wp:align>left</wp:align>
                </wp:positionH>
                <wp:positionV relativeFrom="paragraph">
                  <wp:posOffset>204470</wp:posOffset>
                </wp:positionV>
                <wp:extent cx="6103620" cy="276225"/>
                <wp:effectExtent l="0" t="0" r="11430" b="28575"/>
                <wp:wrapNone/>
                <wp:docPr id="644061133" name="Pravokutnik 21"/>
                <wp:cNvGraphicFramePr/>
                <a:graphic xmlns:a="http://schemas.openxmlformats.org/drawingml/2006/main">
                  <a:graphicData uri="http://schemas.microsoft.com/office/word/2010/wordprocessingShape">
                    <wps:wsp>
                      <wps:cNvSpPr/>
                      <wps:spPr>
                        <a:xfrm>
                          <a:off x="0" y="0"/>
                          <a:ext cx="610362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10B110A"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4000</w:t>
                            </w:r>
                            <w:r w:rsidRPr="001F4DEC">
                              <w:rPr>
                                <w:rFonts w:ascii="Calibri" w:hAnsi="Calibri"/>
                                <w:b/>
                                <w:sz w:val="22"/>
                                <w:szCs w:val="22"/>
                              </w:rPr>
                              <w:tab/>
                              <w:t xml:space="preserve">IZRADA DOKUMENATA PROSTORNOG UREĐENJA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5A33CF" id="Pravokutnik 21" o:spid="_x0000_s1082" style="position:absolute;left:0;text-align:left;margin-left:0;margin-top:16.1pt;width:480.6pt;height:21.7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310B110A"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4000</w:t>
                      </w:r>
                      <w:r w:rsidRPr="001F4DEC">
                        <w:rPr>
                          <w:rFonts w:ascii="Calibri" w:hAnsi="Calibri"/>
                          <w:b/>
                          <w:sz w:val="22"/>
                          <w:szCs w:val="22"/>
                        </w:rPr>
                        <w:tab/>
                        <w:t xml:space="preserve">IZRADA DOKUMENATA PROSTORNOG UREĐENJA </w:t>
                      </w:r>
                    </w:p>
                  </w:txbxContent>
                </v:textbox>
                <w10:wrap anchorx="margin"/>
              </v:rect>
            </w:pict>
          </mc:Fallback>
        </mc:AlternateContent>
      </w:r>
    </w:p>
    <w:p w14:paraId="6709E11B"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010DA6D9"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03C684BD"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106.709,13 EUR, a izvršenje iznosi 23.070,52 EUR odnosno 22%.  </w:t>
      </w:r>
    </w:p>
    <w:p w14:paraId="71DEF91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sljedeći kapitalni projekti i aktivnosti:</w:t>
      </w:r>
    </w:p>
    <w:p w14:paraId="1206AFB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258F0D11" w14:textId="77777777" w:rsidR="005213EB" w:rsidRPr="005213EB" w:rsidRDefault="005213EB" w:rsidP="005213EB">
      <w:pPr>
        <w:shd w:val="clear" w:color="auto" w:fill="FFFFFF"/>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K401013: Izrada prostorno-planskih dokumenata</w:t>
      </w:r>
    </w:p>
    <w:p w14:paraId="7BF51100"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izradu izmjena i dopuna postojećih ili novih planova nižeg reda, uključujući intelektualne usluge i usluge informiranja te intelektualne usluge za geodetske poslove, procjenu vrijednosti nekretnina i evidentiranje komunalne infrastrukture.</w:t>
      </w:r>
    </w:p>
    <w:p w14:paraId="039A2650"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kapitalnog projekta iznose 93.436,85 EUR, a u izvještajnom razdoblju realizirano je 22.433,45 EUR  odnosno 24%. </w:t>
      </w:r>
    </w:p>
    <w:p w14:paraId="4BBC8189"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Općinsko vijeće donijelo je Odluku o donošenju II. izmjena i dopuna  Detaljnog plana uređenja DPU 8 Športsko-rekreacijska zona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(R-1) i Odluku o donošenju Urbanističkog plana uređenja Groblja </w:t>
      </w:r>
      <w:proofErr w:type="spellStart"/>
      <w:r w:rsidRPr="005213EB">
        <w:rPr>
          <w:rFonts w:ascii="Calibri" w:eastAsia="Calibri" w:hAnsi="Calibri" w:cs="Calibri"/>
          <w:kern w:val="2"/>
          <w:sz w:val="22"/>
          <w:szCs w:val="22"/>
          <w:lang w:eastAsia="en-US"/>
          <w14:ligatures w14:val="standardContextual"/>
        </w:rPr>
        <w:t>Ćikovina</w:t>
      </w:r>
      <w:proofErr w:type="spellEnd"/>
      <w:r w:rsidRPr="005213EB">
        <w:rPr>
          <w:rFonts w:ascii="Calibri" w:eastAsia="Calibri" w:hAnsi="Calibri" w:cs="Calibri"/>
          <w:kern w:val="2"/>
          <w:sz w:val="22"/>
          <w:szCs w:val="22"/>
          <w:lang w:eastAsia="en-US"/>
          <w14:ligatures w14:val="standardContextual"/>
        </w:rPr>
        <w:t xml:space="preserve"> G-2 – UPU 19, čime su navedeni postupci završeni. Nastavljene su aktivnosti u postupku izrade III. izmjena i dopuna Prostornog plana uređenja Općine Viškovo, Urbanističkog plana uređenja dijela naselja Viškovo i </w:t>
      </w:r>
      <w:proofErr w:type="spellStart"/>
      <w:r w:rsidRPr="005213EB">
        <w:rPr>
          <w:rFonts w:ascii="Calibri" w:eastAsia="Calibri" w:hAnsi="Calibri" w:cs="Calibri"/>
          <w:kern w:val="2"/>
          <w:sz w:val="22"/>
          <w:szCs w:val="22"/>
          <w:lang w:eastAsia="en-US"/>
          <w14:ligatures w14:val="standardContextual"/>
        </w:rPr>
        <w:t>Mladenići</w:t>
      </w:r>
      <w:proofErr w:type="spellEnd"/>
      <w:r w:rsidRPr="005213EB">
        <w:rPr>
          <w:rFonts w:ascii="Calibri" w:eastAsia="Calibri" w:hAnsi="Calibri" w:cs="Calibri"/>
          <w:kern w:val="2"/>
          <w:sz w:val="22"/>
          <w:szCs w:val="22"/>
          <w:lang w:eastAsia="en-US"/>
          <w14:ligatures w14:val="standardContextual"/>
        </w:rPr>
        <w:t xml:space="preserve"> (</w:t>
      </w:r>
      <w:proofErr w:type="spellStart"/>
      <w:r w:rsidRPr="005213EB">
        <w:rPr>
          <w:rFonts w:ascii="Calibri" w:eastAsia="Calibri" w:hAnsi="Calibri" w:cs="Calibri"/>
          <w:kern w:val="2"/>
          <w:sz w:val="22"/>
          <w:szCs w:val="22"/>
          <w:lang w:eastAsia="en-US"/>
          <w14:ligatures w14:val="standardContextual"/>
        </w:rPr>
        <w:t>Juraši</w:t>
      </w:r>
      <w:proofErr w:type="spellEnd"/>
      <w:r w:rsidRPr="005213EB">
        <w:rPr>
          <w:rFonts w:ascii="Calibri" w:eastAsia="Calibri" w:hAnsi="Calibri" w:cs="Calibri"/>
          <w:kern w:val="2"/>
          <w:sz w:val="22"/>
          <w:szCs w:val="22"/>
          <w:lang w:eastAsia="en-US"/>
          <w14:ligatures w14:val="standardContextual"/>
        </w:rPr>
        <w:t>) - UPU 8 i II. izmjena i dopuna DPU područja osnovne škole, koje se odnose na izradu nacrta prijedloga navedenih planova.</w:t>
      </w:r>
    </w:p>
    <w:p w14:paraId="19C240A2"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Što se tiče I. izmjena i dopuna Urbanističkog plana uređenja naselja Viškovo N1-1 /UPU-1/, u tijeku je pregled primjedbi sa ponovljene javne rasprave. U izvještajnom razdoblju izrađeno je šest procjembenih elaborata.</w:t>
      </w:r>
    </w:p>
    <w:p w14:paraId="4C3654DA"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5B620C68" w14:textId="77777777" w:rsidR="005213EB" w:rsidRPr="005213EB" w:rsidRDefault="005213EB" w:rsidP="005213EB">
      <w:pPr>
        <w:shd w:val="clear" w:color="auto" w:fill="FFFFFF"/>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A401014 Razvoj geografskog informacijskog sustava</w:t>
      </w:r>
    </w:p>
    <w:p w14:paraId="5B82CA1F"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vezani uz održavanje WEB servisa za upravljanje komunalnim prijavama </w:t>
      </w:r>
      <w:proofErr w:type="spellStart"/>
      <w:r w:rsidRPr="005213EB">
        <w:rPr>
          <w:rFonts w:ascii="Calibri" w:eastAsia="Calibri" w:hAnsi="Calibri" w:cs="Calibri"/>
          <w:kern w:val="2"/>
          <w:sz w:val="22"/>
          <w:szCs w:val="22"/>
          <w:lang w:eastAsia="en-US"/>
          <w14:ligatures w14:val="standardContextual"/>
        </w:rPr>
        <w:t>Zakrpaj.to</w:t>
      </w:r>
      <w:proofErr w:type="spellEnd"/>
      <w:r w:rsidRPr="005213EB">
        <w:rPr>
          <w:rFonts w:ascii="Calibri" w:eastAsia="Calibri" w:hAnsi="Calibri" w:cs="Calibri"/>
          <w:kern w:val="2"/>
          <w:sz w:val="22"/>
          <w:szCs w:val="22"/>
          <w:lang w:eastAsia="en-US"/>
          <w14:ligatures w14:val="standardContextual"/>
        </w:rPr>
        <w:t xml:space="preserve"> te GIS-a Općine Viškovo kao i održavanje i korištenje </w:t>
      </w:r>
      <w:proofErr w:type="spellStart"/>
      <w:r w:rsidRPr="005213EB">
        <w:rPr>
          <w:rFonts w:ascii="Calibri" w:eastAsia="Calibri" w:hAnsi="Calibri" w:cs="Calibri"/>
          <w:kern w:val="2"/>
          <w:sz w:val="22"/>
          <w:szCs w:val="22"/>
          <w:lang w:eastAsia="en-US"/>
          <w14:ligatures w14:val="standardContextual"/>
        </w:rPr>
        <w:t>geoinformacijskog</w:t>
      </w:r>
      <w:proofErr w:type="spellEnd"/>
      <w:r w:rsidRPr="005213EB">
        <w:rPr>
          <w:rFonts w:ascii="Calibri" w:eastAsia="Calibri" w:hAnsi="Calibri" w:cs="Calibri"/>
          <w:kern w:val="2"/>
          <w:sz w:val="22"/>
          <w:szCs w:val="22"/>
          <w:lang w:eastAsia="en-US"/>
          <w14:ligatures w14:val="standardContextual"/>
        </w:rPr>
        <w:t xml:space="preserve"> sustava prostornog uređenja PGŽ.</w:t>
      </w:r>
    </w:p>
    <w:p w14:paraId="4390E705"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637,07 EUR odnosno 5% od ukupno planiranih sredstva u iznosu 13.272,28 EUR, za provođenje navedene aktivnosti, dok je u drugom dijelu godine predviđen nastavak realizacije aktivnosti u skladu sa planom i prema stvarnim potrebama.</w:t>
      </w:r>
    </w:p>
    <w:p w14:paraId="28FB89E7"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54E629A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35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861"/>
        <w:gridCol w:w="6490"/>
      </w:tblGrid>
      <w:tr w:rsidR="005213EB" w:rsidRPr="005213EB" w14:paraId="410617AF" w14:textId="77777777" w:rsidTr="005213EB">
        <w:trPr>
          <w:trHeight w:val="380"/>
        </w:trPr>
        <w:tc>
          <w:tcPr>
            <w:tcW w:w="2861" w:type="dxa"/>
            <w:shd w:val="clear" w:color="auto" w:fill="DEEAF6"/>
            <w:hideMark/>
          </w:tcPr>
          <w:p w14:paraId="1CD8B12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490" w:type="dxa"/>
            <w:hideMark/>
          </w:tcPr>
          <w:p w14:paraId="4010011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4. Pametan i održiv pristup upravljanju prostorom i prirodnim resursima </w:t>
            </w:r>
          </w:p>
        </w:tc>
      </w:tr>
      <w:tr w:rsidR="005213EB" w:rsidRPr="005213EB" w14:paraId="16CB2FCF" w14:textId="77777777" w:rsidTr="005213EB">
        <w:trPr>
          <w:trHeight w:val="351"/>
        </w:trPr>
        <w:tc>
          <w:tcPr>
            <w:tcW w:w="2861" w:type="dxa"/>
            <w:shd w:val="clear" w:color="auto" w:fill="DEEAF6"/>
            <w:hideMark/>
          </w:tcPr>
          <w:p w14:paraId="21C76FF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490" w:type="dxa"/>
            <w:hideMark/>
          </w:tcPr>
          <w:p w14:paraId="7B200776"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Učinkovito upravljanje prostorom te održivo korištenje prostora </w:t>
            </w:r>
          </w:p>
        </w:tc>
      </w:tr>
      <w:tr w:rsidR="005213EB" w:rsidRPr="005213EB" w14:paraId="5B0F55F4" w14:textId="77777777" w:rsidTr="005213EB">
        <w:trPr>
          <w:trHeight w:val="287"/>
        </w:trPr>
        <w:tc>
          <w:tcPr>
            <w:tcW w:w="2861" w:type="dxa"/>
            <w:shd w:val="clear" w:color="auto" w:fill="DEEAF6"/>
            <w:hideMark/>
          </w:tcPr>
          <w:p w14:paraId="0BF5C81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490" w:type="dxa"/>
            <w:hideMark/>
          </w:tcPr>
          <w:p w14:paraId="6F0983B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 xml:space="preserve">Broj izrađenih prostorno-planskih dokumenata godišnje </w:t>
            </w:r>
          </w:p>
        </w:tc>
      </w:tr>
      <w:tr w:rsidR="005213EB" w:rsidRPr="005213EB" w14:paraId="292C6E8C" w14:textId="77777777" w:rsidTr="005213EB">
        <w:trPr>
          <w:trHeight w:val="287"/>
        </w:trPr>
        <w:tc>
          <w:tcPr>
            <w:tcW w:w="2861" w:type="dxa"/>
            <w:shd w:val="clear" w:color="auto" w:fill="DEEAF6"/>
            <w:hideMark/>
          </w:tcPr>
          <w:p w14:paraId="76615451"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Polazna vrijednost</w:t>
            </w:r>
          </w:p>
        </w:tc>
        <w:tc>
          <w:tcPr>
            <w:tcW w:w="6490" w:type="dxa"/>
            <w:hideMark/>
          </w:tcPr>
          <w:p w14:paraId="0EECB01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5</w:t>
            </w:r>
          </w:p>
        </w:tc>
      </w:tr>
      <w:tr w:rsidR="005213EB" w:rsidRPr="005213EB" w14:paraId="509A00D6" w14:textId="77777777" w:rsidTr="005213EB">
        <w:trPr>
          <w:trHeight w:val="302"/>
        </w:trPr>
        <w:tc>
          <w:tcPr>
            <w:tcW w:w="2861" w:type="dxa"/>
            <w:shd w:val="clear" w:color="auto" w:fill="DEEAF6"/>
            <w:hideMark/>
          </w:tcPr>
          <w:p w14:paraId="2899C4EE"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490" w:type="dxa"/>
            <w:hideMark/>
          </w:tcPr>
          <w:p w14:paraId="2E24B0A9"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Općina Viškovo</w:t>
            </w:r>
          </w:p>
        </w:tc>
      </w:tr>
      <w:tr w:rsidR="005213EB" w:rsidRPr="005213EB" w14:paraId="567FF0EC" w14:textId="77777777" w:rsidTr="005213EB">
        <w:trPr>
          <w:trHeight w:val="287"/>
        </w:trPr>
        <w:tc>
          <w:tcPr>
            <w:tcW w:w="2861" w:type="dxa"/>
            <w:shd w:val="clear" w:color="auto" w:fill="DEEAF6"/>
            <w:hideMark/>
          </w:tcPr>
          <w:p w14:paraId="3F1EE97C"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490" w:type="dxa"/>
            <w:hideMark/>
          </w:tcPr>
          <w:p w14:paraId="1FF0086D"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3</w:t>
            </w:r>
          </w:p>
        </w:tc>
      </w:tr>
      <w:tr w:rsidR="005213EB" w:rsidRPr="005213EB" w14:paraId="0B142892" w14:textId="77777777" w:rsidTr="005213EB">
        <w:trPr>
          <w:trHeight w:val="287"/>
        </w:trPr>
        <w:tc>
          <w:tcPr>
            <w:tcW w:w="2861" w:type="dxa"/>
            <w:shd w:val="clear" w:color="auto" w:fill="DEEAF6"/>
            <w:hideMark/>
          </w:tcPr>
          <w:p w14:paraId="054A77D6"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490" w:type="dxa"/>
            <w:hideMark/>
          </w:tcPr>
          <w:p w14:paraId="14E40803" w14:textId="77777777" w:rsidR="005213EB" w:rsidRPr="005213EB" w:rsidRDefault="005213EB" w:rsidP="005213EB">
            <w:pPr>
              <w:spacing w:line="256" w:lineRule="auto"/>
              <w:jc w:val="both"/>
              <w:rPr>
                <w:rFonts w:ascii="Calibri" w:eastAsia="Calibri" w:hAnsi="Calibri"/>
                <w:kern w:val="2"/>
                <w:sz w:val="21"/>
                <w:szCs w:val="21"/>
                <w:lang w:eastAsia="en-US"/>
                <w14:ligatures w14:val="standardContextual"/>
              </w:rPr>
            </w:pPr>
            <w:r w:rsidRPr="005213EB">
              <w:rPr>
                <w:rFonts w:ascii="Calibri" w:eastAsia="Calibri" w:hAnsi="Calibri"/>
                <w:kern w:val="2"/>
                <w:sz w:val="21"/>
                <w:szCs w:val="21"/>
                <w:lang w:eastAsia="en-US"/>
                <w14:ligatures w14:val="standardContextual"/>
              </w:rPr>
              <w:t>2</w:t>
            </w:r>
          </w:p>
        </w:tc>
      </w:tr>
    </w:tbl>
    <w:p w14:paraId="03F591C9"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48352" behindDoc="0" locked="0" layoutInCell="1" allowOverlap="1" wp14:anchorId="631BB01D" wp14:editId="384046F1">
                <wp:simplePos x="0" y="0"/>
                <wp:positionH relativeFrom="column">
                  <wp:posOffset>0</wp:posOffset>
                </wp:positionH>
                <wp:positionV relativeFrom="paragraph">
                  <wp:posOffset>0</wp:posOffset>
                </wp:positionV>
                <wp:extent cx="5895975" cy="276225"/>
                <wp:effectExtent l="0" t="0" r="28575" b="28575"/>
                <wp:wrapNone/>
                <wp:docPr id="922416868" name="Pravokutnik 22"/>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0997325"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4002</w:t>
                            </w:r>
                            <w:r w:rsidRPr="001F4DEC">
                              <w:rPr>
                                <w:rFonts w:ascii="Calibri" w:hAnsi="Calibri"/>
                                <w:b/>
                                <w:sz w:val="22"/>
                                <w:szCs w:val="22"/>
                              </w:rPr>
                              <w:tab/>
                              <w:t xml:space="preserve">UPRAVLJANJE I ODRŽAVANJE POSLOVNIH OBJEKATA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BB01D" id="Pravokutnik 22" o:spid="_x0000_s1083" style="position:absolute;left:0;text-align:left;margin-left:0;margin-top:0;width:464.2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W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0997325"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4002</w:t>
                      </w:r>
                      <w:r w:rsidRPr="001F4DEC">
                        <w:rPr>
                          <w:rFonts w:ascii="Calibri" w:hAnsi="Calibri"/>
                          <w:b/>
                          <w:sz w:val="22"/>
                          <w:szCs w:val="22"/>
                        </w:rPr>
                        <w:tab/>
                        <w:t xml:space="preserve">UPRAVLJANJE I ODRŽAVANJE POSLOVNIH OBJEKATA  </w:t>
                      </w:r>
                    </w:p>
                  </w:txbxContent>
                </v:textbox>
              </v:rect>
            </w:pict>
          </mc:Fallback>
        </mc:AlternateContent>
      </w:r>
    </w:p>
    <w:p w14:paraId="7EE682CA"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6C34771E"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357.514,08 EUR, dok izvršenje iznosi 68.934,69 EUR  dakle program je izvršen sa 19%. </w:t>
      </w:r>
    </w:p>
    <w:p w14:paraId="33CA9DEE"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planirane su sljedeće aktivnosti:</w:t>
      </w:r>
    </w:p>
    <w:p w14:paraId="7F1979D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0F633646"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A421001 Aktivnosti upravljanja i održavanja poslovnih objekata</w:t>
      </w:r>
    </w:p>
    <w:p w14:paraId="6C25CBE8"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p>
    <w:p w14:paraId="010C7121" w14:textId="77777777" w:rsidR="005213EB" w:rsidRPr="005213EB" w:rsidRDefault="005213EB" w:rsidP="005213EB">
      <w:pPr>
        <w:shd w:val="clear" w:color="auto" w:fill="FFFFFF"/>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aktivnosti planirani su rashodi vezani uz održavanje i upravljanje poslovnim objektima - poslovni objekti su zgrada Općine Viškovo i Dom branitelja, Dom Marinići, stara škola </w:t>
      </w:r>
      <w:proofErr w:type="spellStart"/>
      <w:r w:rsidRPr="005213EB">
        <w:rPr>
          <w:rFonts w:ascii="Calibri" w:eastAsia="Calibri" w:hAnsi="Calibri"/>
          <w:kern w:val="2"/>
          <w:sz w:val="22"/>
          <w:szCs w:val="22"/>
          <w:lang w:eastAsia="en-US"/>
          <w14:ligatures w14:val="standardContextual"/>
        </w:rPr>
        <w:t>Saršoni</w:t>
      </w:r>
      <w:proofErr w:type="spellEnd"/>
      <w:r w:rsidRPr="005213EB">
        <w:rPr>
          <w:rFonts w:ascii="Calibri" w:eastAsia="Calibri" w:hAnsi="Calibri"/>
          <w:kern w:val="2"/>
          <w:sz w:val="22"/>
          <w:szCs w:val="22"/>
          <w:lang w:eastAsia="en-US"/>
          <w14:ligatures w14:val="standardContextual"/>
        </w:rPr>
        <w:t xml:space="preserve">, prostor TZ Općine Viškovo i Udruge umirovljenika, objekt u </w:t>
      </w:r>
      <w:proofErr w:type="spellStart"/>
      <w:r w:rsidRPr="005213EB">
        <w:rPr>
          <w:rFonts w:ascii="Calibri" w:eastAsia="Calibri" w:hAnsi="Calibri"/>
          <w:kern w:val="2"/>
          <w:sz w:val="22"/>
          <w:szCs w:val="22"/>
          <w:lang w:eastAsia="en-US"/>
          <w14:ligatures w14:val="standardContextual"/>
        </w:rPr>
        <w:t>Ronjgima</w:t>
      </w:r>
      <w:proofErr w:type="spellEnd"/>
      <w:r w:rsidRPr="005213EB">
        <w:rPr>
          <w:rFonts w:ascii="Calibri" w:eastAsia="Calibri" w:hAnsi="Calibri"/>
          <w:kern w:val="2"/>
          <w:sz w:val="22"/>
          <w:szCs w:val="22"/>
          <w:lang w:eastAsia="en-US"/>
          <w14:ligatures w14:val="standardContextual"/>
        </w:rPr>
        <w:t xml:space="preserve">, </w:t>
      </w:r>
      <w:proofErr w:type="spellStart"/>
      <w:r w:rsidRPr="005213EB">
        <w:rPr>
          <w:rFonts w:ascii="Calibri" w:eastAsia="Calibri" w:hAnsi="Calibri"/>
          <w:kern w:val="2"/>
          <w:sz w:val="22"/>
          <w:szCs w:val="22"/>
          <w:lang w:eastAsia="en-US"/>
          <w14:ligatures w14:val="standardContextual"/>
        </w:rPr>
        <w:t>Delavska</w:t>
      </w:r>
      <w:proofErr w:type="spellEnd"/>
      <w:r w:rsidRPr="005213EB">
        <w:rPr>
          <w:rFonts w:ascii="Calibri" w:eastAsia="Calibri" w:hAnsi="Calibri"/>
          <w:kern w:val="2"/>
          <w:sz w:val="22"/>
          <w:szCs w:val="22"/>
          <w:lang w:eastAsia="en-US"/>
          <w14:ligatures w14:val="standardContextual"/>
        </w:rPr>
        <w:t xml:space="preserve"> katedra u </w:t>
      </w:r>
      <w:proofErr w:type="spellStart"/>
      <w:r w:rsidRPr="005213EB">
        <w:rPr>
          <w:rFonts w:ascii="Calibri" w:eastAsia="Calibri" w:hAnsi="Calibri"/>
          <w:kern w:val="2"/>
          <w:sz w:val="22"/>
          <w:szCs w:val="22"/>
          <w:lang w:eastAsia="en-US"/>
          <w14:ligatures w14:val="standardContextual"/>
        </w:rPr>
        <w:t>Srokima</w:t>
      </w:r>
      <w:proofErr w:type="spellEnd"/>
      <w:r w:rsidRPr="005213EB">
        <w:rPr>
          <w:rFonts w:ascii="Calibri" w:eastAsia="Calibri" w:hAnsi="Calibri"/>
          <w:kern w:val="2"/>
          <w:sz w:val="22"/>
          <w:szCs w:val="22"/>
          <w:lang w:eastAsia="en-US"/>
          <w14:ligatures w14:val="standardContextual"/>
        </w:rPr>
        <w:t xml:space="preserve">, Dom zdravlja, NK </w:t>
      </w:r>
      <w:proofErr w:type="spellStart"/>
      <w:r w:rsidRPr="005213EB">
        <w:rPr>
          <w:rFonts w:ascii="Calibri" w:eastAsia="Calibri" w:hAnsi="Calibri"/>
          <w:kern w:val="2"/>
          <w:sz w:val="22"/>
          <w:szCs w:val="22"/>
          <w:lang w:eastAsia="en-US"/>
          <w14:ligatures w14:val="standardContextual"/>
        </w:rPr>
        <w:t>Halubjan</w:t>
      </w:r>
      <w:proofErr w:type="spellEnd"/>
      <w:r w:rsidRPr="005213EB">
        <w:rPr>
          <w:rFonts w:ascii="Calibri" w:eastAsia="Calibri" w:hAnsi="Calibri"/>
          <w:kern w:val="2"/>
          <w:sz w:val="22"/>
          <w:szCs w:val="22"/>
          <w:lang w:eastAsia="en-US"/>
          <w14:ligatures w14:val="standardContextual"/>
        </w:rPr>
        <w:t xml:space="preserve"> sa pratećim igralištima, boćališta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Marinići i </w:t>
      </w:r>
      <w:proofErr w:type="spellStart"/>
      <w:r w:rsidRPr="005213EB">
        <w:rPr>
          <w:rFonts w:ascii="Calibri" w:eastAsia="Calibri" w:hAnsi="Calibri"/>
          <w:kern w:val="2"/>
          <w:sz w:val="22"/>
          <w:szCs w:val="22"/>
          <w:lang w:eastAsia="en-US"/>
          <w14:ligatures w14:val="standardContextual"/>
        </w:rPr>
        <w:t>Milihovo</w:t>
      </w:r>
      <w:proofErr w:type="spellEnd"/>
      <w:r w:rsidRPr="005213EB">
        <w:rPr>
          <w:rFonts w:ascii="Calibri" w:eastAsia="Calibri" w:hAnsi="Calibri"/>
          <w:kern w:val="2"/>
          <w:sz w:val="22"/>
          <w:szCs w:val="22"/>
          <w:lang w:eastAsia="en-US"/>
          <w14:ligatures w14:val="standardContextual"/>
        </w:rPr>
        <w:t xml:space="preserve">, Dječji vrtić Viškovo, stara škola </w:t>
      </w:r>
      <w:proofErr w:type="spellStart"/>
      <w:r w:rsidRPr="005213EB">
        <w:rPr>
          <w:rFonts w:ascii="Calibri" w:eastAsia="Calibri" w:hAnsi="Calibri"/>
          <w:kern w:val="2"/>
          <w:sz w:val="22"/>
          <w:szCs w:val="22"/>
          <w:lang w:eastAsia="en-US"/>
          <w14:ligatures w14:val="standardContextual"/>
        </w:rPr>
        <w:t>Marčelji</w:t>
      </w:r>
      <w:proofErr w:type="spellEnd"/>
      <w:r w:rsidRPr="005213EB">
        <w:rPr>
          <w:rFonts w:ascii="Calibri" w:eastAsia="Calibri" w:hAnsi="Calibri"/>
          <w:kern w:val="2"/>
          <w:sz w:val="22"/>
          <w:szCs w:val="22"/>
          <w:lang w:eastAsia="en-US"/>
          <w14:ligatures w14:val="standardContextual"/>
        </w:rPr>
        <w:t xml:space="preserve">, vatrogasni dom </w:t>
      </w:r>
      <w:proofErr w:type="spellStart"/>
      <w:r w:rsidRPr="005213EB">
        <w:rPr>
          <w:rFonts w:ascii="Calibri" w:eastAsia="Calibri" w:hAnsi="Calibri"/>
          <w:kern w:val="2"/>
          <w:sz w:val="22"/>
          <w:szCs w:val="22"/>
          <w:lang w:eastAsia="en-US"/>
          <w14:ligatures w14:val="standardContextual"/>
        </w:rPr>
        <w:t>Sroki</w:t>
      </w:r>
      <w:proofErr w:type="spellEnd"/>
      <w:r w:rsidRPr="005213EB">
        <w:rPr>
          <w:rFonts w:ascii="Calibri" w:eastAsia="Calibri" w:hAnsi="Calibri"/>
          <w:kern w:val="2"/>
          <w:sz w:val="22"/>
          <w:szCs w:val="22"/>
          <w:lang w:eastAsia="en-US"/>
          <w14:ligatures w14:val="standardContextual"/>
        </w:rPr>
        <w:t xml:space="preserve">. </w:t>
      </w:r>
    </w:p>
    <w:p w14:paraId="555CBD8D" w14:textId="77777777" w:rsidR="005213EB" w:rsidRPr="005213EB" w:rsidRDefault="005213EB" w:rsidP="005213EB">
      <w:pPr>
        <w:shd w:val="clear" w:color="auto" w:fill="FFFFFF"/>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službenu, radnu i zaštitnu odjeću i obuću, energiju, komunalne usluge i slično. </w:t>
      </w:r>
    </w:p>
    <w:p w14:paraId="61E0BDC3" w14:textId="77777777" w:rsidR="005213EB" w:rsidRPr="005213EB" w:rsidRDefault="005213EB" w:rsidP="005213EB">
      <w:pPr>
        <w:shd w:val="clear" w:color="auto" w:fill="FFFFFF"/>
        <w:spacing w:after="0"/>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izvještajnom razdoblju realizirano je 67.934,69 EUR, odnosno 26% od planiranih sredstva za provođenje navedene aktivnosti. Aktivnost se realizira u skladu sa planom i prema stvarnim potrebama te se na isti način planira nastavak realizacije u drugom dijelu godine. </w:t>
      </w:r>
      <w:r w:rsidRPr="005213EB">
        <w:rPr>
          <w:rFonts w:ascii="Calibri" w:eastAsia="Calibri" w:hAnsi="Calibri"/>
          <w:bCs/>
          <w:kern w:val="2"/>
          <w:sz w:val="22"/>
          <w:szCs w:val="22"/>
          <w:lang w:eastAsia="en-US"/>
          <w14:ligatures w14:val="standardContextual"/>
        </w:rPr>
        <w:t>U izvještajnom razdoblju svi su objekti redovno održavani te podmirivani troškovi vezano uz korištenja.</w:t>
      </w:r>
    </w:p>
    <w:p w14:paraId="05DCCA98" w14:textId="77777777" w:rsidR="005213EB" w:rsidRPr="005213EB" w:rsidRDefault="005213EB" w:rsidP="005213EB">
      <w:pPr>
        <w:shd w:val="clear" w:color="auto" w:fill="FFFFFF"/>
        <w:contextualSpacing/>
        <w:jc w:val="both"/>
        <w:rPr>
          <w:rFonts w:ascii="Calibri" w:eastAsia="Calibri" w:hAnsi="Calibri"/>
          <w:kern w:val="2"/>
          <w:sz w:val="22"/>
          <w:szCs w:val="16"/>
          <w:lang w:eastAsia="en-US"/>
          <w14:ligatures w14:val="standardContextual"/>
        </w:rPr>
      </w:pPr>
    </w:p>
    <w:p w14:paraId="0254DA27"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K421003 Kapitalna ulaganja na poslovnim objektima</w:t>
      </w:r>
    </w:p>
    <w:p w14:paraId="0C41AEBD" w14:textId="77777777" w:rsidR="005213EB" w:rsidRPr="005213EB" w:rsidRDefault="005213EB" w:rsidP="005213EB">
      <w:pPr>
        <w:shd w:val="clear" w:color="auto" w:fill="FFFFFF"/>
        <w:contextualSpacing/>
        <w:rPr>
          <w:rFonts w:ascii="Calibri" w:eastAsia="Calibri" w:hAnsi="Calibri"/>
          <w:kern w:val="2"/>
          <w:sz w:val="22"/>
          <w:szCs w:val="22"/>
          <w:lang w:eastAsia="en-US"/>
          <w14:ligatures w14:val="standardContextual"/>
        </w:rPr>
      </w:pPr>
    </w:p>
    <w:p w14:paraId="4ED92E5A"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ovog kapitalnog projekta planirana su sredstva za uredsku opremu i namještaj, projektiranje i uređenje dodatnih prostorija za rad općinske uprave u postojećoj zgradi te za izradu projektne dokumentacije za novu zgradu općinske uprave. </w:t>
      </w:r>
    </w:p>
    <w:p w14:paraId="7CD40B2C"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Planirana sredstva za provođenje kapitalnog projekta iznose 99.011,22 EUR, a u izvještajnom razdoblju realizirano je 1.000 EUR odnosno 1%.</w:t>
      </w:r>
    </w:p>
    <w:p w14:paraId="6DBD9BC1"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ovom izvještajnom razdoblju provedene su pripremne radnje za uređenje prostora u prizemlju zgrade Općine (prostor bivše pošte) koji se planira urediti u uredske prostore namijenjene radu općinske uprave.</w:t>
      </w:r>
    </w:p>
    <w:p w14:paraId="1E0D3639"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p>
    <w:p w14:paraId="7BE5ECF7" w14:textId="77777777" w:rsidR="005213EB" w:rsidRPr="005213EB" w:rsidRDefault="005213EB" w:rsidP="005213EB">
      <w:pPr>
        <w:shd w:val="clear" w:color="auto" w:fill="FFFFFF"/>
        <w:spacing w:after="0" w:line="240" w:lineRule="auto"/>
        <w:contextualSpacing/>
        <w:rPr>
          <w:rFonts w:ascii="Calibri" w:eastAsia="Calibri" w:hAnsi="Calibri"/>
          <w:b/>
          <w:bCs/>
          <w:i/>
          <w:iCs/>
          <w:kern w:val="2"/>
          <w:sz w:val="22"/>
          <w:szCs w:val="22"/>
          <w:lang w:eastAsia="en-US"/>
          <w14:ligatures w14:val="standardContextual"/>
        </w:rPr>
      </w:pPr>
      <w:r w:rsidRPr="005213EB">
        <w:rPr>
          <w:rFonts w:ascii="Calibri" w:eastAsia="Calibri" w:hAnsi="Calibri"/>
          <w:b/>
          <w:bCs/>
          <w:i/>
          <w:iCs/>
          <w:kern w:val="2"/>
          <w:sz w:val="22"/>
          <w:szCs w:val="22"/>
          <w:lang w:eastAsia="en-US"/>
          <w14:ligatures w14:val="standardContextual"/>
        </w:rPr>
        <w:t>Ciljevi i pokazatelji uspješnosti provedbe programa u trogodišnjem razdoblju povezani s aktom strateškog planiranja:</w:t>
      </w:r>
    </w:p>
    <w:p w14:paraId="3EC0ABC7" w14:textId="77777777" w:rsidR="005213EB" w:rsidRPr="005213EB" w:rsidRDefault="005213EB" w:rsidP="005213EB">
      <w:pPr>
        <w:shd w:val="clear" w:color="auto" w:fill="FFFFFF"/>
        <w:contextualSpacing/>
        <w:rPr>
          <w:rFonts w:ascii="Calibri" w:eastAsia="Calibri" w:hAnsi="Calibri"/>
          <w:bCs/>
          <w:iCs/>
          <w:kern w:val="2"/>
          <w:sz w:val="22"/>
          <w:szCs w:val="22"/>
          <w:lang w:eastAsia="en-US"/>
          <w14:ligatures w14:val="standardContextual"/>
        </w:rPr>
      </w:pP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52"/>
        <w:gridCol w:w="6357"/>
      </w:tblGrid>
      <w:tr w:rsidR="005213EB" w:rsidRPr="005213EB" w14:paraId="713D4081" w14:textId="77777777" w:rsidTr="005213EB">
        <w:trPr>
          <w:trHeight w:val="380"/>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008AC87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 / područje mjera</w:t>
            </w:r>
          </w:p>
        </w:tc>
        <w:tc>
          <w:tcPr>
            <w:tcW w:w="6357" w:type="dxa"/>
            <w:tcBorders>
              <w:top w:val="single" w:sz="4" w:space="0" w:color="auto"/>
              <w:left w:val="single" w:sz="4" w:space="0" w:color="auto"/>
              <w:bottom w:val="single" w:sz="4" w:space="0" w:color="auto"/>
              <w:right w:val="single" w:sz="4" w:space="0" w:color="auto"/>
            </w:tcBorders>
            <w:hideMark/>
          </w:tcPr>
          <w:p w14:paraId="67382DAD" w14:textId="77777777" w:rsidR="005213EB" w:rsidRPr="005213EB" w:rsidRDefault="005213EB" w:rsidP="005213EB">
            <w:pPr>
              <w:spacing w:line="256" w:lineRule="auto"/>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13. Javna uprava</w:t>
            </w:r>
          </w:p>
        </w:tc>
      </w:tr>
      <w:tr w:rsidR="005213EB" w:rsidRPr="005213EB" w14:paraId="370DD1EC" w14:textId="77777777" w:rsidTr="005213EB">
        <w:trPr>
          <w:trHeight w:val="65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55E0876D"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Svrha provedbe mjera</w:t>
            </w:r>
          </w:p>
        </w:tc>
        <w:tc>
          <w:tcPr>
            <w:tcW w:w="6357" w:type="dxa"/>
            <w:tcBorders>
              <w:top w:val="single" w:sz="4" w:space="0" w:color="auto"/>
              <w:left w:val="single" w:sz="4" w:space="0" w:color="auto"/>
              <w:bottom w:val="single" w:sz="4" w:space="0" w:color="auto"/>
              <w:right w:val="single" w:sz="4" w:space="0" w:color="auto"/>
            </w:tcBorders>
            <w:hideMark/>
          </w:tcPr>
          <w:p w14:paraId="21B85676"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redovna djelatnost upravnog tijela </w:t>
            </w:r>
          </w:p>
          <w:p w14:paraId="37D9BBFE"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upravljanje poslovima od lokalnog značaja </w:t>
            </w:r>
          </w:p>
        </w:tc>
      </w:tr>
      <w:tr w:rsidR="005213EB" w:rsidRPr="005213EB" w14:paraId="4D5A0DB3"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283B0BA0"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Pokazatelji</w:t>
            </w:r>
          </w:p>
        </w:tc>
        <w:tc>
          <w:tcPr>
            <w:tcW w:w="6357" w:type="dxa"/>
            <w:tcBorders>
              <w:top w:val="single" w:sz="4" w:space="0" w:color="auto"/>
              <w:left w:val="single" w:sz="4" w:space="0" w:color="auto"/>
              <w:bottom w:val="single" w:sz="4" w:space="0" w:color="auto"/>
              <w:right w:val="single" w:sz="4" w:space="0" w:color="auto"/>
            </w:tcBorders>
            <w:hideMark/>
          </w:tcPr>
          <w:p w14:paraId="7C39B823" w14:textId="77777777" w:rsidR="005213EB" w:rsidRPr="005213EB" w:rsidRDefault="005213EB" w:rsidP="005213EB">
            <w:pPr>
              <w:spacing w:line="256" w:lineRule="auto"/>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 xml:space="preserve">Izvršavanje poslova iz djelokruga upravnih tijela </w:t>
            </w:r>
          </w:p>
        </w:tc>
      </w:tr>
      <w:tr w:rsidR="005213EB" w:rsidRPr="005213EB" w14:paraId="0CDDBD41"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12CC76F4"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lastRenderedPageBreak/>
              <w:t>Polazna vrijednost</w:t>
            </w:r>
          </w:p>
        </w:tc>
        <w:tc>
          <w:tcPr>
            <w:tcW w:w="6357" w:type="dxa"/>
            <w:tcBorders>
              <w:top w:val="single" w:sz="4" w:space="0" w:color="auto"/>
              <w:left w:val="single" w:sz="4" w:space="0" w:color="auto"/>
              <w:bottom w:val="single" w:sz="4" w:space="0" w:color="auto"/>
              <w:right w:val="single" w:sz="4" w:space="0" w:color="auto"/>
            </w:tcBorders>
            <w:hideMark/>
          </w:tcPr>
          <w:p w14:paraId="48FC29D5"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w:t>
            </w:r>
          </w:p>
        </w:tc>
      </w:tr>
      <w:tr w:rsidR="005213EB" w:rsidRPr="005213EB" w14:paraId="755CE232" w14:textId="77777777" w:rsidTr="005213EB">
        <w:trPr>
          <w:trHeight w:val="41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31B2172B"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Izvor podataka</w:t>
            </w:r>
          </w:p>
        </w:tc>
        <w:tc>
          <w:tcPr>
            <w:tcW w:w="6357" w:type="dxa"/>
            <w:tcBorders>
              <w:top w:val="single" w:sz="4" w:space="0" w:color="auto"/>
              <w:left w:val="single" w:sz="4" w:space="0" w:color="auto"/>
              <w:bottom w:val="single" w:sz="4" w:space="0" w:color="auto"/>
              <w:right w:val="single" w:sz="4" w:space="0" w:color="auto"/>
            </w:tcBorders>
            <w:hideMark/>
          </w:tcPr>
          <w:p w14:paraId="182F9B1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3577AED1" w14:textId="77777777" w:rsidTr="005213EB">
        <w:trPr>
          <w:trHeight w:val="396"/>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075E7E25" w14:textId="77777777" w:rsidR="005213EB" w:rsidRPr="005213EB" w:rsidRDefault="005213EB" w:rsidP="005213EB">
            <w:pPr>
              <w:spacing w:line="256" w:lineRule="auto"/>
              <w:jc w:val="both"/>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Ciljana vrijednost (2023.)</w:t>
            </w:r>
          </w:p>
        </w:tc>
        <w:tc>
          <w:tcPr>
            <w:tcW w:w="6357" w:type="dxa"/>
            <w:tcBorders>
              <w:top w:val="single" w:sz="4" w:space="0" w:color="auto"/>
              <w:left w:val="single" w:sz="4" w:space="0" w:color="auto"/>
              <w:bottom w:val="single" w:sz="4" w:space="0" w:color="auto"/>
              <w:right w:val="single" w:sz="4" w:space="0" w:color="auto"/>
            </w:tcBorders>
            <w:hideMark/>
          </w:tcPr>
          <w:p w14:paraId="4F1A0D29"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w:t>
            </w:r>
          </w:p>
        </w:tc>
      </w:tr>
      <w:tr w:rsidR="005213EB" w:rsidRPr="005213EB" w14:paraId="20896A25" w14:textId="77777777" w:rsidTr="005213EB">
        <w:trPr>
          <w:trHeight w:val="552"/>
        </w:trPr>
        <w:tc>
          <w:tcPr>
            <w:tcW w:w="2852" w:type="dxa"/>
            <w:tcBorders>
              <w:top w:val="single" w:sz="4" w:space="0" w:color="auto"/>
              <w:left w:val="single" w:sz="4" w:space="0" w:color="auto"/>
              <w:bottom w:val="single" w:sz="4" w:space="0" w:color="auto"/>
              <w:right w:val="single" w:sz="4" w:space="0" w:color="auto"/>
            </w:tcBorders>
            <w:shd w:val="clear" w:color="auto" w:fill="DEEAF6"/>
            <w:hideMark/>
          </w:tcPr>
          <w:p w14:paraId="4B7A685C" w14:textId="77777777" w:rsidR="005213EB" w:rsidRPr="005213EB" w:rsidRDefault="005213EB" w:rsidP="005213EB">
            <w:pPr>
              <w:spacing w:line="256" w:lineRule="auto"/>
              <w:rPr>
                <w:rFonts w:ascii="Calibri" w:eastAsia="Calibri" w:hAnsi="Calibri"/>
                <w:b/>
                <w:bCs/>
                <w:kern w:val="2"/>
                <w:sz w:val="21"/>
                <w:szCs w:val="21"/>
                <w:lang w:eastAsia="en-US"/>
                <w14:ligatures w14:val="standardContextual"/>
              </w:rPr>
            </w:pPr>
            <w:r w:rsidRPr="005213EB">
              <w:rPr>
                <w:rFonts w:ascii="Calibri" w:eastAsia="Calibri" w:hAnsi="Calibri"/>
                <w:b/>
                <w:bCs/>
                <w:kern w:val="2"/>
                <w:sz w:val="21"/>
                <w:szCs w:val="21"/>
                <w:lang w:eastAsia="en-US"/>
                <w14:ligatures w14:val="standardContextual"/>
              </w:rPr>
              <w:t>Ostvarena vrijednost u izvještajnom razdoblju</w:t>
            </w:r>
          </w:p>
        </w:tc>
        <w:tc>
          <w:tcPr>
            <w:tcW w:w="6357" w:type="dxa"/>
            <w:tcBorders>
              <w:top w:val="single" w:sz="4" w:space="0" w:color="auto"/>
              <w:left w:val="single" w:sz="4" w:space="0" w:color="auto"/>
              <w:bottom w:val="single" w:sz="4" w:space="0" w:color="auto"/>
              <w:right w:val="single" w:sz="4" w:space="0" w:color="auto"/>
            </w:tcBorders>
            <w:hideMark/>
          </w:tcPr>
          <w:p w14:paraId="3202627F"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50%</w:t>
            </w:r>
          </w:p>
        </w:tc>
      </w:tr>
    </w:tbl>
    <w:p w14:paraId="52B9D645"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E5E042F"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7D3673A" w14:textId="77777777"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49376" behindDoc="0" locked="0" layoutInCell="1" allowOverlap="1" wp14:anchorId="14EE4F70" wp14:editId="156A44E5">
                <wp:simplePos x="0" y="0"/>
                <wp:positionH relativeFrom="margin">
                  <wp:posOffset>0</wp:posOffset>
                </wp:positionH>
                <wp:positionV relativeFrom="paragraph">
                  <wp:posOffset>41910</wp:posOffset>
                </wp:positionV>
                <wp:extent cx="5895975" cy="276225"/>
                <wp:effectExtent l="0" t="0" r="28575" b="28575"/>
                <wp:wrapNone/>
                <wp:docPr id="467261190" name="Pravokutnik 23"/>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9E302FE"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4003</w:t>
                            </w:r>
                            <w:r w:rsidRPr="001F4DEC">
                              <w:rPr>
                                <w:rFonts w:ascii="Calibri" w:hAnsi="Calibri"/>
                                <w:b/>
                                <w:sz w:val="22"/>
                                <w:szCs w:val="22"/>
                              </w:rPr>
                              <w:tab/>
                              <w:t xml:space="preserve">ODRŽAVANJE OBJEKATA KOMUNALNE INFRASTRUKTURE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EE4F70" id="Pravokutnik 23" o:spid="_x0000_s1084" style="position:absolute;left:0;text-align:left;margin-left:0;margin-top:3.3pt;width:464.25pt;height:2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q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69E302FE"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4003</w:t>
                      </w:r>
                      <w:r w:rsidRPr="001F4DEC">
                        <w:rPr>
                          <w:rFonts w:ascii="Calibri" w:hAnsi="Calibri"/>
                          <w:b/>
                          <w:sz w:val="22"/>
                          <w:szCs w:val="22"/>
                        </w:rPr>
                        <w:tab/>
                        <w:t xml:space="preserve">ODRŽAVANJE OBJEKATA KOMUNALNE INFRASTRUKTURE </w:t>
                      </w:r>
                    </w:p>
                  </w:txbxContent>
                </v:textbox>
                <w10:wrap anchorx="margin"/>
              </v:rect>
            </w:pict>
          </mc:Fallback>
        </mc:AlternateContent>
      </w:r>
    </w:p>
    <w:p w14:paraId="442BE1FA"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62891FB7"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1.632.328,70 EUR, dok izvršenje iznosi 638.070,99 EUR dakle program je izvršen sa 39%. </w:t>
      </w:r>
    </w:p>
    <w:p w14:paraId="41929EE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planirane su sljedeće aktivnosti:</w:t>
      </w:r>
    </w:p>
    <w:p w14:paraId="30E6BB37" w14:textId="77777777" w:rsidR="005213EB" w:rsidRPr="005213EB" w:rsidRDefault="005213EB" w:rsidP="005213EB">
      <w:pPr>
        <w:shd w:val="clear" w:color="auto" w:fill="FFFFFF"/>
        <w:contextualSpacing/>
        <w:rPr>
          <w:rFonts w:ascii="Calibri" w:eastAsia="Calibri" w:hAnsi="Calibri"/>
          <w:b/>
          <w:color w:val="2E74B5"/>
          <w:kern w:val="2"/>
          <w:sz w:val="22"/>
          <w:szCs w:val="22"/>
          <w:lang w:eastAsia="en-US"/>
          <w14:ligatures w14:val="standardContextual"/>
        </w:rPr>
      </w:pPr>
    </w:p>
    <w:p w14:paraId="1EA908C5"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A431003 Održavanje javnih i nerazvrstanih prometnica</w:t>
      </w:r>
    </w:p>
    <w:p w14:paraId="55C23499" w14:textId="77777777" w:rsidR="005213EB" w:rsidRPr="005213EB" w:rsidRDefault="005213EB" w:rsidP="005213EB">
      <w:pPr>
        <w:shd w:val="clear" w:color="auto" w:fill="FFFFFF"/>
        <w:spacing w:after="0"/>
        <w:contextualSpacing/>
        <w:jc w:val="both"/>
        <w:rPr>
          <w:rFonts w:ascii="Calibri" w:eastAsia="Calibri" w:hAnsi="Calibri"/>
          <w:kern w:val="2"/>
          <w:sz w:val="22"/>
          <w:szCs w:val="16"/>
          <w:lang w:eastAsia="en-US"/>
          <w14:ligatures w14:val="standardContextual"/>
        </w:rPr>
      </w:pPr>
    </w:p>
    <w:p w14:paraId="1668B2EB" w14:textId="77777777" w:rsidR="005213EB" w:rsidRPr="005213EB" w:rsidRDefault="005213EB" w:rsidP="005213EB">
      <w:pPr>
        <w:shd w:val="clear" w:color="auto" w:fill="FFFFFF"/>
        <w:autoSpaceDE w:val="0"/>
        <w:autoSpaceDN w:val="0"/>
        <w:adjustRightInd w:val="0"/>
        <w:spacing w:after="0"/>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za:</w:t>
      </w:r>
    </w:p>
    <w:p w14:paraId="49A492F9" w14:textId="77777777" w:rsidR="005213EB" w:rsidRPr="005213EB" w:rsidRDefault="005213EB" w:rsidP="005213EB">
      <w:pPr>
        <w:shd w:val="clear" w:color="auto" w:fill="FFFFFF"/>
        <w:tabs>
          <w:tab w:val="left" w:pos="320"/>
        </w:tabs>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izvanredno i redovno održavanje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5213EB">
        <w:rPr>
          <w:rFonts w:ascii="Calibri" w:eastAsia="Calibri" w:hAnsi="Calibri"/>
          <w:kern w:val="2"/>
          <w:sz w:val="22"/>
          <w:szCs w:val="22"/>
          <w:lang w:eastAsia="en-US"/>
          <w14:ligatures w14:val="standardContextual"/>
        </w:rPr>
        <w:t>upojnih</w:t>
      </w:r>
      <w:proofErr w:type="spellEnd"/>
      <w:r w:rsidRPr="005213EB">
        <w:rPr>
          <w:rFonts w:ascii="Calibri" w:eastAsia="Calibri" w:hAnsi="Calibri"/>
          <w:kern w:val="2"/>
          <w:sz w:val="22"/>
          <w:szCs w:val="22"/>
          <w:lang w:eastAsia="en-US"/>
          <w14:ligatures w14:val="standardContextual"/>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49A73DBD" w14:textId="77777777" w:rsidR="005213EB" w:rsidRPr="005213EB" w:rsidRDefault="005213EB" w:rsidP="005213EB">
      <w:pPr>
        <w:shd w:val="clear" w:color="auto" w:fill="FFFFFF"/>
        <w:tabs>
          <w:tab w:val="left" w:pos="3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podrazumijevaju sljedeće:</w:t>
      </w:r>
    </w:p>
    <w:p w14:paraId="2FF848FD"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4"/>
          <w:szCs w:val="24"/>
          <w:lang w:eastAsia="en-US"/>
        </w:rPr>
        <w:t xml:space="preserve">  z</w:t>
      </w:r>
      <w:r w:rsidRPr="005213EB">
        <w:rPr>
          <w:rFonts w:ascii="Calibri" w:hAnsi="Calibri"/>
          <w:sz w:val="22"/>
          <w:szCs w:val="22"/>
          <w:lang w:eastAsia="en-US"/>
        </w:rPr>
        <w:t xml:space="preserve">imska služba: čišćenje snijega, posipanje pijeskom i sl. </w:t>
      </w:r>
      <w:r w:rsidRPr="005213EB">
        <w:rPr>
          <w:rFonts w:ascii="Calibri" w:hAnsi="Calibri"/>
          <w:sz w:val="22"/>
          <w:szCs w:val="22"/>
          <w:lang w:eastAsia="en-US"/>
        </w:rPr>
        <w:tab/>
        <w:t xml:space="preserve"> </w:t>
      </w:r>
    </w:p>
    <w:p w14:paraId="6314D6C4"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krpanje udarnih rupa</w:t>
      </w:r>
      <w:r w:rsidRPr="005213EB">
        <w:rPr>
          <w:rFonts w:ascii="Calibri" w:hAnsi="Calibri"/>
          <w:sz w:val="22"/>
          <w:szCs w:val="22"/>
          <w:lang w:eastAsia="en-US"/>
        </w:rPr>
        <w:tab/>
        <w:t xml:space="preserve">   </w:t>
      </w:r>
    </w:p>
    <w:p w14:paraId="31801AA2"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sanacija  potpornih zidova (0,7-1,00 m)</w:t>
      </w:r>
      <w:r w:rsidRPr="005213EB">
        <w:rPr>
          <w:rFonts w:ascii="Calibri" w:hAnsi="Calibri"/>
          <w:sz w:val="22"/>
          <w:szCs w:val="22"/>
          <w:lang w:eastAsia="en-US"/>
        </w:rPr>
        <w:tab/>
        <w:t xml:space="preserve"> </w:t>
      </w:r>
    </w:p>
    <w:p w14:paraId="1A8A953E"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čišćenje slivničkih i linijskih rešetki</w:t>
      </w:r>
      <w:r w:rsidRPr="005213EB">
        <w:rPr>
          <w:rFonts w:ascii="Calibri" w:hAnsi="Calibri"/>
          <w:sz w:val="22"/>
          <w:szCs w:val="22"/>
          <w:lang w:eastAsia="en-US"/>
        </w:rPr>
        <w:tab/>
      </w:r>
    </w:p>
    <w:p w14:paraId="518C1D93"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tamponiranje-valjanje nerazvrstanih prometnica:</w:t>
      </w:r>
      <w:r w:rsidRPr="005213EB">
        <w:rPr>
          <w:rFonts w:ascii="Calibri" w:hAnsi="Calibri"/>
          <w:sz w:val="22"/>
          <w:szCs w:val="22"/>
          <w:lang w:eastAsia="en-US"/>
        </w:rPr>
        <w:tab/>
      </w:r>
    </w:p>
    <w:p w14:paraId="07577722" w14:textId="77777777" w:rsidR="005213EB" w:rsidRPr="005213EB" w:rsidRDefault="005213EB" w:rsidP="005213EB">
      <w:pPr>
        <w:numPr>
          <w:ilvl w:val="0"/>
          <w:numId w:val="53"/>
        </w:numPr>
        <w:shd w:val="clear" w:color="auto" w:fill="FFFFFF"/>
        <w:tabs>
          <w:tab w:val="left" w:pos="180"/>
          <w:tab w:val="left" w:pos="520"/>
          <w:tab w:val="right" w:pos="8505"/>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  saniranje odrona</w:t>
      </w:r>
      <w:r w:rsidRPr="005213EB">
        <w:rPr>
          <w:rFonts w:ascii="Calibri" w:hAnsi="Calibri"/>
          <w:sz w:val="22"/>
          <w:szCs w:val="22"/>
          <w:lang w:eastAsia="en-US"/>
        </w:rPr>
        <w:tab/>
      </w:r>
    </w:p>
    <w:p w14:paraId="418207F4" w14:textId="77777777" w:rsidR="005213EB" w:rsidRPr="005213EB" w:rsidRDefault="005213EB" w:rsidP="005213EB">
      <w:pPr>
        <w:numPr>
          <w:ilvl w:val="0"/>
          <w:numId w:val="51"/>
        </w:numPr>
        <w:shd w:val="clear" w:color="auto" w:fill="FFFFFF"/>
        <w:tabs>
          <w:tab w:val="left" w:pos="284"/>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tekuće i investicijsko održavanje nerazvrstanih cesta obuhvaća održavanje kolnika na nerazvrstanim cestama čime su obuhvaćeni i radovi na održavanju pocinčanih metalnih odbojnika, održavanju potpornih zidova i nogostupa, odvodnji oborinskih voda s kolnika,</w:t>
      </w:r>
    </w:p>
    <w:p w14:paraId="3477E2C0" w14:textId="77777777" w:rsidR="005213EB" w:rsidRPr="005213EB" w:rsidRDefault="005213EB" w:rsidP="005213EB">
      <w:pPr>
        <w:numPr>
          <w:ilvl w:val="0"/>
          <w:numId w:val="51"/>
        </w:numPr>
        <w:shd w:val="clear" w:color="auto" w:fill="FFFFFF"/>
        <w:tabs>
          <w:tab w:val="left" w:pos="284"/>
          <w:tab w:val="right" w:pos="8505"/>
        </w:tabs>
        <w:spacing w:after="0" w:line="240" w:lineRule="auto"/>
        <w:ind w:left="284" w:hanging="284"/>
        <w:contextualSpacing/>
        <w:jc w:val="both"/>
        <w:rPr>
          <w:rFonts w:ascii="Calibri" w:hAnsi="Calibri"/>
          <w:sz w:val="22"/>
          <w:szCs w:val="22"/>
          <w:vertAlign w:val="superscript"/>
          <w:lang w:eastAsia="en-US"/>
        </w:rPr>
      </w:pPr>
      <w:r w:rsidRPr="005213EB">
        <w:rPr>
          <w:rFonts w:ascii="Calibri" w:hAnsi="Calibri"/>
          <w:sz w:val="22"/>
          <w:szCs w:val="22"/>
          <w:lang w:eastAsia="en-US"/>
        </w:rPr>
        <w:t>održavanje parkirnih prostora (</w:t>
      </w:r>
      <w:proofErr w:type="spellStart"/>
      <w:r w:rsidRPr="005213EB">
        <w:rPr>
          <w:rFonts w:ascii="Calibri" w:hAnsi="Calibri"/>
          <w:sz w:val="22"/>
          <w:szCs w:val="22"/>
          <w:lang w:eastAsia="en-US"/>
        </w:rPr>
        <w:t>tlakavac</w:t>
      </w:r>
      <w:proofErr w:type="spellEnd"/>
      <w:r w:rsidRPr="005213EB">
        <w:rPr>
          <w:rFonts w:ascii="Calibri" w:hAnsi="Calibri"/>
          <w:sz w:val="22"/>
          <w:szCs w:val="22"/>
          <w:lang w:eastAsia="en-US"/>
        </w:rPr>
        <w:t xml:space="preserve"> i rubnjaci)</w:t>
      </w:r>
      <w:r w:rsidRPr="005213EB">
        <w:rPr>
          <w:rFonts w:ascii="Calibri" w:hAnsi="Calibri"/>
          <w:sz w:val="22"/>
          <w:szCs w:val="22"/>
          <w:lang w:eastAsia="en-US"/>
        </w:rPr>
        <w:tab/>
      </w:r>
    </w:p>
    <w:p w14:paraId="7642A1AF" w14:textId="77777777" w:rsidR="005213EB" w:rsidRPr="005213EB" w:rsidRDefault="005213EB" w:rsidP="005213EB">
      <w:pPr>
        <w:numPr>
          <w:ilvl w:val="0"/>
          <w:numId w:val="51"/>
        </w:numPr>
        <w:shd w:val="clear" w:color="auto" w:fill="FFFFFF"/>
        <w:tabs>
          <w:tab w:val="left" w:pos="284"/>
          <w:tab w:val="right" w:pos="8505"/>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postavljanje i održavanje stupića uz nogostupe</w:t>
      </w:r>
    </w:p>
    <w:p w14:paraId="7541B0C8" w14:textId="77777777" w:rsidR="005213EB" w:rsidRPr="005213EB" w:rsidRDefault="005213EB" w:rsidP="005213EB">
      <w:pPr>
        <w:numPr>
          <w:ilvl w:val="0"/>
          <w:numId w:val="51"/>
        </w:numPr>
        <w:shd w:val="clear" w:color="auto" w:fill="FFFFFF"/>
        <w:tabs>
          <w:tab w:val="right" w:pos="8505"/>
        </w:tabs>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 xml:space="preserve">postavljanje i održavanje čeličnih odbojnika uz prometnice </w:t>
      </w:r>
      <w:r w:rsidRPr="005213EB">
        <w:rPr>
          <w:rFonts w:ascii="Calibri" w:hAnsi="Calibri"/>
          <w:sz w:val="22"/>
          <w:szCs w:val="22"/>
          <w:lang w:eastAsia="en-US"/>
        </w:rPr>
        <w:tab/>
      </w:r>
    </w:p>
    <w:p w14:paraId="7427CC62" w14:textId="77777777" w:rsidR="005213EB" w:rsidRPr="005213EB" w:rsidRDefault="005213EB" w:rsidP="005213EB">
      <w:pPr>
        <w:numPr>
          <w:ilvl w:val="0"/>
          <w:numId w:val="51"/>
        </w:numPr>
        <w:shd w:val="clear" w:color="auto" w:fill="FFFFFF"/>
        <w:spacing w:after="0" w:line="240" w:lineRule="auto"/>
        <w:ind w:left="284" w:hanging="284"/>
        <w:contextualSpacing/>
        <w:jc w:val="both"/>
        <w:rPr>
          <w:rFonts w:ascii="Calibri" w:hAnsi="Calibri"/>
          <w:sz w:val="22"/>
          <w:szCs w:val="22"/>
          <w:lang w:eastAsia="en-US"/>
        </w:rPr>
      </w:pPr>
      <w:r w:rsidRPr="005213EB">
        <w:rPr>
          <w:rFonts w:ascii="Calibri" w:hAnsi="Calibri"/>
          <w:sz w:val="22"/>
          <w:szCs w:val="22"/>
          <w:lang w:eastAsia="en-US"/>
        </w:rPr>
        <w:t>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35D8C2D0"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Tekuće i investicijsko održavanje javnih cesta u dijelu u kojem prolaze kroz naselje obuhvaća sustav za odvodnju kada je dio mjesne kanalizacije, građevinske radove vezane za održavanje autobusnih čekaonica i održavanje potpornih zidova i pocinčanih metalnih odbojnika. </w:t>
      </w:r>
    </w:p>
    <w:p w14:paraId="57B67F1A"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predviđa se i asfaltiranje nerazvrstanih cesta bez asfaltnog zastora, zamjena dotrajalog asfalta na cestama sa postojećim asfaltnim zastorom, izgradnja </w:t>
      </w:r>
      <w:proofErr w:type="spellStart"/>
      <w:r w:rsidRPr="005213EB">
        <w:rPr>
          <w:rFonts w:ascii="Calibri" w:eastAsia="Calibri" w:hAnsi="Calibri"/>
          <w:kern w:val="2"/>
          <w:sz w:val="22"/>
          <w:szCs w:val="22"/>
          <w:lang w:eastAsia="en-US"/>
          <w14:ligatures w14:val="standardContextual"/>
        </w:rPr>
        <w:t>upojnih</w:t>
      </w:r>
      <w:proofErr w:type="spellEnd"/>
      <w:r w:rsidRPr="005213EB">
        <w:rPr>
          <w:rFonts w:ascii="Calibri" w:eastAsia="Calibri" w:hAnsi="Calibri"/>
          <w:kern w:val="2"/>
          <w:sz w:val="22"/>
          <w:szCs w:val="22"/>
          <w:lang w:eastAsia="en-US"/>
          <w14:ligatures w14:val="standardContextual"/>
        </w:rPr>
        <w:t xml:space="preserve"> bunara i potpornih zidova na cestama, trošak licence za sustav kontrole nepropisnog parkiranja, oprema za potrebe nadzora </w:t>
      </w:r>
      <w:r w:rsidRPr="005213EB">
        <w:rPr>
          <w:rFonts w:ascii="Calibri" w:eastAsia="Calibri" w:hAnsi="Calibri"/>
          <w:kern w:val="2"/>
          <w:sz w:val="22"/>
          <w:szCs w:val="22"/>
          <w:lang w:eastAsia="en-US"/>
          <w14:ligatures w14:val="standardContextual"/>
        </w:rPr>
        <w:lastRenderedPageBreak/>
        <w:t xml:space="preserve">nepropisnog parkiranja, izvođenje mjera smirivanja prometa kao dodatna ulaganja na cestama te nabava nove autobusne čekaonice. </w:t>
      </w:r>
    </w:p>
    <w:p w14:paraId="0F36E49C"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270.898,28 EUR odnosno 51% planiranih sredstva za provođenje navedene aktivnosti. Aktivnost se realizira u skladu sa planom i prema stvarnim potrebama te se na isti način planira nastavak realizacije u drugom dijelu godine.</w:t>
      </w:r>
    </w:p>
    <w:p w14:paraId="47ECF82F" w14:textId="77777777" w:rsidR="005213EB" w:rsidRPr="005213EB" w:rsidRDefault="005213EB" w:rsidP="005213EB">
      <w:pPr>
        <w:shd w:val="clear" w:color="auto" w:fill="FFFFFF"/>
        <w:jc w:val="both"/>
        <w:rPr>
          <w:rFonts w:ascii="Calibri" w:eastAsia="Calibri" w:hAnsi="Calibri"/>
          <w:kern w:val="2"/>
          <w:sz w:val="22"/>
          <w:szCs w:val="16"/>
          <w:lang w:eastAsia="en-US"/>
          <w14:ligatures w14:val="standardContextual"/>
        </w:rPr>
      </w:pPr>
    </w:p>
    <w:p w14:paraId="68F9EFCC" w14:textId="77777777" w:rsidR="005213EB" w:rsidRPr="005213EB" w:rsidRDefault="005213EB" w:rsidP="005213EB">
      <w:pPr>
        <w:shd w:val="clear" w:color="auto" w:fill="FFFFFF"/>
        <w:spacing w:after="0" w:line="240" w:lineRule="auto"/>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A431010 Održavanje javne rasvjete</w:t>
      </w:r>
    </w:p>
    <w:p w14:paraId="57716550" w14:textId="77777777" w:rsidR="005213EB" w:rsidRPr="005213EB" w:rsidRDefault="005213EB" w:rsidP="005213EB">
      <w:pPr>
        <w:shd w:val="clear" w:color="auto" w:fill="FFFFFF"/>
        <w:spacing w:after="0" w:line="240" w:lineRule="auto"/>
        <w:contextualSpacing/>
        <w:jc w:val="both"/>
        <w:rPr>
          <w:rFonts w:ascii="Calibri" w:eastAsia="Calibri" w:hAnsi="Calibri"/>
          <w:kern w:val="2"/>
          <w:sz w:val="22"/>
          <w:szCs w:val="22"/>
          <w:lang w:eastAsia="en-US"/>
          <w14:ligatures w14:val="standardContextual"/>
        </w:rPr>
      </w:pPr>
    </w:p>
    <w:p w14:paraId="34487FBC" w14:textId="77777777" w:rsidR="005213EB" w:rsidRPr="005213EB" w:rsidRDefault="005213EB" w:rsidP="005213EB">
      <w:pPr>
        <w:shd w:val="clear" w:color="auto" w:fill="FFFFFF"/>
        <w:spacing w:after="0" w:line="240" w:lineRule="auto"/>
        <w:contextualSpacing/>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planirano je:</w:t>
      </w:r>
    </w:p>
    <w:p w14:paraId="5C5928AF" w14:textId="77777777" w:rsidR="005213EB" w:rsidRPr="005213EB" w:rsidRDefault="005213EB" w:rsidP="005213EB">
      <w:pPr>
        <w:shd w:val="clear" w:color="auto" w:fill="FFFFFF"/>
        <w:tabs>
          <w:tab w:val="left" w:pos="0"/>
          <w:tab w:val="left" w:pos="5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najma novogodišnje iluminacije i ukrasa, troškova za postavu prigodne iluminacije i dekoracije za blagdane kao i troškova popravka navedene iluminacije.</w:t>
      </w:r>
    </w:p>
    <w:p w14:paraId="637AB629" w14:textId="77777777" w:rsidR="005213EB" w:rsidRPr="005213EB" w:rsidRDefault="005213EB" w:rsidP="005213EB">
      <w:pPr>
        <w:shd w:val="clear" w:color="auto" w:fill="FFFFFF"/>
        <w:tabs>
          <w:tab w:val="left" w:pos="0"/>
          <w:tab w:val="left" w:pos="520"/>
        </w:tabs>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Postava prigodne iluminacije ili dekoracije za blagdane vrši se:</w:t>
      </w:r>
    </w:p>
    <w:p w14:paraId="75AB3502" w14:textId="77777777" w:rsidR="005213EB" w:rsidRPr="005213EB" w:rsidRDefault="005213EB" w:rsidP="005213EB">
      <w:pPr>
        <w:numPr>
          <w:ilvl w:val="0"/>
          <w:numId w:val="54"/>
        </w:numPr>
        <w:shd w:val="clear" w:color="auto" w:fill="FFFFFF"/>
        <w:tabs>
          <w:tab w:val="left" w:pos="320"/>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za Božićno-novogodišnje blagdane, </w:t>
      </w:r>
    </w:p>
    <w:p w14:paraId="441D8011" w14:textId="77777777" w:rsidR="005213EB" w:rsidRPr="005213EB" w:rsidRDefault="005213EB" w:rsidP="005213EB">
      <w:pPr>
        <w:numPr>
          <w:ilvl w:val="0"/>
          <w:numId w:val="54"/>
        </w:numPr>
        <w:shd w:val="clear" w:color="auto" w:fill="FFFFFF"/>
        <w:tabs>
          <w:tab w:val="left" w:pos="320"/>
        </w:tabs>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za dane karnevala.</w:t>
      </w:r>
    </w:p>
    <w:p w14:paraId="3AC6ED35" w14:textId="77777777" w:rsidR="005213EB" w:rsidRPr="005213EB" w:rsidRDefault="005213EB" w:rsidP="005213EB">
      <w:pPr>
        <w:shd w:val="clear" w:color="auto" w:fill="FFFFFF"/>
        <w:tabs>
          <w:tab w:val="left" w:pos="320"/>
        </w:tabs>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Također, planirana su i sredstva za ispitivanje javne rasvjete u skladu sa zakonskim obvezama.</w:t>
      </w:r>
    </w:p>
    <w:p w14:paraId="7C86ECB5"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140.360,14 EUR odnosno 32% od planiranih 441.966,94 EUR sredstava za provođenje navedene aktivnosti. Aktivnost se realizira u skladu sa planom i prema stvarnim potrebama te se na isti način planira nastavak realizacije u drugom dijelu godine.</w:t>
      </w:r>
    </w:p>
    <w:p w14:paraId="5F33CF84" w14:textId="77777777" w:rsidR="005213EB" w:rsidRPr="005213EB" w:rsidRDefault="005213EB" w:rsidP="005213EB">
      <w:pPr>
        <w:shd w:val="clear" w:color="auto" w:fill="FFFFFF"/>
        <w:tabs>
          <w:tab w:val="left" w:pos="320"/>
        </w:tabs>
        <w:jc w:val="both"/>
        <w:rPr>
          <w:rFonts w:ascii="Calibri" w:eastAsia="Calibri" w:hAnsi="Calibri"/>
          <w:kern w:val="2"/>
          <w:sz w:val="22"/>
          <w:szCs w:val="22"/>
          <w:lang w:eastAsia="en-US"/>
          <w14:ligatures w14:val="standardContextual"/>
        </w:rPr>
      </w:pPr>
    </w:p>
    <w:p w14:paraId="61ACED38" w14:textId="77777777" w:rsidR="005213EB" w:rsidRPr="005213EB" w:rsidRDefault="005213EB" w:rsidP="005213EB">
      <w:pPr>
        <w:shd w:val="clear" w:color="auto" w:fill="FFFFFF"/>
        <w:spacing w:after="0"/>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A431004 Održavanje javnih površina </w:t>
      </w:r>
    </w:p>
    <w:p w14:paraId="42155742" w14:textId="77777777" w:rsidR="005213EB" w:rsidRPr="005213EB" w:rsidRDefault="005213EB" w:rsidP="005213EB">
      <w:pPr>
        <w:shd w:val="clear" w:color="auto" w:fill="FFFFFF"/>
        <w:spacing w:after="0"/>
        <w:contextualSpacing/>
        <w:rPr>
          <w:rFonts w:ascii="Calibri" w:eastAsia="Calibri" w:hAnsi="Calibri"/>
          <w:kern w:val="2"/>
          <w:sz w:val="22"/>
          <w:szCs w:val="22"/>
          <w:lang w:eastAsia="en-US"/>
          <w14:ligatures w14:val="standardContextual"/>
        </w:rPr>
      </w:pPr>
    </w:p>
    <w:p w14:paraId="47C1579E" w14:textId="77777777" w:rsidR="005213EB" w:rsidRPr="005213EB" w:rsidRDefault="005213EB" w:rsidP="005213EB">
      <w:pPr>
        <w:shd w:val="clear" w:color="auto" w:fill="FFFFFF"/>
        <w:spacing w:after="0"/>
        <w:contextualSpacing/>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w:t>
      </w:r>
    </w:p>
    <w:p w14:paraId="5F4B1DAA"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 xml:space="preserve">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5213EB">
        <w:rPr>
          <w:rFonts w:ascii="Calibri" w:hAnsi="Calibri"/>
          <w:sz w:val="22"/>
          <w:szCs w:val="22"/>
          <w:lang w:eastAsia="en-US"/>
        </w:rPr>
        <w:t>rizlom</w:t>
      </w:r>
      <w:proofErr w:type="spellEnd"/>
      <w:r w:rsidRPr="005213EB">
        <w:rPr>
          <w:rFonts w:ascii="Calibri" w:hAnsi="Calibri"/>
          <w:sz w:val="22"/>
          <w:szCs w:val="22"/>
          <w:lang w:eastAsia="en-US"/>
        </w:rPr>
        <w:t>, okopavanje grmova, živice, stabala, orezivanje grmlja, živice, stabala sa odvozom otpada, popunjavanje biljnim materijalom, sječa-rušenje stabala sa odvozom otpada, hitne intervencije uslijed elementarnih nepogoda i održavanje pošljunčanih terena</w:t>
      </w:r>
    </w:p>
    <w:p w14:paraId="5FBDF7B8"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15D53C71"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dječjih igrališta obuhvaća održavanje hortikulture, zemljane i betonske radove, rušenja i demontaže, dobavu, ugradnju i planiranje kamenog agregata, održavanje drvenih i metalnih dijelova klupa i dječjih igrala,</w:t>
      </w:r>
    </w:p>
    <w:p w14:paraId="307C726D"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održavanje spomenika,</w:t>
      </w:r>
    </w:p>
    <w:p w14:paraId="313E7BFE"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4527822F"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zamjenu oštećene komunalne opreme,</w:t>
      </w:r>
    </w:p>
    <w:p w14:paraId="17BA26C9"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t>tekuće i investicijsko održavanje autobusnih čekaonica obuhvaća popravke i redovno održavanje postojećih čekaonica,</w:t>
      </w:r>
    </w:p>
    <w:p w14:paraId="5B6E9B19" w14:textId="77777777" w:rsidR="005213EB" w:rsidRPr="005213EB" w:rsidRDefault="005213EB" w:rsidP="005213EB">
      <w:pPr>
        <w:numPr>
          <w:ilvl w:val="0"/>
          <w:numId w:val="55"/>
        </w:numPr>
        <w:shd w:val="clear" w:color="auto" w:fill="FFFFFF"/>
        <w:spacing w:after="0" w:line="240" w:lineRule="auto"/>
        <w:ind w:left="426"/>
        <w:contextualSpacing/>
        <w:jc w:val="both"/>
        <w:rPr>
          <w:rFonts w:ascii="Calibri" w:hAnsi="Calibri"/>
          <w:sz w:val="22"/>
          <w:szCs w:val="22"/>
          <w:lang w:eastAsia="en-US"/>
        </w:rPr>
      </w:pPr>
      <w:r w:rsidRPr="005213EB">
        <w:rPr>
          <w:rFonts w:ascii="Calibri" w:hAnsi="Calibri"/>
          <w:sz w:val="22"/>
          <w:szCs w:val="22"/>
          <w:lang w:eastAsia="en-US"/>
        </w:rPr>
        <w:lastRenderedPageBreak/>
        <w:t xml:space="preserve">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3D41031F"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podrazumijevaju održavanje postignutog standarda na području Općine Viškovo.</w:t>
      </w:r>
    </w:p>
    <w:p w14:paraId="02218B77"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Radovi na održavanju objekata i uređaja komunalne infrastrukture na javnim površinama se vrše prema potrebi.</w:t>
      </w:r>
    </w:p>
    <w:p w14:paraId="5BF0077B" w14:textId="77777777" w:rsidR="005213EB" w:rsidRPr="005213EB" w:rsidRDefault="005213EB" w:rsidP="005213EB">
      <w:pPr>
        <w:shd w:val="clear" w:color="auto" w:fill="FFFFFF"/>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izvještajnom razdoblju realizirano je 189.899,34 EUR odnosno 39% od planiranih sredstva za provođenje navedene aktivnosti. Aktivnost se realizira u skladu sa planom i prema stvarnim potrebama te se na isti način planira nastavak realizacije u drugom dijelu godine.</w:t>
      </w:r>
    </w:p>
    <w:p w14:paraId="39331452"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A431002 Održavanje i upravljanje mjesnim grobljem</w:t>
      </w:r>
    </w:p>
    <w:p w14:paraId="779F51D2" w14:textId="77777777" w:rsidR="005213EB" w:rsidRPr="005213EB" w:rsidRDefault="005213EB" w:rsidP="005213EB">
      <w:pPr>
        <w:shd w:val="clear" w:color="auto" w:fill="FFFFFF"/>
        <w:tabs>
          <w:tab w:val="left" w:pos="142"/>
        </w:tabs>
        <w:contextualSpacing/>
        <w:jc w:val="both"/>
        <w:rPr>
          <w:rFonts w:ascii="Calibri" w:eastAsia="Calibri" w:hAnsi="Calibri"/>
          <w:kern w:val="2"/>
          <w:sz w:val="22"/>
          <w:szCs w:val="12"/>
          <w:lang w:eastAsia="en-US"/>
          <w14:ligatures w14:val="standardContextual"/>
        </w:rPr>
      </w:pPr>
    </w:p>
    <w:p w14:paraId="3612E2CB"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planirani su rashodi za:</w:t>
      </w:r>
    </w:p>
    <w:p w14:paraId="0D93692E" w14:textId="77777777" w:rsidR="005213EB" w:rsidRPr="005213EB" w:rsidRDefault="005213EB" w:rsidP="005213EB">
      <w:pPr>
        <w:numPr>
          <w:ilvl w:val="0"/>
          <w:numId w:val="56"/>
        </w:numPr>
        <w:shd w:val="clear" w:color="auto" w:fill="FFFFFF"/>
        <w:tabs>
          <w:tab w:val="left" w:pos="426"/>
        </w:tabs>
        <w:spacing w:after="0" w:line="240" w:lineRule="auto"/>
        <w:ind w:left="426"/>
        <w:contextualSpacing/>
        <w:jc w:val="both"/>
        <w:rPr>
          <w:rFonts w:ascii="Calibri" w:hAnsi="Calibri" w:cs="Calibri"/>
          <w:sz w:val="22"/>
          <w:szCs w:val="22"/>
          <w:lang w:eastAsia="en-US"/>
        </w:rPr>
      </w:pPr>
      <w:r w:rsidRPr="005213EB">
        <w:rPr>
          <w:rFonts w:ascii="Calibri" w:hAnsi="Calibri" w:cs="Calibri"/>
          <w:sz w:val="22"/>
          <w:szCs w:val="22"/>
          <w:lang w:eastAsia="en-US"/>
        </w:rPr>
        <w:t>upravljanje grobljem, troškove tekućeg i investicijskog održavanja, održavanje zelenih površina (3.014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 šljunčanih i betonskih staza (3.336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 xml:space="preserve">), održavanje stabala (153 komada), održavanje grmova (1.062 komada), održavanje trajnica (25 kom), održavanje živice (297 m'),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5213EB">
        <w:rPr>
          <w:rFonts w:ascii="Calibri" w:hAnsi="Calibri" w:cs="Calibri"/>
          <w:sz w:val="22"/>
          <w:szCs w:val="22"/>
          <w:lang w:eastAsia="en-US"/>
        </w:rPr>
        <w:t>rizle</w:t>
      </w:r>
      <w:proofErr w:type="spellEnd"/>
      <w:r w:rsidRPr="005213EB">
        <w:rPr>
          <w:rFonts w:ascii="Calibri" w:hAnsi="Calibri" w:cs="Calibri"/>
          <w:sz w:val="22"/>
          <w:szCs w:val="22"/>
          <w:lang w:eastAsia="en-US"/>
        </w:rPr>
        <w:t xml:space="preserve"> i podloge prema potrebi, održavanje </w:t>
      </w:r>
      <w:proofErr w:type="spellStart"/>
      <w:r w:rsidRPr="005213EB">
        <w:rPr>
          <w:rFonts w:ascii="Calibri" w:hAnsi="Calibri" w:cs="Calibri"/>
          <w:sz w:val="22"/>
          <w:szCs w:val="22"/>
          <w:lang w:eastAsia="en-US"/>
        </w:rPr>
        <w:t>vodoinstalacija</w:t>
      </w:r>
      <w:proofErr w:type="spellEnd"/>
      <w:r w:rsidRPr="005213EB">
        <w:rPr>
          <w:rFonts w:ascii="Calibri" w:hAnsi="Calibri" w:cs="Calibri"/>
          <w:sz w:val="22"/>
          <w:szCs w:val="22"/>
          <w:lang w:eastAsia="en-US"/>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5213EB">
        <w:rPr>
          <w:rFonts w:ascii="Calibri" w:hAnsi="Calibri" w:cs="Calibri"/>
          <w:sz w:val="22"/>
          <w:szCs w:val="22"/>
          <w:vertAlign w:val="superscript"/>
          <w:lang w:eastAsia="en-US"/>
        </w:rPr>
        <w:t>2</w:t>
      </w:r>
      <w:r w:rsidRPr="005213EB">
        <w:rPr>
          <w:rFonts w:ascii="Calibri" w:hAnsi="Calibri" w:cs="Calibri"/>
          <w:sz w:val="22"/>
          <w:szCs w:val="22"/>
          <w:lang w:eastAsia="en-US"/>
        </w:rPr>
        <w:t>.</w:t>
      </w:r>
    </w:p>
    <w:p w14:paraId="6B36BE9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36.913,25 EUR odnosno 22% od 169.420,67 EUR planiranih sredstava za provođenje navedene aktivnosti. Aktivnost se realizira u skladu sa planom i prema stvarnim potrebama te se na isti način planira nastavak realizacije u drugom dijelu godine.</w:t>
      </w:r>
    </w:p>
    <w:p w14:paraId="2E3B49A7" w14:textId="77777777" w:rsidR="005213EB" w:rsidRPr="005213EB" w:rsidRDefault="005213EB" w:rsidP="005213EB">
      <w:pPr>
        <w:shd w:val="clear" w:color="auto" w:fill="FFFFFF"/>
        <w:spacing w:after="0"/>
        <w:rPr>
          <w:rFonts w:ascii="Calibri" w:eastAsia="Calibri" w:hAnsi="Calibri" w:cs="Calibri"/>
          <w:kern w:val="2"/>
          <w:sz w:val="22"/>
          <w:szCs w:val="22"/>
          <w:lang w:eastAsia="en-US"/>
          <w14:ligatures w14:val="standardContextual"/>
        </w:rPr>
      </w:pPr>
    </w:p>
    <w:p w14:paraId="3385638F" w14:textId="24B8F51B"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88"/>
        <w:gridCol w:w="6321"/>
      </w:tblGrid>
      <w:tr w:rsidR="005213EB" w:rsidRPr="005213EB" w14:paraId="7B7BA1DD" w14:textId="77777777" w:rsidTr="005213EB">
        <w:trPr>
          <w:trHeight w:val="1088"/>
        </w:trPr>
        <w:tc>
          <w:tcPr>
            <w:tcW w:w="2888" w:type="dxa"/>
            <w:shd w:val="clear" w:color="auto" w:fill="DEEAF6"/>
          </w:tcPr>
          <w:p w14:paraId="1F494143" w14:textId="77777777" w:rsidR="005213EB" w:rsidRPr="005213EB" w:rsidRDefault="005213EB" w:rsidP="005213EB">
            <w:pPr>
              <w:jc w:val="both"/>
              <w:rPr>
                <w:rFonts w:ascii="Calibri" w:eastAsia="Calibri" w:hAnsi="Calibri" w:cs="Calibri"/>
                <w:b/>
                <w:bCs/>
                <w:kern w:val="2"/>
                <w:sz w:val="21"/>
                <w:szCs w:val="21"/>
                <w:highlight w:val="yellow"/>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21" w:type="dxa"/>
          </w:tcPr>
          <w:p w14:paraId="585978C9"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6. Pametan i održiv pristup upravljanju prostorom i prirodnim resursima / Zelena i energetska tranzicija prema ugljičnoj neutralnosti / Kvalitetna, dostupna i održiva javna i  komunalna infrastruktura na cjelokupnom području </w:t>
            </w:r>
          </w:p>
        </w:tc>
      </w:tr>
      <w:tr w:rsidR="005213EB" w:rsidRPr="005213EB" w14:paraId="6AC4EDCB" w14:textId="77777777" w:rsidTr="005213EB">
        <w:trPr>
          <w:trHeight w:val="227"/>
        </w:trPr>
        <w:tc>
          <w:tcPr>
            <w:tcW w:w="2888" w:type="dxa"/>
            <w:shd w:val="clear" w:color="auto" w:fill="DEEAF6"/>
          </w:tcPr>
          <w:p w14:paraId="50FD9C3C"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21" w:type="dxa"/>
          </w:tcPr>
          <w:p w14:paraId="2C5F9ADD" w14:textId="77777777" w:rsidR="005213EB" w:rsidRPr="005213EB" w:rsidRDefault="005213EB" w:rsidP="005213EB">
            <w:pPr>
              <w:numPr>
                <w:ilvl w:val="0"/>
                <w:numId w:val="48"/>
              </w:numPr>
              <w:spacing w:after="0" w:line="276"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Izgradnja i održavanje javnih površina, javne rasvjete i groblja</w:t>
            </w:r>
          </w:p>
        </w:tc>
      </w:tr>
      <w:tr w:rsidR="005213EB" w:rsidRPr="005213EB" w14:paraId="723D12FD" w14:textId="77777777" w:rsidTr="005213EB">
        <w:trPr>
          <w:trHeight w:val="841"/>
        </w:trPr>
        <w:tc>
          <w:tcPr>
            <w:tcW w:w="2888" w:type="dxa"/>
            <w:shd w:val="clear" w:color="auto" w:fill="DEEAF6"/>
          </w:tcPr>
          <w:p w14:paraId="1FE378F6"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21" w:type="dxa"/>
          </w:tcPr>
          <w:p w14:paraId="74A444B7"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javnih površina u m</w:t>
            </w:r>
            <w:r w:rsidRPr="005213EB">
              <w:rPr>
                <w:rFonts w:ascii="Calibri" w:hAnsi="Calibri" w:cs="Calibri"/>
                <w:sz w:val="21"/>
                <w:szCs w:val="21"/>
                <w:vertAlign w:val="superscript"/>
                <w:lang w:eastAsia="en-US"/>
              </w:rPr>
              <w:t>2</w:t>
            </w:r>
          </w:p>
          <w:p w14:paraId="5CED0808"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Ukupan broj rasvjetnih tijela u funkciji</w:t>
            </w:r>
          </w:p>
          <w:p w14:paraId="0C59F5F3"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groblja u m</w:t>
            </w:r>
            <w:r w:rsidRPr="005213EB">
              <w:rPr>
                <w:rFonts w:ascii="Calibri" w:hAnsi="Calibri" w:cs="Calibri"/>
                <w:sz w:val="21"/>
                <w:szCs w:val="21"/>
                <w:vertAlign w:val="superscript"/>
                <w:lang w:eastAsia="en-US"/>
              </w:rPr>
              <w:t>2</w:t>
            </w:r>
          </w:p>
        </w:tc>
      </w:tr>
      <w:tr w:rsidR="005213EB" w:rsidRPr="005213EB" w14:paraId="30AE4D68" w14:textId="77777777" w:rsidTr="005213EB">
        <w:trPr>
          <w:trHeight w:val="293"/>
        </w:trPr>
        <w:tc>
          <w:tcPr>
            <w:tcW w:w="2888" w:type="dxa"/>
            <w:shd w:val="clear" w:color="auto" w:fill="DEEAF6"/>
          </w:tcPr>
          <w:p w14:paraId="2C0E5817"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21" w:type="dxa"/>
          </w:tcPr>
          <w:p w14:paraId="3D563EA6"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18.000 / 2.772 / 26.998 </w:t>
            </w:r>
          </w:p>
        </w:tc>
      </w:tr>
      <w:tr w:rsidR="005213EB" w:rsidRPr="005213EB" w14:paraId="4DF3D836" w14:textId="77777777" w:rsidTr="005213EB">
        <w:trPr>
          <w:trHeight w:val="536"/>
        </w:trPr>
        <w:tc>
          <w:tcPr>
            <w:tcW w:w="2888" w:type="dxa"/>
            <w:shd w:val="clear" w:color="auto" w:fill="DEEAF6"/>
          </w:tcPr>
          <w:p w14:paraId="29DC6639"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Ostvarena vrijednost u izvještajnom razdoblju</w:t>
            </w:r>
          </w:p>
        </w:tc>
        <w:tc>
          <w:tcPr>
            <w:tcW w:w="6321" w:type="dxa"/>
          </w:tcPr>
          <w:p w14:paraId="074A7193"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18.022 / 2.762 / 24.010 </w:t>
            </w:r>
          </w:p>
        </w:tc>
      </w:tr>
    </w:tbl>
    <w:p w14:paraId="1EBA7838"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72A2C5B2"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69873732" w14:textId="77777777" w:rsidR="005213EB" w:rsidRPr="005213EB" w:rsidRDefault="005213EB" w:rsidP="005213EB">
      <w:pPr>
        <w:jc w:val="both"/>
        <w:rPr>
          <w:rFonts w:ascii="Calibri" w:eastAsia="Calibri" w:hAnsi="Calibri"/>
          <w:b/>
          <w:kern w:val="2"/>
          <w:sz w:val="12"/>
          <w:szCs w:val="1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0400" behindDoc="0" locked="0" layoutInCell="1" allowOverlap="1" wp14:anchorId="28E1CA6D" wp14:editId="791F8B24">
                <wp:simplePos x="0" y="0"/>
                <wp:positionH relativeFrom="column">
                  <wp:posOffset>0</wp:posOffset>
                </wp:positionH>
                <wp:positionV relativeFrom="paragraph">
                  <wp:posOffset>-635</wp:posOffset>
                </wp:positionV>
                <wp:extent cx="5895975" cy="276225"/>
                <wp:effectExtent l="0" t="0" r="28575" b="28575"/>
                <wp:wrapNone/>
                <wp:docPr id="1516695946" name="Pravokutnik 24"/>
                <wp:cNvGraphicFramePr/>
                <a:graphic xmlns:a="http://schemas.openxmlformats.org/drawingml/2006/main">
                  <a:graphicData uri="http://schemas.microsoft.com/office/word/2010/wordprocessingShape">
                    <wps:wsp>
                      <wps:cNvSpPr/>
                      <wps:spPr>
                        <a:xfrm>
                          <a:off x="0" y="0"/>
                          <a:ext cx="5895975"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4F6BF16"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4004</w:t>
                            </w:r>
                            <w:r w:rsidRPr="001F4DEC">
                              <w:rPr>
                                <w:rFonts w:ascii="Calibri" w:hAnsi="Calibri"/>
                                <w:b/>
                                <w:sz w:val="22"/>
                                <w:szCs w:val="22"/>
                              </w:rPr>
                              <w:tab/>
                              <w:t xml:space="preserve">OSTALE KOMUNALNE DJELATNOSTI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1CA6D" id="Pravokutnik 24" o:spid="_x0000_s1085" style="position:absolute;left:0;text-align:left;margin-left:0;margin-top:-.05pt;width:464.2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44F6BF16"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4004</w:t>
                      </w:r>
                      <w:r w:rsidRPr="001F4DEC">
                        <w:rPr>
                          <w:rFonts w:ascii="Calibri" w:hAnsi="Calibri"/>
                          <w:b/>
                          <w:sz w:val="22"/>
                          <w:szCs w:val="22"/>
                        </w:rPr>
                        <w:tab/>
                        <w:t xml:space="preserve">OSTALE KOMUNALNE DJELATNOSTI </w:t>
                      </w:r>
                    </w:p>
                  </w:txbxContent>
                </v:textbox>
              </v:rect>
            </w:pict>
          </mc:Fallback>
        </mc:AlternateContent>
      </w:r>
    </w:p>
    <w:p w14:paraId="035D6AFC" w14:textId="77777777" w:rsidR="005213EB" w:rsidRPr="005213EB" w:rsidRDefault="005213EB" w:rsidP="005213EB">
      <w:pPr>
        <w:jc w:val="both"/>
        <w:rPr>
          <w:rFonts w:ascii="Calibri" w:eastAsia="Calibri" w:hAnsi="Calibri"/>
          <w:b/>
          <w:kern w:val="2"/>
          <w:sz w:val="12"/>
          <w:szCs w:val="12"/>
          <w:lang w:eastAsia="en-US"/>
          <w14:ligatures w14:val="standardContextual"/>
        </w:rPr>
      </w:pPr>
    </w:p>
    <w:p w14:paraId="31DDF5A7"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r w:rsidRPr="005213EB">
        <w:rPr>
          <w:rFonts w:ascii="Calibri" w:eastAsia="Calibri" w:hAnsi="Calibri" w:cs="Calibri"/>
          <w:bCs/>
          <w:kern w:val="2"/>
          <w:sz w:val="22"/>
          <w:szCs w:val="22"/>
          <w:lang w:eastAsia="en-US"/>
          <w14:ligatures w14:val="standardContextual"/>
        </w:rPr>
        <w:t xml:space="preserve">Ukupno planirana sredstva na razini programa iznose 713.599,41 EUR dok izvršenje iznosi 346.663,30 EUR dakle program je izvršen sa 49 %. </w:t>
      </w:r>
    </w:p>
    <w:p w14:paraId="2B25D2AC"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Unutar programa planirane su sljedeće aktivnosti:</w:t>
      </w:r>
    </w:p>
    <w:p w14:paraId="650FE381"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2D97AF98"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A441001 Aktivnosti ostalih komunalnih djelatnosti</w:t>
      </w:r>
    </w:p>
    <w:p w14:paraId="2F382AFE"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18D624C6"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planirani su rashodi vezani uz premije osiguranja kao i rashodi vezani uz tehnički pregled i održavanje službenih automobila te postavljanje reklamnih ploča - putokaza za poduzetnike. Također, planirana su sredstva za objavu natječaja i oglasa, veterinarsko-higijeničarske usluge i usluge dezinsekcije i deratizacije, sredstva za sterilizaciju životinja, edukativne materijale i provođenje programa zaštite divljači.</w:t>
      </w:r>
    </w:p>
    <w:p w14:paraId="6A4D72E1"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28.267,18 EUR odnosno 28% od 101.108,06 EUR planiranih sredstava za provođenje navedene aktivnosti. Aktivnost se realizira u skladu sa planom i prema stvarnim potrebama te se na isti način planira nastavak realizacije u drugom dijelu godine.</w:t>
      </w:r>
    </w:p>
    <w:p w14:paraId="383D0F5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p>
    <w:p w14:paraId="19830C4C"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A441002 Javni prijevoz</w:t>
      </w:r>
    </w:p>
    <w:p w14:paraId="537B8B36"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za subvencije trgovačkom društvu KD Autotrolej kao i kapitalna pomoć za otplatu kredita. </w:t>
      </w:r>
    </w:p>
    <w:p w14:paraId="45987B05"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Općina Viškovo prema sporazumu subvencionira djelatnost KD Autotrolej, komunalnog društva kojeg je suvlasnik. Plan rada komunalnog društva prihvaća se na skupštini društva.</w:t>
      </w:r>
    </w:p>
    <w:p w14:paraId="05B457F2"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202.382,40 EUR odnosno 49% od 411.042,53 EUR planiranih sredstava za provođenje navedene aktivnosti. Aktivnost se realizira u skladu sa planom i prema stvarnim potrebama te se na isti način planira nastavak realizacije u drugom dijelu godine.</w:t>
      </w:r>
    </w:p>
    <w:p w14:paraId="729E8C51" w14:textId="77777777" w:rsidR="005213EB" w:rsidRPr="005213EB" w:rsidRDefault="005213EB" w:rsidP="005213EB">
      <w:pPr>
        <w:spacing w:after="200"/>
        <w:contextualSpacing/>
        <w:jc w:val="both"/>
        <w:rPr>
          <w:rFonts w:ascii="Calibri" w:eastAsia="Calibri" w:hAnsi="Calibri" w:cs="Calibri"/>
          <w:kern w:val="2"/>
          <w:sz w:val="22"/>
          <w:szCs w:val="22"/>
          <w:lang w:eastAsia="en-US"/>
          <w14:ligatures w14:val="standardContextual"/>
        </w:rPr>
      </w:pPr>
    </w:p>
    <w:p w14:paraId="477A027A" w14:textId="77777777" w:rsidR="005213EB" w:rsidRPr="005213EB" w:rsidRDefault="005213EB" w:rsidP="005213EB">
      <w:pPr>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A441005 Gospodarenje otpadom</w:t>
      </w:r>
    </w:p>
    <w:p w14:paraId="2EBDD052" w14:textId="77777777" w:rsidR="005213EB" w:rsidRPr="005213EB" w:rsidRDefault="005213EB" w:rsidP="005213EB">
      <w:pPr>
        <w:contextualSpacing/>
        <w:jc w:val="both"/>
        <w:rPr>
          <w:rFonts w:ascii="Calibri" w:eastAsia="Calibri" w:hAnsi="Calibri" w:cs="Calibri"/>
          <w:b/>
          <w:color w:val="2E74B5"/>
          <w:kern w:val="2"/>
          <w:sz w:val="22"/>
          <w:szCs w:val="22"/>
          <w:lang w:eastAsia="en-US"/>
          <w14:ligatures w14:val="standardContextual"/>
        </w:rPr>
      </w:pPr>
    </w:p>
    <w:p w14:paraId="42EDB700"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Ovom aktivnosti planirana su sredstva za sufinanciranje vlastitog udjela izgradnje </w:t>
      </w:r>
      <w:proofErr w:type="spellStart"/>
      <w:r w:rsidRPr="005213EB">
        <w:rPr>
          <w:rFonts w:ascii="Calibri" w:eastAsia="Calibri" w:hAnsi="Calibri" w:cs="Calibri"/>
          <w:kern w:val="2"/>
          <w:sz w:val="22"/>
          <w:szCs w:val="22"/>
          <w:lang w:eastAsia="en-US"/>
          <w14:ligatures w14:val="standardContextual"/>
        </w:rPr>
        <w:t>sortirnice</w:t>
      </w:r>
      <w:proofErr w:type="spellEnd"/>
      <w:r w:rsidRPr="005213EB">
        <w:rPr>
          <w:rFonts w:ascii="Calibri" w:eastAsia="Calibri" w:hAnsi="Calibri" w:cs="Calibri"/>
          <w:kern w:val="2"/>
          <w:sz w:val="22"/>
          <w:szCs w:val="22"/>
          <w:lang w:eastAsia="en-US"/>
          <w14:ligatures w14:val="standardContextual"/>
        </w:rPr>
        <w:t xml:space="preserve">, koja 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a koju JLS plaćaju u skladu sa Zakonom o održivom gospodarenju otpadom te ostale usluge vezane za gospodarenje otpadom. </w:t>
      </w:r>
    </w:p>
    <w:p w14:paraId="34925357"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47.895,18 EUR odnosno 68% od 70.343,08 EUR planiranih sredstava za provođenje navedene aktivnosti. Aktivnost se realizira u skladu sa planom i prema stvarnim potrebama te se na isti način planira nastavak realizacije u drugom dijelu godine.</w:t>
      </w:r>
    </w:p>
    <w:p w14:paraId="6C94105D"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p>
    <w:p w14:paraId="07449EDF"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T441005 Pilot projekt odvojenog prikupljanja otpada</w:t>
      </w:r>
    </w:p>
    <w:p w14:paraId="6E8F97D1"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15C01FB8" w14:textId="77777777" w:rsidR="005213EB" w:rsidRPr="005213EB" w:rsidRDefault="005213EB" w:rsidP="005213EB">
      <w:pPr>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Ovim pilot projektom planirana je nabava novih </w:t>
      </w:r>
      <w:proofErr w:type="spellStart"/>
      <w:r w:rsidRPr="005213EB">
        <w:rPr>
          <w:rFonts w:ascii="Calibri" w:eastAsia="Calibri" w:hAnsi="Calibri" w:cs="Calibri"/>
          <w:kern w:val="2"/>
          <w:sz w:val="22"/>
          <w:szCs w:val="22"/>
          <w:lang w:eastAsia="en-US"/>
          <w14:ligatures w14:val="standardContextual"/>
        </w:rPr>
        <w:t>kompostera</w:t>
      </w:r>
      <w:proofErr w:type="spellEnd"/>
      <w:r w:rsidRPr="005213EB">
        <w:rPr>
          <w:rFonts w:ascii="Calibri" w:eastAsia="Calibri" w:hAnsi="Calibri" w:cs="Calibri"/>
          <w:kern w:val="2"/>
          <w:sz w:val="22"/>
          <w:szCs w:val="22"/>
          <w:lang w:eastAsia="en-US"/>
          <w14:ligatures w14:val="standardContextual"/>
        </w:rPr>
        <w:t xml:space="preserve"> za dodjelu mještanima Općine Viškovo.</w:t>
      </w:r>
    </w:p>
    <w:p w14:paraId="068D93D0" w14:textId="77777777" w:rsidR="005213EB" w:rsidRPr="005213EB" w:rsidRDefault="005213EB" w:rsidP="005213EB">
      <w:pPr>
        <w:shd w:val="clear" w:color="auto" w:fill="FFFFFF"/>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izvještajnom razdoblju realizirano je 14.706,25 EUR, odnosno 100% od 17.707,82 EUR planiranih sredstva za provođenje navedenog projekta. </w:t>
      </w:r>
    </w:p>
    <w:p w14:paraId="006C4E5C"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5606D0F3"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5E8AD697"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A441003 Protupožarna zaštita</w:t>
      </w:r>
    </w:p>
    <w:p w14:paraId="0F573BC5" w14:textId="77777777" w:rsidR="005213EB" w:rsidRPr="005213EB" w:rsidRDefault="005213EB" w:rsidP="005213EB">
      <w:pPr>
        <w:shd w:val="clear" w:color="auto" w:fill="FFFFFF"/>
        <w:contextualSpacing/>
        <w:rPr>
          <w:rFonts w:ascii="Calibri" w:eastAsia="Calibri" w:hAnsi="Calibri" w:cs="Calibri"/>
          <w:b/>
          <w:color w:val="2E74B5"/>
          <w:kern w:val="2"/>
          <w:sz w:val="22"/>
          <w:szCs w:val="22"/>
          <w:lang w:eastAsia="en-US"/>
          <w14:ligatures w14:val="standardContextual"/>
        </w:rPr>
      </w:pPr>
    </w:p>
    <w:p w14:paraId="209CB109"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ove aktivnosti planirani su rashodi za tekuće donacije u novcu DVD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odnosno JVP Rijeka za provođenje redovnih mjera zaštite od požara kao i tekuće donacije DVD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u novcu za posebne mjere zaštite od požara.</w:t>
      </w:r>
    </w:p>
    <w:p w14:paraId="36407026"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U izvještajnom razdoblju realizirano je 51.070,79 EUR odnosno 46% od 110.159,93 EUR planiranih sredstva za provođenje navedene aktivnosti. Aktivnost se realizira u skladu sa planom i prema stvarnim potrebama te se na isti način planira nastavak realizacije u drugom dijelu godine.</w:t>
      </w:r>
    </w:p>
    <w:p w14:paraId="611B3F63"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6D5BB425"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A441010 Civilna zaštita</w:t>
      </w:r>
    </w:p>
    <w:p w14:paraId="721AE0F4" w14:textId="77777777" w:rsidR="005213EB" w:rsidRPr="005213EB" w:rsidRDefault="005213EB" w:rsidP="005213EB">
      <w:pPr>
        <w:shd w:val="clear" w:color="auto" w:fill="FFFFFF"/>
        <w:contextualSpacing/>
        <w:jc w:val="both"/>
        <w:rPr>
          <w:rFonts w:ascii="Calibri" w:eastAsia="Calibri" w:hAnsi="Calibri" w:cs="Calibri"/>
          <w:b/>
          <w:color w:val="2E74B5"/>
          <w:kern w:val="2"/>
          <w:sz w:val="22"/>
          <w:szCs w:val="22"/>
          <w:lang w:eastAsia="en-US"/>
          <w14:ligatures w14:val="standardContextual"/>
        </w:rPr>
      </w:pPr>
    </w:p>
    <w:p w14:paraId="0C34F80A" w14:textId="77777777" w:rsidR="005213EB" w:rsidRPr="005213EB" w:rsidRDefault="005213EB" w:rsidP="005213EB">
      <w:pPr>
        <w:shd w:val="clear" w:color="auto" w:fill="FFFFFF"/>
        <w:tabs>
          <w:tab w:val="left" w:pos="142"/>
        </w:tabs>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Ovom aktivnošću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671C53CC" w14:textId="77777777" w:rsidR="005213EB" w:rsidRPr="005213EB" w:rsidRDefault="005213EB" w:rsidP="005213EB">
      <w:pPr>
        <w:shd w:val="clear" w:color="auto" w:fill="FFFFFF"/>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realizirano je 2.341,50 EUR odnosno 42% od planiranih sredstva u iznosu od  5.574,38 EUR za provođenje navedene aktivnosti. Aktivnost se realizira u skladu sa planom i prema stvarnim potrebama te se na isti način planira nastavak realizacije u drugom dijelu godine.</w:t>
      </w:r>
    </w:p>
    <w:p w14:paraId="44C7B3D8" w14:textId="77777777" w:rsidR="005213EB" w:rsidRPr="005213EB" w:rsidRDefault="005213EB" w:rsidP="005213EB">
      <w:pPr>
        <w:shd w:val="clear" w:color="auto" w:fill="FFFFFF"/>
        <w:spacing w:line="276" w:lineRule="auto"/>
        <w:contextualSpacing/>
        <w:rPr>
          <w:rFonts w:ascii="Calibri" w:eastAsia="Calibri" w:hAnsi="Calibri" w:cs="Calibri"/>
          <w:b/>
          <w:kern w:val="2"/>
          <w:sz w:val="22"/>
          <w:szCs w:val="22"/>
          <w:lang w:eastAsia="en-US"/>
          <w14:ligatures w14:val="standardContextual"/>
        </w:rPr>
      </w:pPr>
    </w:p>
    <w:p w14:paraId="3C4B2D2D" w14:textId="77777777" w:rsidR="005213EB" w:rsidRPr="005213EB" w:rsidRDefault="005213EB" w:rsidP="005213EB">
      <w:pPr>
        <w:shd w:val="clear" w:color="auto" w:fill="FFFFFF"/>
        <w:spacing w:line="276" w:lineRule="auto"/>
        <w:contextualSpacing/>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K441009 Dodatna ulaganja na stanovima</w:t>
      </w:r>
    </w:p>
    <w:p w14:paraId="2B10EAAB"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43077B5C"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sklopu ove aktivnosti su planirani rashodi vezani uz dodatna ulaganja na stanovima. U slučaju neizvršenja rashoda, sredstva će se akumulirati za buduću izgradnju stanova, a s obzirom na njihovu relativno manju dinamiku ostvarenja. U izvještajnom razdoblju realizirano je 0 EUR odnosno 0% od planiranih sredstva za provođenje navedene aktivnosti.</w:t>
      </w:r>
    </w:p>
    <w:p w14:paraId="11145F14"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55902FE5"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p w14:paraId="178A55C9" w14:textId="77777777" w:rsidR="005213EB" w:rsidRPr="005213EB" w:rsidRDefault="005213EB" w:rsidP="005213EB">
      <w:pPr>
        <w:shd w:val="clear" w:color="auto" w:fill="FFFFFF"/>
        <w:contextualSpacing/>
        <w:rPr>
          <w:rFonts w:ascii="Calibri" w:eastAsia="Calibri" w:hAnsi="Calibri" w:cs="Calibri"/>
          <w:bCs/>
          <w:kern w:val="2"/>
          <w:sz w:val="22"/>
          <w:szCs w:val="22"/>
          <w:lang w:eastAsia="en-US"/>
          <w14:ligatures w14:val="standardContextual"/>
        </w:rPr>
      </w:pP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915"/>
        <w:gridCol w:w="6294"/>
      </w:tblGrid>
      <w:tr w:rsidR="005213EB" w:rsidRPr="005213EB" w14:paraId="551CD414" w14:textId="77777777" w:rsidTr="005213EB">
        <w:trPr>
          <w:trHeight w:val="380"/>
        </w:trPr>
        <w:tc>
          <w:tcPr>
            <w:tcW w:w="2915" w:type="dxa"/>
            <w:shd w:val="clear" w:color="auto" w:fill="DEEAF6"/>
          </w:tcPr>
          <w:p w14:paraId="3109C195"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 / područje mjera</w:t>
            </w:r>
          </w:p>
        </w:tc>
        <w:tc>
          <w:tcPr>
            <w:tcW w:w="6294" w:type="dxa"/>
          </w:tcPr>
          <w:p w14:paraId="5E54487E"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5. Zelena i energetska tranzicija prema ugljičnoj neutralnosti:</w:t>
            </w:r>
          </w:p>
          <w:p w14:paraId="626E0208"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sustavno jačanje koncepta kružnog gospodarstva </w:t>
            </w:r>
          </w:p>
          <w:p w14:paraId="3150DB34"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7. Kvalitetna, dostupna i održiva javna i komunalna infrastruktura na </w:t>
            </w:r>
          </w:p>
          <w:p w14:paraId="05F61BC2"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cjelokupnom području: </w:t>
            </w:r>
          </w:p>
          <w:p w14:paraId="4D9387FD"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poticanje razvoja održive komunalne infrastrukture te dostupnih  </w:t>
            </w:r>
          </w:p>
          <w:p w14:paraId="2FD4DCB0"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i </w:t>
            </w:r>
            <w:proofErr w:type="spellStart"/>
            <w:r w:rsidRPr="005213EB">
              <w:rPr>
                <w:rFonts w:ascii="Calibri" w:eastAsia="Calibri" w:hAnsi="Calibri" w:cs="Calibri"/>
                <w:kern w:val="2"/>
                <w:sz w:val="22"/>
                <w:szCs w:val="22"/>
                <w:lang w:eastAsia="en-US"/>
                <w14:ligatures w14:val="standardContextual"/>
              </w:rPr>
              <w:t>priuštivih</w:t>
            </w:r>
            <w:proofErr w:type="spellEnd"/>
            <w:r w:rsidRPr="005213EB">
              <w:rPr>
                <w:rFonts w:ascii="Calibri" w:eastAsia="Calibri" w:hAnsi="Calibri" w:cs="Calibri"/>
                <w:kern w:val="2"/>
                <w:sz w:val="22"/>
                <w:szCs w:val="22"/>
                <w:lang w:eastAsia="en-US"/>
                <w14:ligatures w14:val="standardContextual"/>
              </w:rPr>
              <w:t xml:space="preserve"> usluga na cjelokupnom području županije </w:t>
            </w:r>
          </w:p>
          <w:p w14:paraId="1423155F"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8. Kvalitetna, dostupna i održiva javna i komunalna infrastruktura na </w:t>
            </w:r>
          </w:p>
          <w:p w14:paraId="20F7914A"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cjelokupnom području:</w:t>
            </w:r>
          </w:p>
          <w:p w14:paraId="548D8B10"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     - podrška razvoju suvremene prometne infrastrukture</w:t>
            </w:r>
          </w:p>
        </w:tc>
      </w:tr>
      <w:tr w:rsidR="005213EB" w:rsidRPr="005213EB" w14:paraId="6ED34DC7" w14:textId="77777777" w:rsidTr="005213EB">
        <w:trPr>
          <w:trHeight w:val="443"/>
        </w:trPr>
        <w:tc>
          <w:tcPr>
            <w:tcW w:w="2915" w:type="dxa"/>
            <w:shd w:val="clear" w:color="auto" w:fill="DEEAF6"/>
          </w:tcPr>
          <w:p w14:paraId="4E00F95A"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Svrha provedbe mjera</w:t>
            </w:r>
          </w:p>
        </w:tc>
        <w:tc>
          <w:tcPr>
            <w:tcW w:w="6294" w:type="dxa"/>
          </w:tcPr>
          <w:p w14:paraId="166AD5B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 xml:space="preserve">očuvanje i unapređenje kvalitete okoliša i prirodne baštine te učinkovito  gospodarenje otpadom  </w:t>
            </w:r>
          </w:p>
          <w:p w14:paraId="1B9606D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učinkovito gospodarenje otpadom</w:t>
            </w:r>
          </w:p>
          <w:p w14:paraId="6591C192"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 xml:space="preserve">osiguranje redovitog javnog prijevoza putnika </w:t>
            </w:r>
          </w:p>
          <w:p w14:paraId="23BBD8D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unapređenje uvjeta života u naseljima</w:t>
            </w:r>
          </w:p>
          <w:p w14:paraId="787B02B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2"/>
                <w:szCs w:val="22"/>
                <w:lang w:eastAsia="en-US"/>
              </w:rPr>
            </w:pPr>
            <w:r w:rsidRPr="005213EB">
              <w:rPr>
                <w:rFonts w:ascii="Calibri" w:hAnsi="Calibri" w:cs="Calibri"/>
                <w:sz w:val="22"/>
                <w:szCs w:val="22"/>
                <w:lang w:eastAsia="en-US"/>
              </w:rPr>
              <w:t>aktivnosti vezane uz pružanje i unapređenje sustava civilne i protupožarne zaštite</w:t>
            </w:r>
          </w:p>
          <w:p w14:paraId="22248A1D" w14:textId="77777777" w:rsidR="005213EB" w:rsidRPr="005213EB" w:rsidRDefault="005213EB" w:rsidP="005213EB">
            <w:pPr>
              <w:numPr>
                <w:ilvl w:val="0"/>
                <w:numId w:val="48"/>
              </w:numPr>
              <w:spacing w:after="0" w:line="276" w:lineRule="auto"/>
              <w:ind w:left="128" w:hanging="142"/>
              <w:contextualSpacing/>
              <w:jc w:val="both"/>
              <w:rPr>
                <w:rFonts w:ascii="Calibri" w:hAnsi="Calibri" w:cs="Calibri"/>
                <w:sz w:val="22"/>
                <w:szCs w:val="22"/>
                <w:lang w:eastAsia="en-US"/>
              </w:rPr>
            </w:pPr>
            <w:r w:rsidRPr="005213EB">
              <w:rPr>
                <w:rFonts w:ascii="Calibri" w:hAnsi="Calibri" w:cs="Calibri"/>
                <w:sz w:val="22"/>
                <w:szCs w:val="22"/>
                <w:lang w:eastAsia="en-US"/>
              </w:rPr>
              <w:t xml:space="preserve">   redovna djelatnost upravnog tijela </w:t>
            </w:r>
          </w:p>
        </w:tc>
      </w:tr>
      <w:tr w:rsidR="005213EB" w:rsidRPr="005213EB" w14:paraId="03230F61" w14:textId="77777777" w:rsidTr="005213EB">
        <w:trPr>
          <w:trHeight w:val="287"/>
        </w:trPr>
        <w:tc>
          <w:tcPr>
            <w:tcW w:w="2915" w:type="dxa"/>
            <w:shd w:val="clear" w:color="auto" w:fill="DEEAF6"/>
          </w:tcPr>
          <w:p w14:paraId="3B5BC3EE"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Pokazatelji</w:t>
            </w:r>
          </w:p>
        </w:tc>
        <w:tc>
          <w:tcPr>
            <w:tcW w:w="6294" w:type="dxa"/>
          </w:tcPr>
          <w:p w14:paraId="4A784605"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Količina otpada uklonjena s ilegalnih odlagališta – tona/godišnje / osigurana sredstva za nabavu spremnika za odvojeno prikupljanje otpada – kn/godišnje / broj aktivnosti kojima se poboljšavaju uvjeti stanovanja i života u naseljima – godišnje  broj raspoloživih vatrogasnih vozila / broj pripadnika sustava civilne zaštite </w:t>
            </w:r>
          </w:p>
        </w:tc>
      </w:tr>
      <w:tr w:rsidR="005213EB" w:rsidRPr="005213EB" w14:paraId="4703FDD8" w14:textId="77777777" w:rsidTr="005213EB">
        <w:trPr>
          <w:trHeight w:val="287"/>
        </w:trPr>
        <w:tc>
          <w:tcPr>
            <w:tcW w:w="2915" w:type="dxa"/>
            <w:shd w:val="clear" w:color="auto" w:fill="DEEAF6"/>
          </w:tcPr>
          <w:p w14:paraId="73119C61"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Ciljana vrijednost (2023.)</w:t>
            </w:r>
          </w:p>
        </w:tc>
        <w:tc>
          <w:tcPr>
            <w:tcW w:w="6294" w:type="dxa"/>
          </w:tcPr>
          <w:p w14:paraId="05A93286"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60 / 10.618 / 5  / 2 / 65</w:t>
            </w:r>
          </w:p>
        </w:tc>
      </w:tr>
      <w:tr w:rsidR="005213EB" w:rsidRPr="005213EB" w14:paraId="47E91616" w14:textId="77777777" w:rsidTr="005213EB">
        <w:trPr>
          <w:trHeight w:val="496"/>
        </w:trPr>
        <w:tc>
          <w:tcPr>
            <w:tcW w:w="2915" w:type="dxa"/>
            <w:shd w:val="clear" w:color="auto" w:fill="DEEAF6"/>
          </w:tcPr>
          <w:p w14:paraId="7F2E2606" w14:textId="77777777" w:rsidR="005213EB" w:rsidRPr="005213EB" w:rsidRDefault="005213EB" w:rsidP="005213EB">
            <w:pPr>
              <w:rPr>
                <w:rFonts w:ascii="Calibri" w:eastAsia="Calibri" w:hAnsi="Calibri" w:cs="Calibri"/>
                <w:b/>
                <w:bCs/>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lastRenderedPageBreak/>
              <w:t>Ostvarena vrijednost u izvještajnom razdoblju</w:t>
            </w:r>
          </w:p>
        </w:tc>
        <w:tc>
          <w:tcPr>
            <w:tcW w:w="6294" w:type="dxa"/>
          </w:tcPr>
          <w:p w14:paraId="2875BD3A"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0 / 14.708 / 2 / 2 / 71</w:t>
            </w:r>
          </w:p>
        </w:tc>
      </w:tr>
    </w:tbl>
    <w:p w14:paraId="540136CA" w14:textId="77777777" w:rsidR="005213EB" w:rsidRPr="005213EB" w:rsidRDefault="005213EB" w:rsidP="005213EB">
      <w:pPr>
        <w:shd w:val="clear" w:color="auto" w:fill="FFFFFF"/>
        <w:contextualSpacing/>
        <w:rPr>
          <w:rFonts w:ascii="Calibri" w:eastAsia="Calibri" w:hAnsi="Calibri" w:cs="Calibri"/>
          <w:b/>
          <w:kern w:val="2"/>
          <w:sz w:val="22"/>
          <w:szCs w:val="22"/>
          <w:lang w:eastAsia="en-US"/>
          <w14:ligatures w14:val="standardContextual"/>
        </w:rPr>
      </w:pPr>
    </w:p>
    <w:p w14:paraId="4D9FB355" w14:textId="77777777" w:rsidR="005213EB" w:rsidRPr="005213EB" w:rsidRDefault="005213EB" w:rsidP="005213EB">
      <w:pPr>
        <w:shd w:val="clear" w:color="auto" w:fill="FFFFFF"/>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1424" behindDoc="0" locked="0" layoutInCell="1" allowOverlap="1" wp14:anchorId="4A29D239" wp14:editId="4172AF25">
                <wp:simplePos x="0" y="0"/>
                <wp:positionH relativeFrom="margin">
                  <wp:align>left</wp:align>
                </wp:positionH>
                <wp:positionV relativeFrom="paragraph">
                  <wp:posOffset>283845</wp:posOffset>
                </wp:positionV>
                <wp:extent cx="5852160" cy="276225"/>
                <wp:effectExtent l="0" t="0" r="15240" b="28575"/>
                <wp:wrapNone/>
                <wp:docPr id="1325509794" name="Pravokutnik 25"/>
                <wp:cNvGraphicFramePr/>
                <a:graphic xmlns:a="http://schemas.openxmlformats.org/drawingml/2006/main">
                  <a:graphicData uri="http://schemas.microsoft.com/office/word/2010/wordprocessingShape">
                    <wps:wsp>
                      <wps:cNvSpPr/>
                      <wps:spPr>
                        <a:xfrm>
                          <a:off x="0" y="0"/>
                          <a:ext cx="585216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490D8FA6" w14:textId="77777777" w:rsidR="005213EB" w:rsidRDefault="005213EB" w:rsidP="005213EB">
                            <w:r w:rsidRPr="001F4DEC">
                              <w:rPr>
                                <w:rFonts w:ascii="Calibri" w:hAnsi="Calibri"/>
                                <w:b/>
                                <w:sz w:val="22"/>
                                <w:szCs w:val="22"/>
                              </w:rPr>
                              <w:t xml:space="preserve">PROGRAM </w:t>
                            </w:r>
                            <w:r w:rsidRPr="001F4DEC">
                              <w:rPr>
                                <w:rFonts w:ascii="Calibri" w:hAnsi="Calibri"/>
                                <w:b/>
                                <w:sz w:val="22"/>
                                <w:szCs w:val="22"/>
                              </w:rPr>
                              <w:tab/>
                              <w:t>4006</w:t>
                            </w:r>
                            <w:r w:rsidRPr="001F4DEC">
                              <w:rPr>
                                <w:rFonts w:ascii="Calibri" w:hAnsi="Calibri"/>
                                <w:b/>
                                <w:sz w:val="22"/>
                                <w:szCs w:val="22"/>
                              </w:rPr>
                              <w:tab/>
                              <w:t>IZGRADNJA OBJEKATA I UREĐAJA KOMUNALNE INFRASTRUKTURE</w:t>
                            </w:r>
                            <w:r>
                              <w:rPr>
                                <w:rFonts w:ascii="Calibri" w:hAnsi="Calibri"/>
                                <w:b/>
                              </w:rPr>
                              <w:t xml:space="preserve">  DOKUMENATA PROSTORNOG UREĐENJA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9D239" id="Pravokutnik 25" o:spid="_x0000_s1086" style="position:absolute;margin-left:0;margin-top:22.35pt;width:460.8pt;height:21.7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" fillcolor="#d2d2d2" strokecolor="#a5a5a5" strokeweight=".5pt">
                <v:fill color2="silver" rotate="t" colors="0 #d2d2d2;.5 #c8c8c8;1 silver" focus="100%" type="gradient">
                  <o:fill v:ext="view" type="gradientUnscaled"/>
                </v:fill>
                <v:textbox>
                  <w:txbxContent>
                    <w:p w14:paraId="490D8FA6" w14:textId="77777777" w:rsidR="005213EB" w:rsidRDefault="005213EB" w:rsidP="005213EB">
                      <w:r w:rsidRPr="001F4DEC">
                        <w:rPr>
                          <w:rFonts w:ascii="Calibri" w:hAnsi="Calibri"/>
                          <w:b/>
                          <w:sz w:val="22"/>
                          <w:szCs w:val="22"/>
                        </w:rPr>
                        <w:t xml:space="preserve">PROGRAM </w:t>
                      </w:r>
                      <w:r w:rsidRPr="001F4DEC">
                        <w:rPr>
                          <w:rFonts w:ascii="Calibri" w:hAnsi="Calibri"/>
                          <w:b/>
                          <w:sz w:val="22"/>
                          <w:szCs w:val="22"/>
                        </w:rPr>
                        <w:tab/>
                        <w:t>4006</w:t>
                      </w:r>
                      <w:r w:rsidRPr="001F4DEC">
                        <w:rPr>
                          <w:rFonts w:ascii="Calibri" w:hAnsi="Calibri"/>
                          <w:b/>
                          <w:sz w:val="22"/>
                          <w:szCs w:val="22"/>
                        </w:rPr>
                        <w:tab/>
                        <w:t>IZGRADNJA OBJEKATA I UREĐAJA KOMUNALNE INFRASTRUKTURE</w:t>
                      </w:r>
                      <w:r>
                        <w:rPr>
                          <w:rFonts w:ascii="Calibri" w:hAnsi="Calibri"/>
                          <w:b/>
                        </w:rPr>
                        <w:t xml:space="preserve">  DOKUMENATA PROSTORNOG UREĐENJA </w:t>
                      </w:r>
                    </w:p>
                  </w:txbxContent>
                </v:textbox>
                <w10:wrap anchorx="margin"/>
              </v:rect>
            </w:pict>
          </mc:Fallback>
        </mc:AlternateContent>
      </w:r>
    </w:p>
    <w:p w14:paraId="02AF9674" w14:textId="77777777" w:rsidR="005213EB" w:rsidRPr="005213EB" w:rsidRDefault="005213EB" w:rsidP="005213EB">
      <w:pPr>
        <w:shd w:val="clear" w:color="auto" w:fill="FFFFFF"/>
        <w:rPr>
          <w:rFonts w:ascii="Calibri" w:eastAsia="Calibri" w:hAnsi="Calibri" w:cs="Calibri"/>
          <w:b/>
          <w:kern w:val="2"/>
          <w:sz w:val="22"/>
          <w:szCs w:val="22"/>
          <w:lang w:eastAsia="en-US"/>
          <w14:ligatures w14:val="standardContextual"/>
        </w:rPr>
      </w:pPr>
    </w:p>
    <w:p w14:paraId="252B9A10"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p>
    <w:p w14:paraId="14C21AF4" w14:textId="77777777" w:rsidR="005213EB" w:rsidRPr="005213EB" w:rsidRDefault="005213EB" w:rsidP="005213EB">
      <w:pPr>
        <w:spacing w:after="0"/>
        <w:jc w:val="both"/>
        <w:rPr>
          <w:rFonts w:ascii="Calibri" w:eastAsia="Calibri" w:hAnsi="Calibri" w:cs="Calibri"/>
          <w:bCs/>
          <w:kern w:val="2"/>
          <w:sz w:val="22"/>
          <w:szCs w:val="22"/>
          <w:lang w:eastAsia="en-US"/>
          <w14:ligatures w14:val="standardContextual"/>
        </w:rPr>
      </w:pPr>
      <w:r w:rsidRPr="005213EB">
        <w:rPr>
          <w:rFonts w:ascii="Calibri" w:eastAsia="Calibri" w:hAnsi="Calibri" w:cs="Calibri"/>
          <w:bCs/>
          <w:kern w:val="2"/>
          <w:sz w:val="22"/>
          <w:szCs w:val="22"/>
          <w:lang w:eastAsia="en-US"/>
          <w14:ligatures w14:val="standardContextual"/>
        </w:rPr>
        <w:t>Ukupno planirana sredstva na razini programa iznose 2.218.447,89 EUR dok izvršenje iznosi 189.357,79 EUR dakle program je izvršen sa 9%.</w:t>
      </w:r>
    </w:p>
    <w:p w14:paraId="7590C387"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Unutar programa planirani su sljedeći projekti i aktivnosti:</w:t>
      </w:r>
    </w:p>
    <w:p w14:paraId="4DA9F76C"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p>
    <w:p w14:paraId="0C85BAF0"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K461034 Izgradnja i rekonstrukcija prometnih objekata</w:t>
      </w:r>
    </w:p>
    <w:p w14:paraId="01612E5B" w14:textId="77777777" w:rsidR="005213EB" w:rsidRPr="005213EB" w:rsidRDefault="005213EB" w:rsidP="005213EB">
      <w:pPr>
        <w:shd w:val="clear" w:color="auto" w:fill="FFFFFF"/>
        <w:tabs>
          <w:tab w:val="left" w:pos="142"/>
        </w:tabs>
        <w:spacing w:after="0" w:line="240" w:lineRule="auto"/>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koji se odnose na otkup zemljišta za prometne objekte, procjenu vrijednosti zemljišta za parkiralište na Marinićima, izgradnju cesta uz OŠ Marinići, oborinskog kolektora Marinići, realizaciju projekta rješavanja pristupačnosti koji se sufinancira sredstvima Ministarstva hrvatskih branitelja, izgradnju raskrižja kod groblja u centru naselja Viškovo, izgradnju ceste </w:t>
      </w:r>
      <w:proofErr w:type="spellStart"/>
      <w:r w:rsidRPr="005213EB">
        <w:rPr>
          <w:rFonts w:ascii="Calibri" w:eastAsia="Calibri" w:hAnsi="Calibri" w:cs="Calibri"/>
          <w:kern w:val="2"/>
          <w:sz w:val="22"/>
          <w:szCs w:val="22"/>
          <w:lang w:eastAsia="en-US"/>
          <w14:ligatures w14:val="standardContextual"/>
        </w:rPr>
        <w:t>Ronjgi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i  ceste </w:t>
      </w:r>
      <w:proofErr w:type="spellStart"/>
      <w:r w:rsidRPr="005213EB">
        <w:rPr>
          <w:rFonts w:ascii="Calibri" w:eastAsia="Calibri" w:hAnsi="Calibri" w:cs="Calibri"/>
          <w:kern w:val="2"/>
          <w:sz w:val="22"/>
          <w:szCs w:val="22"/>
          <w:lang w:eastAsia="en-US"/>
          <w14:ligatures w14:val="standardContextual"/>
        </w:rPr>
        <w:t>Vozišće-Mavri</w:t>
      </w:r>
      <w:proofErr w:type="spellEnd"/>
      <w:r w:rsidRPr="005213EB">
        <w:rPr>
          <w:rFonts w:ascii="Calibri" w:eastAsia="Calibri" w:hAnsi="Calibri" w:cs="Calibri"/>
          <w:kern w:val="2"/>
          <w:sz w:val="22"/>
          <w:szCs w:val="22"/>
          <w:lang w:eastAsia="en-US"/>
          <w14:ligatures w14:val="standardContextual"/>
        </w:rPr>
        <w:t xml:space="preserve">. Također, planirani su i rashodi za izradu projektnih dokumentacija, i to za cestu </w:t>
      </w:r>
      <w:proofErr w:type="spellStart"/>
      <w:r w:rsidRPr="005213EB">
        <w:rPr>
          <w:rFonts w:ascii="Calibri" w:eastAsia="Calibri" w:hAnsi="Calibri" w:cs="Calibri"/>
          <w:kern w:val="2"/>
          <w:sz w:val="22"/>
          <w:szCs w:val="22"/>
          <w:lang w:eastAsia="en-US"/>
          <w14:ligatures w14:val="standardContextual"/>
        </w:rPr>
        <w:t>Kapiti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Furićevo</w:t>
      </w:r>
      <w:proofErr w:type="spellEnd"/>
      <w:r w:rsidRPr="005213EB">
        <w:rPr>
          <w:rFonts w:ascii="Calibri" w:eastAsia="Calibri" w:hAnsi="Calibri" w:cs="Calibri"/>
          <w:kern w:val="2"/>
          <w:sz w:val="22"/>
          <w:szCs w:val="22"/>
          <w:lang w:eastAsia="en-US"/>
          <w14:ligatures w14:val="standardContextual"/>
        </w:rPr>
        <w:t xml:space="preserve"> - vrtić, cestu </w:t>
      </w:r>
      <w:proofErr w:type="spellStart"/>
      <w:r w:rsidRPr="005213EB">
        <w:rPr>
          <w:rFonts w:ascii="Calibri" w:eastAsia="Calibri" w:hAnsi="Calibri" w:cs="Calibri"/>
          <w:kern w:val="2"/>
          <w:sz w:val="22"/>
          <w:szCs w:val="22"/>
          <w:lang w:eastAsia="en-US"/>
          <w14:ligatures w14:val="standardContextual"/>
        </w:rPr>
        <w:t>Mladenići-Saršoni</w:t>
      </w:r>
      <w:proofErr w:type="spellEnd"/>
      <w:r w:rsidRPr="005213EB">
        <w:rPr>
          <w:rFonts w:ascii="Calibri" w:eastAsia="Calibri" w:hAnsi="Calibri" w:cs="Calibri"/>
          <w:kern w:val="2"/>
          <w:sz w:val="22"/>
          <w:szCs w:val="22"/>
          <w:lang w:eastAsia="en-US"/>
          <w14:ligatures w14:val="standardContextual"/>
        </w:rPr>
        <w:t xml:space="preserve">, cestu 589 u Ferencima, nogostup ŽC5017 –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Zorzići</w:t>
      </w:r>
      <w:proofErr w:type="spellEnd"/>
      <w:r w:rsidRPr="005213EB">
        <w:rPr>
          <w:rFonts w:ascii="Calibri" w:eastAsia="Calibri" w:hAnsi="Calibri" w:cs="Calibri"/>
          <w:kern w:val="2"/>
          <w:sz w:val="22"/>
          <w:szCs w:val="22"/>
          <w:lang w:eastAsia="en-US"/>
          <w14:ligatures w14:val="standardContextual"/>
        </w:rPr>
        <w:t xml:space="preserve">, parkiralište kod zdravstvene stanice, cestu </w:t>
      </w:r>
      <w:proofErr w:type="spellStart"/>
      <w:r w:rsidRPr="005213EB">
        <w:rPr>
          <w:rFonts w:ascii="Calibri" w:eastAsia="Calibri" w:hAnsi="Calibri" w:cs="Calibri"/>
          <w:kern w:val="2"/>
          <w:sz w:val="22"/>
          <w:szCs w:val="22"/>
          <w:lang w:eastAsia="en-US"/>
          <w14:ligatures w14:val="standardContextual"/>
        </w:rPr>
        <w:t>Adriametal-Turčino</w:t>
      </w:r>
      <w:proofErr w:type="spellEnd"/>
      <w:r w:rsidRPr="005213EB">
        <w:rPr>
          <w:rFonts w:ascii="Calibri" w:eastAsia="Calibri" w:hAnsi="Calibri" w:cs="Calibri"/>
          <w:kern w:val="2"/>
          <w:sz w:val="22"/>
          <w:szCs w:val="22"/>
          <w:lang w:eastAsia="en-US"/>
          <w14:ligatures w14:val="standardContextual"/>
        </w:rPr>
        <w:t xml:space="preserve">, rekonstrukciju nerazvrstane ceste na </w:t>
      </w:r>
      <w:proofErr w:type="spellStart"/>
      <w:r w:rsidRPr="005213EB">
        <w:rPr>
          <w:rFonts w:ascii="Calibri" w:eastAsia="Calibri" w:hAnsi="Calibri" w:cs="Calibri"/>
          <w:kern w:val="2"/>
          <w:sz w:val="22"/>
          <w:szCs w:val="22"/>
          <w:lang w:eastAsia="en-US"/>
          <w14:ligatures w14:val="standardContextual"/>
        </w:rPr>
        <w:t>Vozišću</w:t>
      </w:r>
      <w:proofErr w:type="spellEnd"/>
      <w:r w:rsidRPr="005213EB">
        <w:rPr>
          <w:rFonts w:ascii="Calibri" w:eastAsia="Calibri" w:hAnsi="Calibri" w:cs="Calibri"/>
          <w:kern w:val="2"/>
          <w:sz w:val="22"/>
          <w:szCs w:val="22"/>
          <w:lang w:eastAsia="en-US"/>
          <w14:ligatures w14:val="standardContextual"/>
        </w:rPr>
        <w:t xml:space="preserve">, parkiralište P-2 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nerazvrstanu cestu </w:t>
      </w:r>
      <w:proofErr w:type="spellStart"/>
      <w:r w:rsidRPr="005213EB">
        <w:rPr>
          <w:rFonts w:ascii="Calibri" w:eastAsia="Calibri" w:hAnsi="Calibri" w:cs="Calibri"/>
          <w:kern w:val="2"/>
          <w:sz w:val="22"/>
          <w:szCs w:val="22"/>
          <w:lang w:eastAsia="en-US"/>
          <w14:ligatures w14:val="standardContextual"/>
        </w:rPr>
        <w:t>Ronjgi-Zorzići</w:t>
      </w:r>
      <w:proofErr w:type="spellEnd"/>
      <w:r w:rsidRPr="005213EB">
        <w:rPr>
          <w:rFonts w:ascii="Calibri" w:eastAsia="Calibri" w:hAnsi="Calibri" w:cs="Calibri"/>
          <w:kern w:val="2"/>
          <w:sz w:val="22"/>
          <w:szCs w:val="22"/>
          <w:lang w:eastAsia="en-US"/>
          <w14:ligatures w14:val="standardContextual"/>
        </w:rPr>
        <w:t>, cestu Ferenci, lokaciju za deponiranje mineralne sirovine iz viška iskopa te parkiralište Marinići.</w:t>
      </w:r>
    </w:p>
    <w:p w14:paraId="083C1022" w14:textId="77777777" w:rsidR="005213EB" w:rsidRPr="005213EB" w:rsidRDefault="005213EB" w:rsidP="005213EB">
      <w:pPr>
        <w:autoSpaceDE w:val="0"/>
        <w:autoSpaceDN w:val="0"/>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projekta iznose 1.157.196,32 EUR, a realizirano je 52.662,23 EUR odnosno 5 %.</w:t>
      </w:r>
    </w:p>
    <w:p w14:paraId="0343AF3D" w14:textId="77777777" w:rsidR="005213EB" w:rsidRPr="005213EB" w:rsidRDefault="005213EB" w:rsidP="005213EB">
      <w:pPr>
        <w:autoSpaceDN w:val="0"/>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izvještajnom su razdoblju završeni radovi na projektu pristupačnosti kojima su izvedene taktilne površine na postojećim pješačkim prijelazima u centru naselja Viškovo. Završeni su radovi na izgradnji kružnog raskrižja u centru Viškova te je obavljen tehnički pregled građevine u postupku izdavanja privremene uporabne dozvole. Izrađene su geodetske podloge za projektnu dokumentaciju za NC 589 u Ferencima. U promatranom razdoblju zaključen je Ugovor o financiranju za izgradnju oborinskog kolektora Marinići između Općine i KD Vodovod i kanalizacija d.o.o. kojim se reguliraju prava i obveze ugovornih strana u vezi financiranja predmetnog projekta. Izrađena je projektna dokumentacija za rekonstrukciju ceste </w:t>
      </w:r>
      <w:proofErr w:type="spellStart"/>
      <w:r w:rsidRPr="005213EB">
        <w:rPr>
          <w:rFonts w:ascii="Calibri" w:eastAsia="Calibri" w:hAnsi="Calibri" w:cs="Calibri"/>
          <w:kern w:val="2"/>
          <w:sz w:val="22"/>
          <w:szCs w:val="22"/>
          <w:lang w:eastAsia="en-US"/>
          <w14:ligatures w14:val="standardContextual"/>
        </w:rPr>
        <w:t>Vozišće</w:t>
      </w:r>
      <w:proofErr w:type="spellEnd"/>
      <w:r w:rsidRPr="005213EB">
        <w:rPr>
          <w:rFonts w:ascii="Calibri" w:eastAsia="Calibri" w:hAnsi="Calibri" w:cs="Calibri"/>
          <w:kern w:val="2"/>
          <w:sz w:val="22"/>
          <w:szCs w:val="22"/>
          <w:lang w:eastAsia="en-US"/>
          <w14:ligatures w14:val="standardContextual"/>
        </w:rPr>
        <w:t xml:space="preserve"> – </w:t>
      </w:r>
      <w:proofErr w:type="spellStart"/>
      <w:r w:rsidRPr="005213EB">
        <w:rPr>
          <w:rFonts w:ascii="Calibri" w:eastAsia="Calibri" w:hAnsi="Calibri" w:cs="Calibri"/>
          <w:kern w:val="2"/>
          <w:sz w:val="22"/>
          <w:szCs w:val="22"/>
          <w:lang w:eastAsia="en-US"/>
          <w14:ligatures w14:val="standardContextual"/>
        </w:rPr>
        <w:t>Mavri</w:t>
      </w:r>
      <w:proofErr w:type="spellEnd"/>
      <w:r w:rsidRPr="005213EB">
        <w:rPr>
          <w:rFonts w:ascii="Calibri" w:eastAsia="Calibri" w:hAnsi="Calibri" w:cs="Calibri"/>
          <w:kern w:val="2"/>
          <w:sz w:val="22"/>
          <w:szCs w:val="22"/>
          <w:lang w:eastAsia="en-US"/>
          <w14:ligatures w14:val="standardContextual"/>
        </w:rPr>
        <w:t>.</w:t>
      </w:r>
    </w:p>
    <w:p w14:paraId="56A66FB1" w14:textId="77777777" w:rsidR="005213EB" w:rsidRPr="005213EB" w:rsidRDefault="005213EB" w:rsidP="005213EB">
      <w:pPr>
        <w:autoSpaceDN w:val="0"/>
        <w:jc w:val="both"/>
        <w:rPr>
          <w:rFonts w:ascii="Calibri" w:eastAsia="Calibri" w:hAnsi="Calibri" w:cs="Calibri"/>
          <w:kern w:val="2"/>
          <w:sz w:val="22"/>
          <w:szCs w:val="22"/>
          <w:lang w:eastAsia="en-US"/>
          <w14:ligatures w14:val="standardContextual"/>
        </w:rPr>
      </w:pPr>
    </w:p>
    <w:p w14:paraId="4A17C829"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K461033 Izgradnja i rekonstrukcija objekata javne rasvjete</w:t>
      </w:r>
    </w:p>
    <w:p w14:paraId="0D66A071"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uz proširenje sustava javne rasvjete. </w:t>
      </w:r>
    </w:p>
    <w:p w14:paraId="3525D6D5"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Planirana sredstva za provođenje navedenog projekta iznose 13.272,28 EUR, a u izvještajnom razdoblju realizirano je 0,00 EUR odnosno 0 %.</w:t>
      </w:r>
    </w:p>
    <w:p w14:paraId="07AF83AC" w14:textId="77777777" w:rsidR="005213EB" w:rsidRPr="005213EB" w:rsidRDefault="005213EB" w:rsidP="005213EB">
      <w:pPr>
        <w:shd w:val="clear" w:color="auto" w:fill="FFFFFF"/>
        <w:spacing w:after="0"/>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potpisan je Ugovor za proširenje javne rasvjete tijekom 2023. godine.</w:t>
      </w:r>
    </w:p>
    <w:p w14:paraId="735B0C3D" w14:textId="77777777" w:rsidR="005213EB" w:rsidRPr="005213EB" w:rsidRDefault="005213EB" w:rsidP="005213EB">
      <w:pPr>
        <w:shd w:val="clear" w:color="auto" w:fill="FFFFFF"/>
        <w:contextualSpacing/>
        <w:jc w:val="both"/>
        <w:rPr>
          <w:rFonts w:ascii="Calibri" w:eastAsia="Calibri" w:hAnsi="Calibri" w:cs="Calibri"/>
          <w:color w:val="00682F"/>
          <w:kern w:val="2"/>
          <w:sz w:val="22"/>
          <w:szCs w:val="22"/>
          <w:lang w:eastAsia="en-US"/>
          <w14:ligatures w14:val="standardContextual"/>
        </w:rPr>
      </w:pPr>
    </w:p>
    <w:p w14:paraId="06F16731" w14:textId="77777777" w:rsidR="005213EB" w:rsidRPr="005213EB" w:rsidRDefault="005213EB" w:rsidP="005213EB">
      <w:pPr>
        <w:shd w:val="clear" w:color="auto" w:fill="FFFFFF"/>
        <w:contextualSpacing/>
        <w:jc w:val="both"/>
        <w:rPr>
          <w:rFonts w:ascii="Calibri" w:eastAsia="Calibri" w:hAnsi="Calibri" w:cs="Calibri"/>
          <w:color w:val="00682F"/>
          <w:kern w:val="2"/>
          <w:sz w:val="22"/>
          <w:szCs w:val="22"/>
          <w:lang w:eastAsia="en-US"/>
          <w14:ligatures w14:val="standardContextual"/>
        </w:rPr>
      </w:pPr>
    </w:p>
    <w:p w14:paraId="76106CFC"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K461007 Izgradnja, uređenje i opremanje javnih površina</w:t>
      </w:r>
    </w:p>
    <w:p w14:paraId="6F31E380"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za izgradnju javne površine u sklopu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uređenje javne površine – parka uz kružno raskrižje u centru Viškova, dječjeg igrališta uz Dječji vrtić Viškovo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 xml:space="preserve">), postavljanje opreme za videonadzor javnih površina te izradu projektne dokumentacije za uređenje dječjeg igrališta </w:t>
      </w:r>
      <w:proofErr w:type="spellStart"/>
      <w:r w:rsidRPr="005213EB">
        <w:rPr>
          <w:rFonts w:ascii="Calibri" w:eastAsia="Calibri" w:hAnsi="Calibri" w:cs="Calibri"/>
          <w:kern w:val="2"/>
          <w:sz w:val="22"/>
          <w:szCs w:val="22"/>
          <w:lang w:eastAsia="en-US"/>
          <w14:ligatures w14:val="standardContextual"/>
        </w:rPr>
        <w:t>Benčani</w:t>
      </w:r>
      <w:proofErr w:type="spellEnd"/>
      <w:r w:rsidRPr="005213EB">
        <w:rPr>
          <w:rFonts w:ascii="Calibri" w:eastAsia="Calibri" w:hAnsi="Calibri" w:cs="Calibri"/>
          <w:kern w:val="2"/>
          <w:sz w:val="22"/>
          <w:szCs w:val="22"/>
          <w:lang w:eastAsia="en-US"/>
          <w14:ligatures w14:val="standardContextual"/>
        </w:rPr>
        <w:t xml:space="preserve">, dječjeg igrališta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 xml:space="preserve"> te sportskog i dječjeg igrališta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w:t>
      </w:r>
      <w:r w:rsidRPr="005213EB">
        <w:rPr>
          <w:rFonts w:ascii="Calibri" w:eastAsia="Calibri" w:hAnsi="Calibri" w:cs="Calibri"/>
          <w:b/>
          <w:kern w:val="2"/>
          <w:sz w:val="22"/>
          <w:szCs w:val="22"/>
          <w:lang w:eastAsia="en-US"/>
          <w14:ligatures w14:val="standardContextual"/>
        </w:rPr>
        <w:tab/>
      </w:r>
    </w:p>
    <w:p w14:paraId="67F18B53"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lastRenderedPageBreak/>
        <w:t>Planirana sredstva za provođenje navedenog kapitalnog projekta iznose 86.933,44 EUR, a realizirano je 131.054,83 EUR odnosno 151 %. Ostvarenje je veće od planiranog radi plaćanja preuzetih financijskih obveza iz prošle godine.</w:t>
      </w:r>
    </w:p>
    <w:p w14:paraId="387AE9A9"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završeni su radovi uređenja pješačke staze  - šetnice suhozida i tradicije. Završeni su radovi na uređenju javne površine – parka uz kružno raskrižje u centru Viškova i pripremni radovi za izgradnju dječjeg igrališta uz Dječji vrtić Viškovo (I. faza – izgradnja platoa i potpornih zidova). Postavljena je oprema za videonadzor kružnog raskrižja i parka u centru naselja Viškovo. Izrađena je projektna dokumentacija za dječje igralište u </w:t>
      </w:r>
      <w:proofErr w:type="spellStart"/>
      <w:r w:rsidRPr="005213EB">
        <w:rPr>
          <w:rFonts w:ascii="Calibri" w:eastAsia="Calibri" w:hAnsi="Calibri" w:cs="Calibri"/>
          <w:kern w:val="2"/>
          <w:sz w:val="22"/>
          <w:szCs w:val="22"/>
          <w:lang w:eastAsia="en-US"/>
          <w14:ligatures w14:val="standardContextual"/>
        </w:rPr>
        <w:t>Benčanima</w:t>
      </w:r>
      <w:proofErr w:type="spellEnd"/>
      <w:r w:rsidRPr="005213EB">
        <w:rPr>
          <w:rFonts w:ascii="Calibri" w:eastAsia="Calibri" w:hAnsi="Calibri" w:cs="Calibri"/>
          <w:kern w:val="2"/>
          <w:sz w:val="22"/>
          <w:szCs w:val="22"/>
          <w:lang w:eastAsia="en-US"/>
          <w14:ligatures w14:val="standardContextual"/>
        </w:rPr>
        <w:t xml:space="preserve"> i dječjeg igrališta </w:t>
      </w:r>
      <w:proofErr w:type="spellStart"/>
      <w:r w:rsidRPr="005213EB">
        <w:rPr>
          <w:rFonts w:ascii="Calibri" w:eastAsia="Calibri" w:hAnsi="Calibri" w:cs="Calibri"/>
          <w:kern w:val="2"/>
          <w:sz w:val="22"/>
          <w:szCs w:val="22"/>
          <w:lang w:eastAsia="en-US"/>
          <w14:ligatures w14:val="standardContextual"/>
        </w:rPr>
        <w:t>Milihovo</w:t>
      </w:r>
      <w:proofErr w:type="spellEnd"/>
      <w:r w:rsidRPr="005213EB">
        <w:rPr>
          <w:rFonts w:ascii="Calibri" w:eastAsia="Calibri" w:hAnsi="Calibri" w:cs="Calibri"/>
          <w:kern w:val="2"/>
          <w:sz w:val="22"/>
          <w:szCs w:val="22"/>
          <w:lang w:eastAsia="en-US"/>
          <w14:ligatures w14:val="standardContextual"/>
        </w:rPr>
        <w:t>.</w:t>
      </w:r>
    </w:p>
    <w:p w14:paraId="5E62D18F"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Sredinom svibnja zaključen je Ugovor sa Primorsko-goranskom županijom o sufinanciranju projekta uređenja javne površine u SRZ </w:t>
      </w:r>
      <w:proofErr w:type="spellStart"/>
      <w:r w:rsidRPr="005213EB">
        <w:rPr>
          <w:rFonts w:ascii="Calibri" w:eastAsia="Calibri" w:hAnsi="Calibri" w:cs="Calibri"/>
          <w:kern w:val="2"/>
          <w:sz w:val="22"/>
          <w:szCs w:val="22"/>
          <w:lang w:eastAsia="en-US"/>
          <w14:ligatures w14:val="standardContextual"/>
        </w:rPr>
        <w:t>Halubjan</w:t>
      </w:r>
      <w:proofErr w:type="spellEnd"/>
      <w:r w:rsidRPr="005213EB">
        <w:rPr>
          <w:rFonts w:ascii="Calibri" w:eastAsia="Calibri" w:hAnsi="Calibri" w:cs="Calibri"/>
          <w:kern w:val="2"/>
          <w:sz w:val="22"/>
          <w:szCs w:val="22"/>
          <w:lang w:eastAsia="en-US"/>
          <w14:ligatures w14:val="standardContextual"/>
        </w:rPr>
        <w:t xml:space="preserve"> u iznosu od 15.000,00 EUR.</w:t>
      </w:r>
    </w:p>
    <w:p w14:paraId="100E3AA3"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Izrađena je projektna dokumentacija za projekt uređenja tematskog parka za pse. Predmetni projekt planira se prijaviti na natječaj objavljen od LAG „Terra Liburna“.</w:t>
      </w:r>
    </w:p>
    <w:p w14:paraId="0CEC30F8" w14:textId="77777777" w:rsidR="005213EB" w:rsidRPr="005213EB" w:rsidRDefault="005213EB" w:rsidP="005213EB">
      <w:pPr>
        <w:shd w:val="clear" w:color="auto" w:fill="FFFFFF"/>
        <w:spacing w:after="0"/>
        <w:contextualSpacing/>
        <w:jc w:val="both"/>
        <w:rPr>
          <w:rFonts w:ascii="Calibri" w:eastAsia="Calibri" w:hAnsi="Calibri" w:cs="Calibri"/>
          <w:b/>
          <w:kern w:val="2"/>
          <w:sz w:val="22"/>
          <w:szCs w:val="22"/>
          <w:lang w:eastAsia="en-US"/>
          <w14:ligatures w14:val="standardContextual"/>
        </w:rPr>
      </w:pPr>
    </w:p>
    <w:p w14:paraId="5C1F64F2" w14:textId="77777777" w:rsidR="005213EB" w:rsidRPr="005213EB" w:rsidRDefault="005213EB" w:rsidP="005213EB">
      <w:pPr>
        <w:shd w:val="clear" w:color="auto" w:fill="FFFFFF"/>
        <w:spacing w:after="0"/>
        <w:ind w:right="-144"/>
        <w:contextualSpacing/>
        <w:jc w:val="both"/>
        <w:rPr>
          <w:rFonts w:ascii="Calibri" w:eastAsia="Calibri" w:hAnsi="Calibri" w:cs="Calibri"/>
          <w:b/>
          <w:kern w:val="2"/>
          <w:sz w:val="22"/>
          <w:szCs w:val="22"/>
          <w:lang w:eastAsia="en-US"/>
          <w14:ligatures w14:val="standardContextual"/>
        </w:rPr>
      </w:pPr>
    </w:p>
    <w:p w14:paraId="3B70835D"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K461003 Izgradnja, uređenje i opremanje groblja</w:t>
      </w:r>
    </w:p>
    <w:p w14:paraId="666C4C64" w14:textId="77777777" w:rsidR="005213EB" w:rsidRPr="005213EB" w:rsidRDefault="005213EB" w:rsidP="005213EB">
      <w:pPr>
        <w:shd w:val="clear" w:color="auto" w:fill="FFFFFF"/>
        <w:contextualSpacing/>
        <w:jc w:val="both"/>
        <w:rPr>
          <w:rFonts w:ascii="Calibri" w:eastAsia="Calibri" w:hAnsi="Calibri" w:cs="Calibri"/>
          <w:b/>
          <w:kern w:val="2"/>
          <w:sz w:val="22"/>
          <w:szCs w:val="22"/>
          <w:lang w:eastAsia="en-US"/>
          <w14:ligatures w14:val="standardContextual"/>
        </w:rPr>
      </w:pPr>
    </w:p>
    <w:p w14:paraId="63BB8EB7"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za otkup zemljišta, izradu projektne dokumentacije te početak  izgradnje novog groblja </w:t>
      </w:r>
      <w:proofErr w:type="spellStart"/>
      <w:r w:rsidRPr="005213EB">
        <w:rPr>
          <w:rFonts w:ascii="Calibri" w:eastAsia="Calibri" w:hAnsi="Calibri" w:cs="Calibri"/>
          <w:kern w:val="2"/>
          <w:sz w:val="22"/>
          <w:szCs w:val="22"/>
          <w:lang w:eastAsia="en-US"/>
          <w14:ligatures w14:val="standardContextual"/>
        </w:rPr>
        <w:t>Ćikovina</w:t>
      </w:r>
      <w:proofErr w:type="spellEnd"/>
      <w:r w:rsidRPr="005213EB">
        <w:rPr>
          <w:rFonts w:ascii="Calibri" w:eastAsia="Calibri" w:hAnsi="Calibri" w:cs="Calibri"/>
          <w:kern w:val="2"/>
          <w:sz w:val="22"/>
          <w:szCs w:val="22"/>
          <w:lang w:eastAsia="en-US"/>
          <w14:ligatures w14:val="standardContextual"/>
        </w:rPr>
        <w:t xml:space="preserve"> (</w:t>
      </w:r>
      <w:proofErr w:type="spellStart"/>
      <w:r w:rsidRPr="005213EB">
        <w:rPr>
          <w:rFonts w:ascii="Calibri" w:eastAsia="Calibri" w:hAnsi="Calibri" w:cs="Calibri"/>
          <w:kern w:val="2"/>
          <w:sz w:val="22"/>
          <w:szCs w:val="22"/>
          <w:lang w:eastAsia="en-US"/>
          <w14:ligatures w14:val="standardContextual"/>
        </w:rPr>
        <w:t>Ćikovo</w:t>
      </w:r>
      <w:proofErr w:type="spellEnd"/>
      <w:r w:rsidRPr="005213EB">
        <w:rPr>
          <w:rFonts w:ascii="Calibri" w:eastAsia="Calibri" w:hAnsi="Calibri" w:cs="Calibri"/>
          <w:kern w:val="2"/>
          <w:sz w:val="22"/>
          <w:szCs w:val="22"/>
          <w:lang w:eastAsia="en-US"/>
          <w14:ligatures w14:val="standardContextual"/>
        </w:rPr>
        <w:t>) te sredstva za daljnja  zajednička ulaganja u izgradnju grobnih kapaciteta i objekata. Također, planirana su i sredstva za temeljni kapital komunalnog društva koje će upravljati svim grobljima te izrada izmjene i dopune projektne dokumentacije postojećeg groblja u centru Viškova a koju je nužno provesti sukladno propisima.</w:t>
      </w:r>
    </w:p>
    <w:p w14:paraId="2D5EDC05"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Planirana sredstva za provođenje navedenog kapitalnog projekta iznose 761.961,64 EUR, a realizirano je 5.640,73 EUR odnosno 1%. </w:t>
      </w:r>
    </w:p>
    <w:p w14:paraId="2B2B87FB" w14:textId="77777777" w:rsidR="005213EB" w:rsidRPr="005213EB" w:rsidRDefault="005213EB" w:rsidP="005213EB">
      <w:pPr>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izvještajnom razdoblju Izrađeno je idejno rješenje rekonstrukcije mrtvačnice na novom groblju Kastav.</w:t>
      </w:r>
    </w:p>
    <w:p w14:paraId="400C6BB2" w14:textId="77777777" w:rsidR="005213EB" w:rsidRPr="005213EB" w:rsidRDefault="005213EB" w:rsidP="005213EB">
      <w:pPr>
        <w:shd w:val="clear" w:color="auto" w:fill="FFFFFF"/>
        <w:contextualSpacing/>
        <w:jc w:val="both"/>
        <w:rPr>
          <w:rFonts w:ascii="Calibri" w:eastAsia="Calibri" w:hAnsi="Calibri" w:cs="Calibri"/>
          <w:kern w:val="2"/>
          <w:sz w:val="22"/>
          <w:szCs w:val="22"/>
          <w:lang w:eastAsia="en-US"/>
          <w14:ligatures w14:val="standardContextual"/>
        </w:rPr>
      </w:pPr>
    </w:p>
    <w:p w14:paraId="378C5864"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cs="Calibri"/>
          <w:b/>
          <w:kern w:val="2"/>
          <w:sz w:val="22"/>
          <w:szCs w:val="22"/>
          <w:lang w:eastAsia="en-US"/>
          <w14:ligatures w14:val="standardContextual"/>
        </w:rPr>
        <w:t>K461024 Izgradnja vodovodne mreže</w:t>
      </w:r>
    </w:p>
    <w:p w14:paraId="1E27CE2B"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sklopu ovog kapitalnog projekta planirani su rashodi vezani uz kapitalnu pomoć KD Vodovod i kanalizacija d.o.o. za izgradnju vodovodnih ogranaka u skladu s Planom gradnje vodnih građevina KD VIK d.o.o.  </w:t>
      </w:r>
    </w:p>
    <w:p w14:paraId="781D194A" w14:textId="77777777" w:rsidR="005213EB" w:rsidRPr="005213EB" w:rsidRDefault="005213EB" w:rsidP="005213EB">
      <w:pPr>
        <w:shd w:val="clear" w:color="auto" w:fill="FFFFFF"/>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Planirana sredstva za provođenje navedenog projekta iznose 199.084,21 EUR, a realizirano je 0,00 EUR odnosno 0%. </w:t>
      </w:r>
    </w:p>
    <w:p w14:paraId="0F602BA4" w14:textId="77777777" w:rsidR="005213EB" w:rsidRPr="005213EB" w:rsidRDefault="005213EB" w:rsidP="005213EB">
      <w:pPr>
        <w:shd w:val="clear" w:color="auto" w:fill="FFFFFF"/>
        <w:spacing w:after="0" w:line="240" w:lineRule="auto"/>
        <w:ind w:right="-144"/>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 ovom izvještajnom razdoblju, na temelju okvirnog sporazuma za građenje proširenja vodovodne infrastrukture na području Općine Viškovo, završeni su radovi na izgradnji vodovodnog ogranka </w:t>
      </w:r>
      <w:proofErr w:type="spellStart"/>
      <w:r w:rsidRPr="005213EB">
        <w:rPr>
          <w:rFonts w:ascii="Calibri" w:eastAsia="Calibri" w:hAnsi="Calibri" w:cs="Calibri"/>
          <w:kern w:val="2"/>
          <w:sz w:val="22"/>
          <w:szCs w:val="22"/>
          <w:lang w:eastAsia="en-US"/>
          <w14:ligatures w14:val="standardContextual"/>
        </w:rPr>
        <w:t>Saršoni</w:t>
      </w:r>
      <w:proofErr w:type="spellEnd"/>
      <w:r w:rsidRPr="005213EB">
        <w:rPr>
          <w:rFonts w:ascii="Calibri" w:eastAsia="Calibri" w:hAnsi="Calibri" w:cs="Calibri"/>
          <w:kern w:val="2"/>
          <w:sz w:val="22"/>
          <w:szCs w:val="22"/>
          <w:lang w:eastAsia="en-US"/>
          <w14:ligatures w14:val="standardContextual"/>
        </w:rPr>
        <w:t xml:space="preserve"> 51-52 u duljini od cca 175 metara. </w:t>
      </w:r>
    </w:p>
    <w:p w14:paraId="7776DA83" w14:textId="77777777" w:rsidR="005213EB" w:rsidRPr="005213EB" w:rsidRDefault="005213EB" w:rsidP="005213EB">
      <w:pPr>
        <w:shd w:val="clear" w:color="auto" w:fill="FFFFFF"/>
        <w:spacing w:line="240" w:lineRule="auto"/>
        <w:ind w:right="-144"/>
        <w:contextualSpacing/>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Uspješno je obavljen tehnički pregled građevine i dobivena je uporabna dozvola za izgradnju vodovodnog ogranka u naselju </w:t>
      </w:r>
      <w:proofErr w:type="spellStart"/>
      <w:r w:rsidRPr="005213EB">
        <w:rPr>
          <w:rFonts w:ascii="Calibri" w:eastAsia="Calibri" w:hAnsi="Calibri" w:cs="Calibri"/>
          <w:kern w:val="2"/>
          <w:sz w:val="22"/>
          <w:szCs w:val="22"/>
          <w:lang w:eastAsia="en-US"/>
          <w14:ligatures w14:val="standardContextual"/>
        </w:rPr>
        <w:t>Juraši</w:t>
      </w:r>
      <w:proofErr w:type="spellEnd"/>
      <w:r w:rsidRPr="005213EB">
        <w:rPr>
          <w:rFonts w:ascii="Calibri" w:eastAsia="Calibri" w:hAnsi="Calibri" w:cs="Calibri"/>
          <w:kern w:val="2"/>
          <w:sz w:val="22"/>
          <w:szCs w:val="22"/>
          <w:lang w:eastAsia="en-US"/>
          <w14:ligatures w14:val="standardContextual"/>
        </w:rPr>
        <w:t xml:space="preserve"> NN.</w:t>
      </w:r>
    </w:p>
    <w:p w14:paraId="25A9CCAD" w14:textId="77777777" w:rsidR="005213EB" w:rsidRPr="005213EB" w:rsidRDefault="005213EB" w:rsidP="005213EB">
      <w:pPr>
        <w:shd w:val="clear" w:color="auto" w:fill="FFFFFF"/>
        <w:ind w:right="-144"/>
        <w:contextualSpacing/>
        <w:jc w:val="both"/>
        <w:rPr>
          <w:rFonts w:ascii="Calibri" w:eastAsia="Calibri" w:hAnsi="Calibri" w:cs="Calibri"/>
          <w:b/>
          <w:color w:val="2E74B5"/>
          <w:kern w:val="2"/>
          <w:sz w:val="22"/>
          <w:szCs w:val="22"/>
          <w:lang w:eastAsia="en-US"/>
          <w14:ligatures w14:val="standardContextual"/>
        </w:rPr>
      </w:pPr>
    </w:p>
    <w:p w14:paraId="7E1DD0B3"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cs="Calibri"/>
          <w:b/>
          <w:bCs/>
          <w:kern w:val="2"/>
          <w:sz w:val="22"/>
          <w:szCs w:val="22"/>
          <w:lang w:eastAsia="en-US"/>
          <w14:ligatures w14:val="standardContextual"/>
        </w:rPr>
        <w:t>Ciljevi i pokazatelji uspješnosti provedbe programa u trogodišnjem razdoblju povezani s aktom strateškog planiranja:</w:t>
      </w:r>
    </w:p>
    <w:tbl>
      <w:tblPr>
        <w:tblW w:w="9497"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65"/>
        <w:gridCol w:w="6632"/>
      </w:tblGrid>
      <w:tr w:rsidR="005213EB" w:rsidRPr="005213EB" w14:paraId="345FC5E3" w14:textId="77777777" w:rsidTr="005213EB">
        <w:trPr>
          <w:trHeight w:val="376"/>
        </w:trPr>
        <w:tc>
          <w:tcPr>
            <w:tcW w:w="2865" w:type="dxa"/>
            <w:shd w:val="clear" w:color="auto" w:fill="DEEAF6"/>
          </w:tcPr>
          <w:p w14:paraId="58DC6AA5"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bookmarkStart w:id="5" w:name="_Hlk119054798"/>
            <w:r w:rsidRPr="005213EB">
              <w:rPr>
                <w:rFonts w:ascii="Calibri" w:eastAsia="Calibri" w:hAnsi="Calibri" w:cs="Calibri"/>
                <w:b/>
                <w:bCs/>
                <w:kern w:val="2"/>
                <w:sz w:val="21"/>
                <w:szCs w:val="21"/>
                <w:lang w:eastAsia="en-US"/>
                <w14:ligatures w14:val="standardContextual"/>
              </w:rPr>
              <w:t>Cilj / područja mjera</w:t>
            </w:r>
          </w:p>
        </w:tc>
        <w:tc>
          <w:tcPr>
            <w:tcW w:w="6632" w:type="dxa"/>
          </w:tcPr>
          <w:p w14:paraId="1AF43374"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6. Pametan i održiv pristup upravljanju prostorom i prirodnim resursima / Zelena i energetska tranzicija prema ugljičnoj neutralnosti / Kvalitetna, dostupna i održiva javna i komunalna infrastruktura na cjelokupnom području:</w:t>
            </w:r>
          </w:p>
          <w:p w14:paraId="2566B81E"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izgradnja i održavanje javnih površina, javne rasvjete i groblja</w:t>
            </w:r>
          </w:p>
          <w:p w14:paraId="70B21B9B"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izgradnja vodovodne mreže  </w:t>
            </w:r>
          </w:p>
          <w:p w14:paraId="7BD9F8CC"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8.  Kvalitetna, dostupna i održiva javna i komunalna infrastruktura  na </w:t>
            </w:r>
          </w:p>
          <w:p w14:paraId="742AB519"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cjelokupnom području:</w:t>
            </w:r>
          </w:p>
          <w:p w14:paraId="25727E30"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lastRenderedPageBreak/>
              <w:t xml:space="preserve">- podrška razvoju suvremene prometne infrastrukture </w:t>
            </w:r>
          </w:p>
        </w:tc>
      </w:tr>
      <w:tr w:rsidR="005213EB" w:rsidRPr="005213EB" w14:paraId="004B1DF6" w14:textId="77777777" w:rsidTr="005213EB">
        <w:trPr>
          <w:trHeight w:val="615"/>
        </w:trPr>
        <w:tc>
          <w:tcPr>
            <w:tcW w:w="2865" w:type="dxa"/>
            <w:shd w:val="clear" w:color="auto" w:fill="DEEAF6"/>
          </w:tcPr>
          <w:p w14:paraId="5937761F"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lastRenderedPageBreak/>
              <w:t>Svrha provedbe mjera</w:t>
            </w:r>
          </w:p>
        </w:tc>
        <w:tc>
          <w:tcPr>
            <w:tcW w:w="6632" w:type="dxa"/>
          </w:tcPr>
          <w:p w14:paraId="3FBB693D"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proširenje i unapređenje prometne infrastrukture</w:t>
            </w:r>
          </w:p>
          <w:p w14:paraId="13C12B2B"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izgradnja i održavanje javnih površina, javne rasvjete i groblja</w:t>
            </w:r>
          </w:p>
          <w:p w14:paraId="74A1DA93"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izgradnja vodovodne mreže </w:t>
            </w:r>
          </w:p>
        </w:tc>
      </w:tr>
      <w:tr w:rsidR="005213EB" w:rsidRPr="005213EB" w14:paraId="26C21364" w14:textId="77777777" w:rsidTr="005213EB">
        <w:trPr>
          <w:trHeight w:val="284"/>
        </w:trPr>
        <w:tc>
          <w:tcPr>
            <w:tcW w:w="2865" w:type="dxa"/>
            <w:shd w:val="clear" w:color="auto" w:fill="DEEAF6"/>
          </w:tcPr>
          <w:p w14:paraId="5CC910D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632" w:type="dxa"/>
          </w:tcPr>
          <w:p w14:paraId="289854AA"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dužina prometnica za održavanje u km </w:t>
            </w:r>
          </w:p>
          <w:p w14:paraId="76F4BAF9"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dužina izgrađenih/rekonstruiranih prometnica u km – godišnje</w:t>
            </w:r>
          </w:p>
          <w:p w14:paraId="25B5CBA9"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javnih površina u m</w:t>
            </w:r>
            <w:r w:rsidRPr="005213EB">
              <w:rPr>
                <w:rFonts w:ascii="Calibri" w:hAnsi="Calibri" w:cs="Calibri"/>
                <w:sz w:val="21"/>
                <w:szCs w:val="21"/>
                <w:vertAlign w:val="superscript"/>
                <w:lang w:eastAsia="en-US"/>
              </w:rPr>
              <w:t>2</w:t>
            </w:r>
          </w:p>
          <w:p w14:paraId="4A52C6C5"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ukupan broj rasvjetnih tijela u funkciji</w:t>
            </w:r>
          </w:p>
          <w:p w14:paraId="64A04C21" w14:textId="77777777" w:rsidR="005213EB" w:rsidRPr="005213EB" w:rsidRDefault="005213EB" w:rsidP="005213EB">
            <w:pPr>
              <w:numPr>
                <w:ilvl w:val="0"/>
                <w:numId w:val="48"/>
              </w:numPr>
              <w:spacing w:after="20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ukupna površina groblja u m</w:t>
            </w:r>
            <w:r w:rsidRPr="005213EB">
              <w:rPr>
                <w:rFonts w:ascii="Calibri" w:hAnsi="Calibri" w:cs="Calibri"/>
                <w:sz w:val="21"/>
                <w:szCs w:val="21"/>
                <w:vertAlign w:val="superscript"/>
                <w:lang w:eastAsia="en-US"/>
              </w:rPr>
              <w:t>2</w:t>
            </w:r>
          </w:p>
          <w:p w14:paraId="749582A6"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stupanj izgrađenosti vodovodnih ogranaka </w:t>
            </w:r>
          </w:p>
        </w:tc>
      </w:tr>
      <w:tr w:rsidR="005213EB" w:rsidRPr="005213EB" w14:paraId="74818D06" w14:textId="77777777" w:rsidTr="005213EB">
        <w:trPr>
          <w:trHeight w:val="284"/>
        </w:trPr>
        <w:tc>
          <w:tcPr>
            <w:tcW w:w="2865" w:type="dxa"/>
            <w:shd w:val="clear" w:color="auto" w:fill="DEEAF6"/>
          </w:tcPr>
          <w:p w14:paraId="7E6EAB2E" w14:textId="77777777" w:rsidR="005213EB" w:rsidRPr="005213EB" w:rsidRDefault="005213EB" w:rsidP="005213EB">
            <w:pPr>
              <w:jc w:val="both"/>
              <w:rPr>
                <w:rFonts w:ascii="Calibri" w:eastAsia="Calibri" w:hAnsi="Calibri" w:cs="Calibri"/>
                <w:b/>
                <w:bCs/>
                <w:kern w:val="2"/>
                <w:sz w:val="21"/>
                <w:szCs w:val="21"/>
                <w:highlight w:val="yellow"/>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632" w:type="dxa"/>
          </w:tcPr>
          <w:p w14:paraId="76AA0B54" w14:textId="77777777" w:rsidR="005213EB" w:rsidRPr="005213EB" w:rsidRDefault="005213EB" w:rsidP="005213EB">
            <w:pPr>
              <w:jc w:val="both"/>
              <w:rPr>
                <w:rFonts w:ascii="Calibri" w:eastAsia="Calibri" w:hAnsi="Calibri" w:cs="Calibri"/>
                <w:kern w:val="2"/>
                <w:sz w:val="21"/>
                <w:szCs w:val="21"/>
                <w:highlight w:val="yellow"/>
                <w:lang w:eastAsia="en-US"/>
                <w14:ligatures w14:val="standardContextual"/>
              </w:rPr>
            </w:pPr>
            <w:r w:rsidRPr="005213EB">
              <w:rPr>
                <w:rFonts w:ascii="Calibri" w:eastAsia="Calibri" w:hAnsi="Calibri" w:cs="Calibri"/>
                <w:kern w:val="2"/>
                <w:sz w:val="21"/>
                <w:szCs w:val="21"/>
                <w:lang w:eastAsia="en-US"/>
                <w14:ligatures w14:val="standardContextual"/>
              </w:rPr>
              <w:t>89,98 / 3 / 18.000 / 2.772 / 26.998 / 100 %</w:t>
            </w:r>
          </w:p>
        </w:tc>
      </w:tr>
      <w:tr w:rsidR="005213EB" w:rsidRPr="005213EB" w14:paraId="5009DA6F" w14:textId="77777777" w:rsidTr="005213EB">
        <w:trPr>
          <w:trHeight w:val="359"/>
        </w:trPr>
        <w:tc>
          <w:tcPr>
            <w:tcW w:w="2865" w:type="dxa"/>
            <w:shd w:val="clear" w:color="auto" w:fill="DEEAF6"/>
          </w:tcPr>
          <w:p w14:paraId="290C1498"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632" w:type="dxa"/>
          </w:tcPr>
          <w:p w14:paraId="4F7ED6F8"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90,90 / 0,4 / 18.022 / 2.814 / 24.010 / 0 %</w:t>
            </w:r>
          </w:p>
        </w:tc>
      </w:tr>
      <w:bookmarkEnd w:id="5"/>
    </w:tbl>
    <w:p w14:paraId="250DB535"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p>
    <w:p w14:paraId="48582F93"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p>
    <w:p w14:paraId="7A25E57A" w14:textId="77777777" w:rsidR="005213EB" w:rsidRPr="005213EB" w:rsidRDefault="005213EB" w:rsidP="005213EB">
      <w:pPr>
        <w:shd w:val="clear" w:color="auto" w:fill="FFFFFF"/>
        <w:jc w:val="both"/>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2448" behindDoc="0" locked="0" layoutInCell="1" allowOverlap="1" wp14:anchorId="67B6017F" wp14:editId="4C6443EC">
                <wp:simplePos x="0" y="0"/>
                <wp:positionH relativeFrom="margin">
                  <wp:align>left</wp:align>
                </wp:positionH>
                <wp:positionV relativeFrom="paragraph">
                  <wp:posOffset>11430</wp:posOffset>
                </wp:positionV>
                <wp:extent cx="6057900" cy="276225"/>
                <wp:effectExtent l="0" t="0" r="19050" b="28575"/>
                <wp:wrapNone/>
                <wp:docPr id="1338992110" name="Pravokutnik 27"/>
                <wp:cNvGraphicFramePr/>
                <a:graphic xmlns:a="http://schemas.openxmlformats.org/drawingml/2006/main">
                  <a:graphicData uri="http://schemas.microsoft.com/office/word/2010/wordprocessingShape">
                    <wps:wsp>
                      <wps:cNvSpPr/>
                      <wps:spPr>
                        <a:xfrm>
                          <a:off x="0" y="0"/>
                          <a:ext cx="605790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284CB949"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4010</w:t>
                            </w:r>
                            <w:r w:rsidRPr="001F4DEC">
                              <w:rPr>
                                <w:rFonts w:ascii="Calibri" w:hAnsi="Calibri"/>
                                <w:b/>
                                <w:sz w:val="22"/>
                                <w:szCs w:val="22"/>
                              </w:rPr>
                              <w:tab/>
                              <w:t xml:space="preserve">RAZVOJ PODUZETNIČKIH ZONA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6017F" id="Pravokutnik 27" o:spid="_x0000_s1087" style="position:absolute;left:0;text-align:left;margin-left:0;margin-top:.9pt;width:477pt;height:21.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" fillcolor="#d2d2d2" strokecolor="#a5a5a5" strokeweight=".5pt">
                <v:fill color2="silver" rotate="t" colors="0 #d2d2d2;.5 #c8c8c8;1 silver" focus="100%" type="gradient">
                  <o:fill v:ext="view" type="gradientUnscaled"/>
                </v:fill>
                <v:textbox>
                  <w:txbxContent>
                    <w:p w14:paraId="284CB949"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4010</w:t>
                      </w:r>
                      <w:r w:rsidRPr="001F4DEC">
                        <w:rPr>
                          <w:rFonts w:ascii="Calibri" w:hAnsi="Calibri"/>
                          <w:b/>
                          <w:sz w:val="22"/>
                          <w:szCs w:val="22"/>
                        </w:rPr>
                        <w:tab/>
                        <w:t xml:space="preserve">RAZVOJ PODUZETNIČKIH ZONA </w:t>
                      </w:r>
                    </w:p>
                  </w:txbxContent>
                </v:textbox>
                <w10:wrap anchorx="margin"/>
              </v:rect>
            </w:pict>
          </mc:Fallback>
        </mc:AlternateContent>
      </w:r>
    </w:p>
    <w:p w14:paraId="1AE179AD" w14:textId="77777777" w:rsidR="005213EB" w:rsidRPr="005213EB" w:rsidRDefault="005213EB" w:rsidP="005213EB">
      <w:pPr>
        <w:shd w:val="clear" w:color="auto" w:fill="FFFFFF"/>
        <w:spacing w:after="0"/>
        <w:jc w:val="both"/>
        <w:rPr>
          <w:rFonts w:ascii="Calibri" w:eastAsia="Calibri" w:hAnsi="Calibri" w:cs="Calibri"/>
          <w:b/>
          <w:kern w:val="2"/>
          <w:sz w:val="22"/>
          <w:szCs w:val="22"/>
          <w:lang w:eastAsia="en-US"/>
          <w14:ligatures w14:val="standardContextual"/>
        </w:rPr>
      </w:pPr>
    </w:p>
    <w:p w14:paraId="57059B2B"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Ukupno planirana sredstva na razini programa iznose 190.457,24 EUR dok izvršenje iznosi 1.169.935,07 EUR, dakle program je izvršen sa 614%. </w:t>
      </w:r>
      <w:r w:rsidRPr="005213EB">
        <w:rPr>
          <w:rFonts w:ascii="Calibri" w:eastAsia="Calibri" w:hAnsi="Calibri"/>
          <w:kern w:val="2"/>
          <w:sz w:val="22"/>
          <w:szCs w:val="22"/>
          <w:lang w:eastAsia="en-US"/>
          <w14:ligatures w14:val="standardContextual"/>
        </w:rPr>
        <w:t>Ostvarenje je veće od planiranog radi plaćanja preuzetih financijskih obveza iz prošle godine.</w:t>
      </w:r>
    </w:p>
    <w:p w14:paraId="0D1E98BD"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Unutar programa planirani su sljedeći projekti i aktivnosti:</w:t>
      </w:r>
    </w:p>
    <w:p w14:paraId="69D65583" w14:textId="77777777" w:rsidR="005213EB" w:rsidRPr="005213EB" w:rsidRDefault="005213EB" w:rsidP="005213EB">
      <w:pPr>
        <w:shd w:val="clear" w:color="auto" w:fill="FFFFFF"/>
        <w:contextualSpacing/>
        <w:rPr>
          <w:rFonts w:ascii="Calibri" w:eastAsia="Calibri" w:hAnsi="Calibri"/>
          <w:b/>
          <w:color w:val="7030A0"/>
          <w:kern w:val="2"/>
          <w:sz w:val="22"/>
          <w:szCs w:val="22"/>
          <w:lang w:eastAsia="en-US"/>
          <w14:ligatures w14:val="standardContextual"/>
        </w:rPr>
      </w:pPr>
    </w:p>
    <w:p w14:paraId="5E9B6E09"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 xml:space="preserve">K401101 Radna zona </w:t>
      </w:r>
      <w:proofErr w:type="spellStart"/>
      <w:r w:rsidRPr="005213EB">
        <w:rPr>
          <w:rFonts w:ascii="Calibri" w:eastAsia="Calibri" w:hAnsi="Calibri"/>
          <w:b/>
          <w:kern w:val="2"/>
          <w:sz w:val="22"/>
          <w:szCs w:val="22"/>
          <w:lang w:eastAsia="en-US"/>
          <w14:ligatures w14:val="standardContextual"/>
        </w:rPr>
        <w:t>Marišćina</w:t>
      </w:r>
      <w:proofErr w:type="spellEnd"/>
    </w:p>
    <w:p w14:paraId="0BD93B3F"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p>
    <w:p w14:paraId="27C2898C"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planirana su sredstva za intelektualne usluge i usluge promidžbe i informiranja, a koje se odnose na provedbu postojećeg EU projekta u sklopu kojeg se grade 1. i 2. faza ceste i platoa. Također, planirana su i sredstva za otkup zemljišta za daljnju aktivaciju zone te za izradu  projektne dokumentacije za slijedeće faze projekta. Projektom su obuhvaćeni i radovi na izgradnji 1. i 2. faze ceste i platoa koji su započeli u prijašnjem razdoblju.</w:t>
      </w:r>
    </w:p>
    <w:p w14:paraId="6D239965"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projekta iznose 166.036,24 EUR, a realizirano je 1.169.935,07 EUR odnosno 705%. </w:t>
      </w:r>
      <w:bookmarkStart w:id="6" w:name="_Hlk146710873"/>
      <w:r w:rsidRPr="005213EB">
        <w:rPr>
          <w:rFonts w:ascii="Calibri" w:eastAsia="Calibri" w:hAnsi="Calibri"/>
          <w:kern w:val="2"/>
          <w:sz w:val="22"/>
          <w:szCs w:val="22"/>
          <w:lang w:eastAsia="en-US"/>
          <w14:ligatures w14:val="standardContextual"/>
        </w:rPr>
        <w:t>Ostvarenje je veće od planiranog radi plaćanja preuzetih financijskih obveza iz prošle godine koje se odnose na izgradnju 1. i 2. faze ceste i platoa.</w:t>
      </w:r>
    </w:p>
    <w:bookmarkEnd w:id="6"/>
    <w:p w14:paraId="09C0BA38" w14:textId="77777777" w:rsidR="005213EB" w:rsidRPr="005213EB" w:rsidRDefault="005213EB" w:rsidP="005213EB">
      <w:pPr>
        <w:spacing w:after="0"/>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U ovom izvještajnom razdoblju izrađena je izmjena projektne dokumentacije po kojoj je ishođena izmjena građevinske dozvole za 1. i 2. faze ceste i platoa, završeni su svi radovi na građenju te su ishođene uporabne dozvole. Također je održana press konferencija po završetku radova.</w:t>
      </w:r>
    </w:p>
    <w:p w14:paraId="41B4BA01" w14:textId="77777777" w:rsidR="005213EB" w:rsidRPr="005213EB" w:rsidRDefault="005213EB" w:rsidP="005213EB">
      <w:pPr>
        <w:jc w:val="both"/>
        <w:rPr>
          <w:rFonts w:ascii="Calibri" w:eastAsia="Calibri" w:hAnsi="Calibri" w:cs="Calibri"/>
          <w:kern w:val="2"/>
          <w:sz w:val="22"/>
          <w:szCs w:val="22"/>
          <w:lang w:eastAsia="en-US"/>
          <w14:ligatures w14:val="standardContextual"/>
        </w:rPr>
      </w:pPr>
      <w:r w:rsidRPr="005213EB">
        <w:rPr>
          <w:rFonts w:ascii="Calibri" w:eastAsia="Calibri" w:hAnsi="Calibri" w:cs="Calibri"/>
          <w:kern w:val="2"/>
          <w:sz w:val="22"/>
          <w:szCs w:val="22"/>
          <w:lang w:eastAsia="en-US"/>
          <w14:ligatures w14:val="standardContextual"/>
        </w:rPr>
        <w:t xml:space="preserve">Projekt „Radna zona </w:t>
      </w:r>
      <w:proofErr w:type="spellStart"/>
      <w:r w:rsidRPr="005213EB">
        <w:rPr>
          <w:rFonts w:ascii="Calibri" w:eastAsia="Calibri" w:hAnsi="Calibri" w:cs="Calibri"/>
          <w:kern w:val="2"/>
          <w:sz w:val="22"/>
          <w:szCs w:val="22"/>
          <w:lang w:eastAsia="en-US"/>
          <w14:ligatures w14:val="standardContextual"/>
        </w:rPr>
        <w:t>Marišćina</w:t>
      </w:r>
      <w:proofErr w:type="spellEnd"/>
      <w:r w:rsidRPr="005213EB">
        <w:rPr>
          <w:rFonts w:ascii="Calibri" w:eastAsia="Calibri" w:hAnsi="Calibri" w:cs="Calibri"/>
          <w:kern w:val="2"/>
          <w:sz w:val="22"/>
          <w:szCs w:val="22"/>
          <w:lang w:eastAsia="en-US"/>
          <w14:ligatures w14:val="standardContextual"/>
        </w:rPr>
        <w:t xml:space="preserve"> K-2 u Općini Viškovo” sufinancira se sredstvima Europske unije.  </w:t>
      </w:r>
    </w:p>
    <w:p w14:paraId="4D509307" w14:textId="77777777" w:rsidR="005213EB" w:rsidRPr="005213EB" w:rsidRDefault="005213EB" w:rsidP="005213EB">
      <w:pPr>
        <w:shd w:val="clear" w:color="auto" w:fill="FFFFFF"/>
        <w:contextualSpacing/>
        <w:rPr>
          <w:rFonts w:ascii="Calibri" w:eastAsia="Calibri" w:hAnsi="Calibri"/>
          <w:b/>
          <w:kern w:val="2"/>
          <w:sz w:val="22"/>
          <w:szCs w:val="10"/>
          <w:lang w:eastAsia="en-US"/>
          <w14:ligatures w14:val="standardContextual"/>
        </w:rPr>
      </w:pPr>
    </w:p>
    <w:p w14:paraId="27254524" w14:textId="77777777" w:rsidR="005213EB" w:rsidRPr="005213EB" w:rsidRDefault="005213EB" w:rsidP="005213EB">
      <w:pPr>
        <w:shd w:val="clear" w:color="auto" w:fill="FFFFFF"/>
        <w:contextualSpacing/>
        <w:rPr>
          <w:rFonts w:ascii="Calibri" w:eastAsia="Calibri" w:hAnsi="Calibri"/>
          <w:b/>
          <w:kern w:val="2"/>
          <w:sz w:val="22"/>
          <w:szCs w:val="22"/>
          <w:lang w:eastAsia="en-US"/>
          <w14:ligatures w14:val="standardContextual"/>
        </w:rPr>
      </w:pPr>
      <w:r w:rsidRPr="005213EB">
        <w:rPr>
          <w:rFonts w:ascii="Calibri" w:eastAsia="Calibri" w:hAnsi="Calibri"/>
          <w:b/>
          <w:kern w:val="2"/>
          <w:sz w:val="22"/>
          <w:szCs w:val="22"/>
          <w:lang w:eastAsia="en-US"/>
          <w14:ligatures w14:val="standardContextual"/>
        </w:rPr>
        <w:t>K401102 Radna zona Marinići</w:t>
      </w:r>
    </w:p>
    <w:p w14:paraId="5BDA487F" w14:textId="77777777" w:rsidR="005213EB" w:rsidRPr="005213EB" w:rsidRDefault="005213EB" w:rsidP="005213EB">
      <w:pPr>
        <w:shd w:val="clear" w:color="auto" w:fill="FFFFFF"/>
        <w:contextualSpacing/>
        <w:rPr>
          <w:rFonts w:ascii="Calibri" w:eastAsia="Calibri" w:hAnsi="Calibri"/>
          <w:b/>
          <w:color w:val="2E74B5"/>
          <w:kern w:val="2"/>
          <w:sz w:val="22"/>
          <w:szCs w:val="22"/>
          <w:lang w:eastAsia="en-US"/>
          <w14:ligatures w14:val="standardContextual"/>
        </w:rPr>
      </w:pPr>
    </w:p>
    <w:p w14:paraId="601C28D8"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ovog kapitalnog projekta planirani su rashodi za izradu projektne dokumentacije za infrastrukturno uređenje zone te za nastavak izrade projektne dokumentacije za cestu RZ Marinići-</w:t>
      </w:r>
      <w:proofErr w:type="spellStart"/>
      <w:r w:rsidRPr="005213EB">
        <w:rPr>
          <w:rFonts w:ascii="Calibri" w:eastAsia="Calibri" w:hAnsi="Calibri"/>
          <w:kern w:val="2"/>
          <w:sz w:val="22"/>
          <w:szCs w:val="22"/>
          <w:lang w:eastAsia="en-US"/>
          <w14:ligatures w14:val="standardContextual"/>
        </w:rPr>
        <w:t>Trtni</w:t>
      </w:r>
      <w:proofErr w:type="spellEnd"/>
      <w:r w:rsidRPr="005213EB">
        <w:rPr>
          <w:rFonts w:ascii="Calibri" w:eastAsia="Calibri" w:hAnsi="Calibri"/>
          <w:kern w:val="2"/>
          <w:sz w:val="22"/>
          <w:szCs w:val="22"/>
          <w:lang w:eastAsia="en-US"/>
          <w14:ligatures w14:val="standardContextual"/>
        </w:rPr>
        <w:t>.</w:t>
      </w:r>
    </w:p>
    <w:p w14:paraId="3357D836"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Također, osim navedenog, u projekcijama za 2024. i 2025. godinu planirana su sredstva za otkup zemljišta, projektnu dokumentaciju  i daljnje  uređenje imovinsko pravnih odnosa.</w:t>
      </w:r>
    </w:p>
    <w:p w14:paraId="4C0E5F1E" w14:textId="77777777" w:rsidR="005213EB" w:rsidRPr="005213EB" w:rsidRDefault="005213EB" w:rsidP="005213EB">
      <w:pPr>
        <w:shd w:val="clear" w:color="auto" w:fill="FFFFFF"/>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navedenog projekta iznose 24.421,00 EUR, a realizirano je 0,00 EUR odnosno 0%. </w:t>
      </w:r>
    </w:p>
    <w:p w14:paraId="5E63D105" w14:textId="77777777" w:rsidR="005213EB" w:rsidRPr="005213EB" w:rsidRDefault="005213EB" w:rsidP="005213EB">
      <w:pPr>
        <w:tabs>
          <w:tab w:val="left" w:pos="567"/>
        </w:tabs>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lastRenderedPageBreak/>
        <w:t>U tijeku je postupak ishođenja posebnih uvjeta i uvjeta priključenja koji se vodi pri nadležnom odjelu Primorsko-goranske županije, što je preduvjet za nastavak izrade idejnog projekta.</w:t>
      </w:r>
    </w:p>
    <w:p w14:paraId="3656A5D4" w14:textId="77777777" w:rsidR="005213EB" w:rsidRPr="005213EB" w:rsidRDefault="005213EB" w:rsidP="005213EB">
      <w:pPr>
        <w:tabs>
          <w:tab w:val="left" w:pos="567"/>
        </w:tabs>
        <w:spacing w:after="0" w:line="240" w:lineRule="auto"/>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Također, u tijeku je ishođenje lokacijske dozvole za nerazvrstanu cestu u gornjem dijelu radne zone prema </w:t>
      </w:r>
      <w:proofErr w:type="spellStart"/>
      <w:r w:rsidRPr="005213EB">
        <w:rPr>
          <w:rFonts w:ascii="Calibri" w:eastAsia="Calibri" w:hAnsi="Calibri"/>
          <w:bCs/>
          <w:kern w:val="2"/>
          <w:sz w:val="22"/>
          <w:szCs w:val="22"/>
          <w:lang w:eastAsia="en-US"/>
          <w14:ligatures w14:val="standardContextual"/>
        </w:rPr>
        <w:t>Trtnima</w:t>
      </w:r>
      <w:proofErr w:type="spellEnd"/>
      <w:r w:rsidRPr="005213EB">
        <w:rPr>
          <w:rFonts w:ascii="Calibri" w:eastAsia="Calibri" w:hAnsi="Calibri"/>
          <w:bCs/>
          <w:kern w:val="2"/>
          <w:sz w:val="22"/>
          <w:szCs w:val="22"/>
          <w:lang w:eastAsia="en-US"/>
          <w14:ligatures w14:val="standardContextual"/>
        </w:rPr>
        <w:t>.</w:t>
      </w:r>
    </w:p>
    <w:p w14:paraId="352476E8" w14:textId="77777777" w:rsidR="005213EB" w:rsidRPr="005213EB" w:rsidRDefault="005213EB" w:rsidP="005213EB">
      <w:pPr>
        <w:contextualSpacing/>
        <w:jc w:val="both"/>
        <w:rPr>
          <w:rFonts w:ascii="Calibri" w:eastAsia="Calibri" w:hAnsi="Calibri"/>
          <w:kern w:val="2"/>
          <w:sz w:val="16"/>
          <w:szCs w:val="16"/>
          <w:lang w:eastAsia="en-US"/>
          <w14:ligatures w14:val="standardContextual"/>
        </w:rPr>
      </w:pPr>
    </w:p>
    <w:p w14:paraId="52F2614C"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65"/>
        <w:gridCol w:w="6632"/>
      </w:tblGrid>
      <w:tr w:rsidR="005213EB" w:rsidRPr="005213EB" w14:paraId="3815D0F1" w14:textId="77777777" w:rsidTr="005213EB">
        <w:trPr>
          <w:trHeight w:val="274"/>
        </w:trPr>
        <w:tc>
          <w:tcPr>
            <w:tcW w:w="2865" w:type="dxa"/>
            <w:shd w:val="clear" w:color="auto" w:fill="DEEAF6"/>
          </w:tcPr>
          <w:p w14:paraId="378B713C"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632" w:type="dxa"/>
          </w:tcPr>
          <w:p w14:paraId="7B83CF5A"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 Atraktivno poslovno okruženje za zapošljavanje, rast i ulaganja /  Gospodarski rast usmjeren na jačanje izvoza podizanjem produktivnosti i digitalnu transformaciju: </w:t>
            </w:r>
          </w:p>
          <w:p w14:paraId="0AB6B79E"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podrška razvoja poduzetničke infrastrukture</w:t>
            </w:r>
          </w:p>
          <w:p w14:paraId="1EAEEF0F"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 podrška razvoju gospodarstva u post-COVID razdoblju </w:t>
            </w:r>
          </w:p>
        </w:tc>
      </w:tr>
      <w:tr w:rsidR="005213EB" w:rsidRPr="005213EB" w14:paraId="14644F0A" w14:textId="77777777" w:rsidTr="005213EB">
        <w:trPr>
          <w:trHeight w:val="405"/>
        </w:trPr>
        <w:tc>
          <w:tcPr>
            <w:tcW w:w="2865" w:type="dxa"/>
            <w:shd w:val="clear" w:color="auto" w:fill="DEEAF6"/>
          </w:tcPr>
          <w:p w14:paraId="37FD73C2"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632" w:type="dxa"/>
          </w:tcPr>
          <w:p w14:paraId="114EBAE3" w14:textId="77777777" w:rsidR="005213EB" w:rsidRPr="005213EB" w:rsidRDefault="005213EB" w:rsidP="005213EB">
            <w:pPr>
              <w:numPr>
                <w:ilvl w:val="0"/>
                <w:numId w:val="48"/>
              </w:numPr>
              <w:spacing w:after="0" w:line="240" w:lineRule="auto"/>
              <w:ind w:left="128" w:hanging="142"/>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poduzetništva i poduzetničke infrastrukture </w:t>
            </w:r>
          </w:p>
        </w:tc>
      </w:tr>
      <w:tr w:rsidR="005213EB" w:rsidRPr="005213EB" w14:paraId="33CF4319" w14:textId="77777777" w:rsidTr="005213EB">
        <w:trPr>
          <w:trHeight w:val="445"/>
        </w:trPr>
        <w:tc>
          <w:tcPr>
            <w:tcW w:w="2865" w:type="dxa"/>
            <w:shd w:val="clear" w:color="auto" w:fill="DEEAF6"/>
          </w:tcPr>
          <w:p w14:paraId="6738EB6D"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632" w:type="dxa"/>
          </w:tcPr>
          <w:p w14:paraId="0DACA8AA"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poduzetničkih zona </w:t>
            </w:r>
          </w:p>
        </w:tc>
      </w:tr>
      <w:tr w:rsidR="005213EB" w:rsidRPr="005213EB" w14:paraId="4D6A1B49" w14:textId="77777777" w:rsidTr="005213EB">
        <w:trPr>
          <w:trHeight w:val="467"/>
        </w:trPr>
        <w:tc>
          <w:tcPr>
            <w:tcW w:w="2865" w:type="dxa"/>
            <w:shd w:val="clear" w:color="auto" w:fill="DEEAF6"/>
          </w:tcPr>
          <w:p w14:paraId="314DD88B"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632" w:type="dxa"/>
          </w:tcPr>
          <w:p w14:paraId="12792AC2"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w:t>
            </w:r>
          </w:p>
        </w:tc>
      </w:tr>
      <w:tr w:rsidR="005213EB" w:rsidRPr="005213EB" w14:paraId="007AD7C2" w14:textId="77777777" w:rsidTr="005213EB">
        <w:trPr>
          <w:trHeight w:val="515"/>
        </w:trPr>
        <w:tc>
          <w:tcPr>
            <w:tcW w:w="2865" w:type="dxa"/>
            <w:shd w:val="clear" w:color="auto" w:fill="DEEAF6"/>
          </w:tcPr>
          <w:p w14:paraId="7AA58BF1"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632" w:type="dxa"/>
          </w:tcPr>
          <w:p w14:paraId="3BF6A73E"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2 </w:t>
            </w:r>
          </w:p>
        </w:tc>
      </w:tr>
    </w:tbl>
    <w:p w14:paraId="03B3E5FA"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78A59A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3472" behindDoc="0" locked="0" layoutInCell="1" allowOverlap="1" wp14:anchorId="3D8E85F5" wp14:editId="1FB5DDF3">
                <wp:simplePos x="0" y="0"/>
                <wp:positionH relativeFrom="margin">
                  <wp:align>left</wp:align>
                </wp:positionH>
                <wp:positionV relativeFrom="paragraph">
                  <wp:posOffset>168275</wp:posOffset>
                </wp:positionV>
                <wp:extent cx="6042660" cy="285750"/>
                <wp:effectExtent l="0" t="0" r="15240" b="19050"/>
                <wp:wrapNone/>
                <wp:docPr id="594632432" name="Pravokutnik 28"/>
                <wp:cNvGraphicFramePr/>
                <a:graphic xmlns:a="http://schemas.openxmlformats.org/drawingml/2006/main">
                  <a:graphicData uri="http://schemas.microsoft.com/office/word/2010/wordprocessingShape">
                    <wps:wsp>
                      <wps:cNvSpPr/>
                      <wps:spPr>
                        <a:xfrm>
                          <a:off x="0" y="0"/>
                          <a:ext cx="6042660" cy="285750"/>
                        </a:xfrm>
                        <a:prstGeom prst="rect">
                          <a:avLst/>
                        </a:prstGeom>
                        <a:solidFill>
                          <a:sysClr val="window" lastClr="FFFFFF"/>
                        </a:solidFill>
                        <a:ln w="12700" cap="flat" cmpd="sng" algn="ctr">
                          <a:solidFill>
                            <a:srgbClr val="4472C4"/>
                          </a:solidFill>
                          <a:prstDash val="solid"/>
                          <a:miter lim="800000"/>
                        </a:ln>
                        <a:effectLst/>
                      </wps:spPr>
                      <wps:txbx>
                        <w:txbxContent>
                          <w:p w14:paraId="226CE12A"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Glava: 00302 DJEČJI VRTIĆ VIŠKOVO</w:t>
                            </w:r>
                          </w:p>
                          <w:p w14:paraId="4606D236"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8E85F5" id="Pravokutnik 28" o:spid="_x0000_s1088" style="position:absolute;left:0;text-align:left;margin-left:0;margin-top:13.25pt;width:475.8pt;height:2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" fillcolor="window" strokecolor="#4472c4" strokeweight="1pt">
                <v:textbox>
                  <w:txbxContent>
                    <w:p w14:paraId="226CE12A"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Glava: 00302 DJEČJI VRTIĆ VIŠKOVO</w:t>
                      </w:r>
                    </w:p>
                    <w:p w14:paraId="4606D236" w14:textId="77777777" w:rsidR="005213EB" w:rsidRDefault="005213EB" w:rsidP="005213EB">
                      <w:pPr>
                        <w:jc w:val="center"/>
                      </w:pPr>
                    </w:p>
                  </w:txbxContent>
                </v:textbox>
                <w10:wrap anchorx="margin"/>
              </v:rect>
            </w:pict>
          </mc:Fallback>
        </mc:AlternateContent>
      </w:r>
    </w:p>
    <w:p w14:paraId="019E12A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283D4C18" w14:textId="77777777" w:rsidR="005213EB" w:rsidRPr="005213EB" w:rsidRDefault="005213EB" w:rsidP="005213EB">
      <w:pPr>
        <w:tabs>
          <w:tab w:val="left" w:pos="2148"/>
        </w:tabs>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4496" behindDoc="0" locked="0" layoutInCell="1" allowOverlap="1" wp14:anchorId="1F1073DE" wp14:editId="5539D527">
                <wp:simplePos x="0" y="0"/>
                <wp:positionH relativeFrom="margin">
                  <wp:align>left</wp:align>
                </wp:positionH>
                <wp:positionV relativeFrom="paragraph">
                  <wp:posOffset>10160</wp:posOffset>
                </wp:positionV>
                <wp:extent cx="6027420" cy="276225"/>
                <wp:effectExtent l="0" t="0" r="11430" b="28575"/>
                <wp:wrapNone/>
                <wp:docPr id="1787898062" name="Pravokutnik 29"/>
                <wp:cNvGraphicFramePr/>
                <a:graphic xmlns:a="http://schemas.openxmlformats.org/drawingml/2006/main">
                  <a:graphicData uri="http://schemas.microsoft.com/office/word/2010/wordprocessingShape">
                    <wps:wsp>
                      <wps:cNvSpPr/>
                      <wps:spPr>
                        <a:xfrm>
                          <a:off x="0" y="0"/>
                          <a:ext cx="602742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EBB462D"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2011</w:t>
                            </w:r>
                            <w:r w:rsidRPr="001F4DEC">
                              <w:rPr>
                                <w:rFonts w:ascii="Calibri" w:hAnsi="Calibri"/>
                                <w:b/>
                                <w:sz w:val="22"/>
                                <w:szCs w:val="22"/>
                              </w:rPr>
                              <w:tab/>
                              <w:t xml:space="preserve">PREDŠKOLSKI ODGOJ I SKRB O DJECI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1073DE" id="Pravokutnik 29" o:spid="_x0000_s1089" style="position:absolute;margin-left:0;margin-top:.8pt;width:474.6pt;height:21.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" fillcolor="#d2d2d2" strokecolor="#a5a5a5" strokeweight=".5pt">
                <v:fill color2="silver" rotate="t" colors="0 #d2d2d2;.5 #c8c8c8;1 silver" focus="100%" type="gradient">
                  <o:fill v:ext="view" type="gradientUnscaled"/>
                </v:fill>
                <v:textbox>
                  <w:txbxContent>
                    <w:p w14:paraId="0EBB462D"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2011</w:t>
                      </w:r>
                      <w:r w:rsidRPr="001F4DEC">
                        <w:rPr>
                          <w:rFonts w:ascii="Calibri" w:hAnsi="Calibri"/>
                          <w:b/>
                          <w:sz w:val="22"/>
                          <w:szCs w:val="22"/>
                        </w:rPr>
                        <w:tab/>
                        <w:t xml:space="preserve">PREDŠKOLSKI ODGOJ I SKRB O DJECI  </w:t>
                      </w:r>
                    </w:p>
                  </w:txbxContent>
                </v:textbox>
                <w10:wrap anchorx="margin"/>
              </v:rect>
            </w:pict>
          </mc:Fallback>
        </mc:AlternateContent>
      </w:r>
    </w:p>
    <w:p w14:paraId="529D0D3F" w14:textId="77777777" w:rsidR="005213EB" w:rsidRPr="005213EB" w:rsidRDefault="005213EB" w:rsidP="00CE1751">
      <w:pPr>
        <w:tabs>
          <w:tab w:val="left" w:pos="2148"/>
        </w:tabs>
        <w:spacing w:after="0"/>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ab/>
      </w:r>
    </w:p>
    <w:p w14:paraId="6E121362" w14:textId="77777777" w:rsidR="005213EB" w:rsidRPr="005213EB" w:rsidRDefault="005213EB" w:rsidP="005213EB">
      <w:pPr>
        <w:shd w:val="clear" w:color="auto" w:fill="FFFFFF"/>
        <w:spacing w:after="0"/>
        <w:jc w:val="both"/>
        <w:rPr>
          <w:rFonts w:ascii="Calibri" w:eastAsia="Calibri" w:hAnsi="Calibri"/>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 xml:space="preserve">Planirana sredstva za provođenje programa iznose 1.425.044,76 EUR, dok izvršenje iznosi 623.694,33 EUR dakle program je izvršen sa 44%.  </w:t>
      </w:r>
    </w:p>
    <w:p w14:paraId="467E8D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Unutar programa planirani su sljedeći aktivnosti i projekti: </w:t>
      </w:r>
    </w:p>
    <w:p w14:paraId="7FFC3F22" w14:textId="77777777" w:rsidR="005213EB" w:rsidRDefault="005213EB" w:rsidP="00CE1751">
      <w:pPr>
        <w:spacing w:after="0" w:line="240" w:lineRule="auto"/>
        <w:jc w:val="both"/>
        <w:rPr>
          <w:rFonts w:ascii="Calibri" w:eastAsia="Calibri" w:hAnsi="Calibri"/>
          <w:kern w:val="2"/>
          <w:sz w:val="22"/>
          <w:szCs w:val="22"/>
          <w:lang w:eastAsia="en-US"/>
          <w14:ligatures w14:val="standardContextual"/>
        </w:rPr>
      </w:pPr>
    </w:p>
    <w:p w14:paraId="40CE3480" w14:textId="77777777" w:rsidR="001F4DEC" w:rsidRPr="005213EB" w:rsidRDefault="001F4DEC" w:rsidP="00CE1751">
      <w:pPr>
        <w:spacing w:after="0" w:line="240" w:lineRule="auto"/>
        <w:jc w:val="both"/>
        <w:rPr>
          <w:rFonts w:ascii="Calibri" w:eastAsia="Calibri" w:hAnsi="Calibri"/>
          <w:kern w:val="2"/>
          <w:sz w:val="22"/>
          <w:szCs w:val="22"/>
          <w:lang w:eastAsia="en-US"/>
          <w14:ligatures w14:val="standardContextual"/>
        </w:rPr>
      </w:pPr>
    </w:p>
    <w:p w14:paraId="0B0EF87C"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A211101</w:t>
      </w:r>
      <w:r w:rsidRPr="005213EB">
        <w:rPr>
          <w:rFonts w:ascii="Calibri" w:eastAsia="Calibri" w:hAnsi="Calibri" w:cs="Calibri"/>
          <w:b/>
          <w:kern w:val="2"/>
          <w:sz w:val="22"/>
          <w:szCs w:val="22"/>
          <w:lang w:eastAsia="en-US"/>
          <w14:ligatures w14:val="standardContextual"/>
        </w:rPr>
        <w:tab/>
        <w:t>Osnovne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aktivnosti</w:t>
      </w:r>
      <w:r w:rsidRPr="005213EB">
        <w:rPr>
          <w:rFonts w:ascii="Calibri" w:eastAsia="Calibri" w:hAnsi="Calibri" w:cs="Calibri"/>
          <w:b/>
          <w:spacing w:val="-5"/>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Dječjeg</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vrtića</w:t>
      </w:r>
      <w:r w:rsidRPr="005213EB">
        <w:rPr>
          <w:rFonts w:ascii="Calibri" w:eastAsia="Calibri" w:hAnsi="Calibri" w:cs="Calibri"/>
          <w:b/>
          <w:spacing w:val="-4"/>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585F6DB5"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6000AF97"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155D10D8"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1.412.966,98 EUR, a u ovom izvještajnom razdoblju  realizirano je 618.816,91 EUR odnosno 44%. </w:t>
      </w:r>
    </w:p>
    <w:p w14:paraId="2E5BF1E8" w14:textId="77777777" w:rsidR="005213EB" w:rsidRPr="005213EB" w:rsidRDefault="005213EB" w:rsidP="005213EB">
      <w:pPr>
        <w:spacing w:after="1" w:line="237" w:lineRule="auto"/>
        <w:ind w:right="6"/>
        <w:jc w:val="both"/>
        <w:rPr>
          <w:rFonts w:ascii="Arial" w:eastAsia="Arial" w:hAnsi="Arial" w:cs="Arial"/>
          <w:b/>
          <w:color w:val="000000"/>
          <w:kern w:val="2"/>
          <w:sz w:val="22"/>
          <w:szCs w:val="22"/>
          <w14:ligatures w14:val="standardContextual"/>
        </w:rPr>
      </w:pPr>
      <w:r w:rsidRPr="005213EB">
        <w:rPr>
          <w:rFonts w:ascii="Arial" w:eastAsia="Arial" w:hAnsi="Arial" w:cs="Arial"/>
          <w:b/>
          <w:color w:val="000000"/>
          <w:kern w:val="2"/>
          <w:sz w:val="22"/>
          <w:szCs w:val="22"/>
          <w14:ligatures w14:val="standardContextual"/>
        </w:rPr>
        <w:t xml:space="preserve">                                                                                                                                                                                                                                                                                                                                                                                                                                                                                                                                                                                                                                                                                                                                                                                                                                                                                                                                                                                                                                                                                                                                                                                                        </w:t>
      </w:r>
    </w:p>
    <w:p w14:paraId="185C170B" w14:textId="77777777" w:rsidR="005213EB" w:rsidRPr="005213EB" w:rsidRDefault="005213EB" w:rsidP="005213EB">
      <w:pPr>
        <w:spacing w:after="0" w:line="276" w:lineRule="auto"/>
        <w:rPr>
          <w:rFonts w:ascii="Calibri" w:eastAsia="Calibri" w:hAnsi="Calibri" w:cs="Calibri"/>
          <w:b/>
          <w:spacing w:val="-2"/>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A211102</w:t>
      </w:r>
      <w:r w:rsidRPr="005213EB">
        <w:rPr>
          <w:rFonts w:ascii="Calibri" w:eastAsia="Calibri" w:hAnsi="Calibri" w:cs="Calibri"/>
          <w:b/>
          <w:kern w:val="2"/>
          <w:sz w:val="22"/>
          <w:szCs w:val="22"/>
          <w:lang w:eastAsia="en-US"/>
          <w14:ligatures w14:val="standardContextual"/>
        </w:rPr>
        <w:t xml:space="preserve"> Posebne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aktivnosti</w:t>
      </w:r>
      <w:r w:rsidRPr="005213EB">
        <w:rPr>
          <w:rFonts w:ascii="Calibri" w:eastAsia="Calibri" w:hAnsi="Calibri" w:cs="Calibri"/>
          <w:b/>
          <w:spacing w:val="-5"/>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Dječjeg</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vrtića</w:t>
      </w:r>
      <w:r w:rsidRPr="005213EB">
        <w:rPr>
          <w:rFonts w:ascii="Calibri" w:eastAsia="Calibri" w:hAnsi="Calibri" w:cs="Calibri"/>
          <w:b/>
          <w:spacing w:val="-4"/>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1FECB898" w14:textId="77777777" w:rsidR="005213EB" w:rsidRPr="005213EB" w:rsidRDefault="005213EB" w:rsidP="005213EB">
      <w:pPr>
        <w:spacing w:after="0" w:line="276" w:lineRule="auto"/>
        <w:rPr>
          <w:rFonts w:ascii="Calibri" w:eastAsia="Calibri" w:hAnsi="Calibri" w:cs="Calibri"/>
          <w:b/>
          <w:color w:val="2E74B5"/>
          <w:spacing w:val="-2"/>
          <w:kern w:val="2"/>
          <w:sz w:val="22"/>
          <w:szCs w:val="22"/>
          <w:lang w:eastAsia="en-US"/>
          <w14:ligatures w14:val="standardContextual"/>
        </w:rPr>
      </w:pPr>
    </w:p>
    <w:p w14:paraId="57727084" w14:textId="77777777" w:rsidR="005213EB" w:rsidRPr="005213EB" w:rsidRDefault="005213EB" w:rsidP="005213EB">
      <w:pPr>
        <w:spacing w:after="0" w:line="276" w:lineRule="auto"/>
        <w:jc w:val="both"/>
        <w:rPr>
          <w:rFonts w:ascii="Calibri" w:hAnsi="Calibri" w:cs="Calibri"/>
          <w:bCs/>
          <w:kern w:val="2"/>
          <w:sz w:val="22"/>
          <w:szCs w:val="22"/>
          <w14:ligatures w14:val="standardContextual"/>
        </w:rPr>
      </w:pPr>
      <w:r w:rsidRPr="005213EB">
        <w:rPr>
          <w:rFonts w:ascii="Calibri" w:hAnsi="Calibri" w:cs="Calibri"/>
          <w:bCs/>
          <w:kern w:val="2"/>
          <w:sz w:val="22"/>
          <w:szCs w:val="22"/>
          <w14:ligatures w14:val="standardContextual"/>
        </w:rPr>
        <w:t xml:space="preserve">U okviru ove aktivnosti planirani su rashodi vezani uz rashode tekućeg održavanja, zdravstvene i intelektualne rashode vezano za školu plivanja. Planirana su sredstva u iznosu od 796,34 EUR. U izvještajnom razdoblju program nije ostvaren već se planira ostvariti do kraja godine. </w:t>
      </w:r>
    </w:p>
    <w:p w14:paraId="03EB851F"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spacing w:val="-2"/>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lastRenderedPageBreak/>
        <w:t>A211103</w:t>
      </w:r>
      <w:r w:rsidRPr="005213EB">
        <w:rPr>
          <w:rFonts w:ascii="Calibri" w:eastAsia="Calibri" w:hAnsi="Calibri" w:cs="Calibri"/>
          <w:b/>
          <w:kern w:val="2"/>
          <w:sz w:val="22"/>
          <w:szCs w:val="22"/>
          <w:lang w:eastAsia="en-US"/>
          <w14:ligatures w14:val="standardContextual"/>
        </w:rPr>
        <w:tab/>
      </w:r>
      <w:proofErr w:type="spellStart"/>
      <w:r w:rsidRPr="005213EB">
        <w:rPr>
          <w:rFonts w:ascii="Calibri" w:eastAsia="Calibri" w:hAnsi="Calibri" w:cs="Calibri"/>
          <w:b/>
          <w:spacing w:val="-2"/>
          <w:kern w:val="2"/>
          <w:sz w:val="22"/>
          <w:szCs w:val="22"/>
          <w:lang w:eastAsia="en-US"/>
          <w14:ligatures w14:val="standardContextual"/>
        </w:rPr>
        <w:t>Predškola</w:t>
      </w:r>
      <w:proofErr w:type="spellEnd"/>
    </w:p>
    <w:p w14:paraId="7D5E99C6"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spacing w:val="-2"/>
          <w:kern w:val="2"/>
          <w:sz w:val="22"/>
          <w:szCs w:val="22"/>
          <w:lang w:eastAsia="en-US"/>
          <w14:ligatures w14:val="standardContextual"/>
        </w:rPr>
      </w:pPr>
    </w:p>
    <w:p w14:paraId="313E44E1"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naknade troškova zaposlenima, plaće za redovan rad, doprinosi za zdravstveno osiguranje i za obvezno osiguranje u slučaju nezaposlenosti, naknade za prijevoz  te rashodi uredskog materijala.</w:t>
      </w:r>
    </w:p>
    <w:p w14:paraId="3CE540A2"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4.645,30 EUR, a realizirano je 3.753,43 EUR odnosno 81% plana.  </w:t>
      </w:r>
    </w:p>
    <w:p w14:paraId="41ED58F9"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color w:val="2E74B5"/>
          <w:spacing w:val="-2"/>
          <w:kern w:val="2"/>
          <w:sz w:val="22"/>
          <w:szCs w:val="22"/>
          <w:lang w:eastAsia="en-US"/>
          <w14:ligatures w14:val="standardContextual"/>
        </w:rPr>
      </w:pPr>
    </w:p>
    <w:p w14:paraId="497B254B"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color w:val="2E74B5"/>
          <w:spacing w:val="-2"/>
          <w:kern w:val="2"/>
          <w:sz w:val="22"/>
          <w:szCs w:val="22"/>
          <w:lang w:eastAsia="en-US"/>
          <w14:ligatures w14:val="standardContextual"/>
        </w:rPr>
      </w:pPr>
    </w:p>
    <w:p w14:paraId="14528A1C" w14:textId="77777777" w:rsidR="005213EB" w:rsidRPr="005213EB" w:rsidRDefault="005213EB" w:rsidP="005213EB">
      <w:pPr>
        <w:widowControl w:val="0"/>
        <w:tabs>
          <w:tab w:val="left" w:pos="937"/>
          <w:tab w:val="left" w:pos="2340"/>
        </w:tabs>
        <w:autoSpaceDE w:val="0"/>
        <w:autoSpaceDN w:val="0"/>
        <w:spacing w:after="0" w:line="240" w:lineRule="auto"/>
        <w:rPr>
          <w:rFonts w:ascii="Calibri" w:eastAsia="Calibri" w:hAnsi="Calibri" w:cs="Calibri"/>
          <w:b/>
          <w:kern w:val="2"/>
          <w:sz w:val="22"/>
          <w:szCs w:val="22"/>
          <w:lang w:eastAsia="en-US"/>
          <w14:ligatures w14:val="standardContextual"/>
        </w:rPr>
      </w:pPr>
      <w:r w:rsidRPr="005213EB">
        <w:rPr>
          <w:rFonts w:ascii="Calibri" w:eastAsia="Calibri" w:hAnsi="Calibri" w:cs="Calibri"/>
          <w:b/>
          <w:spacing w:val="-2"/>
          <w:kern w:val="2"/>
          <w:sz w:val="22"/>
          <w:szCs w:val="22"/>
          <w:lang w:eastAsia="en-US"/>
          <w14:ligatures w14:val="standardContextual"/>
        </w:rPr>
        <w:t>K211104</w:t>
      </w:r>
      <w:r w:rsidRPr="005213EB">
        <w:rPr>
          <w:rFonts w:ascii="Calibri" w:eastAsia="Calibri" w:hAnsi="Calibri" w:cs="Calibri"/>
          <w:b/>
          <w:kern w:val="2"/>
          <w:sz w:val="22"/>
          <w:szCs w:val="22"/>
          <w:lang w:eastAsia="en-US"/>
          <w14:ligatures w14:val="standardContextual"/>
        </w:rPr>
        <w:tab/>
        <w:t>Nabava</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opreme</w:t>
      </w:r>
      <w:r w:rsidRPr="005213EB">
        <w:rPr>
          <w:rFonts w:ascii="Calibri" w:eastAsia="Calibri" w:hAnsi="Calibri" w:cs="Calibri"/>
          <w:b/>
          <w:spacing w:val="-2"/>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za</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Dječji</w:t>
      </w:r>
      <w:r w:rsidRPr="005213EB">
        <w:rPr>
          <w:rFonts w:ascii="Calibri" w:eastAsia="Calibri" w:hAnsi="Calibri" w:cs="Calibri"/>
          <w:b/>
          <w:spacing w:val="-3"/>
          <w:kern w:val="2"/>
          <w:sz w:val="22"/>
          <w:szCs w:val="22"/>
          <w:lang w:eastAsia="en-US"/>
          <w14:ligatures w14:val="standardContextual"/>
        </w:rPr>
        <w:t xml:space="preserve"> </w:t>
      </w:r>
      <w:r w:rsidRPr="005213EB">
        <w:rPr>
          <w:rFonts w:ascii="Calibri" w:eastAsia="Calibri" w:hAnsi="Calibri" w:cs="Calibri"/>
          <w:b/>
          <w:kern w:val="2"/>
          <w:sz w:val="22"/>
          <w:szCs w:val="22"/>
          <w:lang w:eastAsia="en-US"/>
          <w14:ligatures w14:val="standardContextual"/>
        </w:rPr>
        <w:t>vrtić</w:t>
      </w:r>
      <w:r w:rsidRPr="005213EB">
        <w:rPr>
          <w:rFonts w:ascii="Calibri" w:eastAsia="Calibri" w:hAnsi="Calibri" w:cs="Calibri"/>
          <w:b/>
          <w:spacing w:val="-1"/>
          <w:kern w:val="2"/>
          <w:sz w:val="22"/>
          <w:szCs w:val="22"/>
          <w:lang w:eastAsia="en-US"/>
          <w14:ligatures w14:val="standardContextual"/>
        </w:rPr>
        <w:t xml:space="preserve"> </w:t>
      </w:r>
      <w:r w:rsidRPr="005213EB">
        <w:rPr>
          <w:rFonts w:ascii="Calibri" w:eastAsia="Calibri" w:hAnsi="Calibri" w:cs="Calibri"/>
          <w:b/>
          <w:spacing w:val="-2"/>
          <w:kern w:val="2"/>
          <w:sz w:val="22"/>
          <w:szCs w:val="22"/>
          <w:lang w:eastAsia="en-US"/>
          <w14:ligatures w14:val="standardContextual"/>
        </w:rPr>
        <w:t>Viškovo</w:t>
      </w:r>
    </w:p>
    <w:p w14:paraId="3D89222C" w14:textId="77777777" w:rsidR="005213EB" w:rsidRPr="005213EB" w:rsidRDefault="005213EB" w:rsidP="005213EB">
      <w:pPr>
        <w:spacing w:after="0" w:line="276" w:lineRule="auto"/>
        <w:rPr>
          <w:rFonts w:ascii="Arial Nova Cond" w:hAnsi="Arial Nova Cond"/>
          <w:b/>
          <w:kern w:val="2"/>
          <w14:ligatures w14:val="standardContextual"/>
        </w:rPr>
      </w:pPr>
    </w:p>
    <w:p w14:paraId="50F0CF32"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nabavu opreme i uređaja.</w:t>
      </w:r>
    </w:p>
    <w:p w14:paraId="41498981"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6.636,14 EUR, a realizirano je 1.123,99 EUR odnosno 17%. Rashod se odnosi se na nabavu prijenosnog računala za potrebe objekta u </w:t>
      </w:r>
      <w:proofErr w:type="spellStart"/>
      <w:r w:rsidRPr="005213EB">
        <w:rPr>
          <w:rFonts w:ascii="Calibri" w:eastAsia="Calibri" w:hAnsi="Calibri"/>
          <w:kern w:val="2"/>
          <w:sz w:val="22"/>
          <w:szCs w:val="22"/>
          <w:lang w:eastAsia="en-US"/>
          <w14:ligatures w14:val="standardContextual"/>
        </w:rPr>
        <w:t>Marčeljima</w:t>
      </w:r>
      <w:proofErr w:type="spellEnd"/>
      <w:r w:rsidRPr="005213EB">
        <w:rPr>
          <w:rFonts w:ascii="Calibri" w:eastAsia="Calibri" w:hAnsi="Calibri"/>
          <w:kern w:val="2"/>
          <w:sz w:val="22"/>
          <w:szCs w:val="22"/>
          <w:lang w:eastAsia="en-US"/>
          <w14:ligatures w14:val="standardContextual"/>
        </w:rPr>
        <w:t xml:space="preserve">,  dva ekrana za računalo i dvije tipkovnice za stručni tim. </w:t>
      </w:r>
    </w:p>
    <w:p w14:paraId="3D2CF99F" w14:textId="77777777" w:rsidR="005213EB" w:rsidRPr="005213EB" w:rsidRDefault="005213EB" w:rsidP="005213EB">
      <w:pPr>
        <w:spacing w:after="0" w:line="240" w:lineRule="auto"/>
        <w:jc w:val="both"/>
        <w:rPr>
          <w:rFonts w:ascii="Calibri" w:eastAsia="Calibri" w:hAnsi="Calibri"/>
          <w:kern w:val="2"/>
          <w:sz w:val="22"/>
          <w:szCs w:val="22"/>
          <w:lang w:eastAsia="en-US"/>
          <w14:ligatures w14:val="standardContextual"/>
        </w:rPr>
      </w:pPr>
    </w:p>
    <w:p w14:paraId="017127DA"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4A0" w:firstRow="1" w:lastRow="0" w:firstColumn="1" w:lastColumn="0" w:noHBand="0" w:noVBand="1"/>
      </w:tblPr>
      <w:tblGrid>
        <w:gridCol w:w="2924"/>
        <w:gridCol w:w="6285"/>
      </w:tblGrid>
      <w:tr w:rsidR="005213EB" w:rsidRPr="005213EB" w14:paraId="6437326A" w14:textId="77777777" w:rsidTr="005213EB">
        <w:trPr>
          <w:trHeight w:val="362"/>
        </w:trPr>
        <w:tc>
          <w:tcPr>
            <w:tcW w:w="2924" w:type="dxa"/>
            <w:shd w:val="clear" w:color="auto" w:fill="DEEAF6"/>
            <w:hideMark/>
          </w:tcPr>
          <w:p w14:paraId="6D127690"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mjera2</w:t>
            </w:r>
          </w:p>
        </w:tc>
        <w:tc>
          <w:tcPr>
            <w:tcW w:w="6285" w:type="dxa"/>
            <w:hideMark/>
          </w:tcPr>
          <w:p w14:paraId="785B5E22"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3.  Podrška osnivanju i funkcioniranju obitelji te razvoj sustava brige o djeci i mladima / Unaprjeđenje uvjeta i organizacija rada predškolskih i školskih ustanova </w:t>
            </w:r>
          </w:p>
        </w:tc>
      </w:tr>
      <w:tr w:rsidR="005213EB" w:rsidRPr="005213EB" w14:paraId="65DD8920" w14:textId="77777777" w:rsidTr="005213EB">
        <w:trPr>
          <w:trHeight w:val="423"/>
        </w:trPr>
        <w:tc>
          <w:tcPr>
            <w:tcW w:w="2924" w:type="dxa"/>
            <w:shd w:val="clear" w:color="auto" w:fill="DEEAF6"/>
            <w:hideMark/>
          </w:tcPr>
          <w:p w14:paraId="3495F449"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285" w:type="dxa"/>
            <w:hideMark/>
          </w:tcPr>
          <w:p w14:paraId="77C95DF2" w14:textId="77777777" w:rsidR="005213EB" w:rsidRPr="005213EB" w:rsidRDefault="005213EB" w:rsidP="005213EB">
            <w:pPr>
              <w:numPr>
                <w:ilvl w:val="0"/>
                <w:numId w:val="48"/>
              </w:numPr>
              <w:spacing w:after="20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redovna djelatnost vrtića i provedba predškolskog odgoja</w:t>
            </w:r>
          </w:p>
          <w:p w14:paraId="03260D6C" w14:textId="77777777" w:rsidR="005213EB" w:rsidRPr="005213EB" w:rsidRDefault="005213EB" w:rsidP="005213EB">
            <w:pPr>
              <w:numPr>
                <w:ilvl w:val="0"/>
                <w:numId w:val="48"/>
              </w:numPr>
              <w:spacing w:after="0" w:line="240" w:lineRule="auto"/>
              <w:ind w:left="270" w:hanging="270"/>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povećanje prostornih kapaciteta za predškolski odgoj </w:t>
            </w:r>
          </w:p>
        </w:tc>
      </w:tr>
      <w:tr w:rsidR="005213EB" w:rsidRPr="005213EB" w14:paraId="25AE3C2B" w14:textId="77777777" w:rsidTr="005213EB">
        <w:trPr>
          <w:trHeight w:val="274"/>
        </w:trPr>
        <w:tc>
          <w:tcPr>
            <w:tcW w:w="2924" w:type="dxa"/>
            <w:shd w:val="clear" w:color="auto" w:fill="DEEAF6"/>
            <w:hideMark/>
          </w:tcPr>
          <w:p w14:paraId="7EE286DC"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285" w:type="dxa"/>
            <w:hideMark/>
          </w:tcPr>
          <w:p w14:paraId="535CAEE4"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broj djece obuhvaćene programima predškolskog odgoja / broj javnih ustanova predškolskog odgoja na području općine </w:t>
            </w:r>
          </w:p>
        </w:tc>
      </w:tr>
      <w:tr w:rsidR="005213EB" w:rsidRPr="005213EB" w14:paraId="51513CFF" w14:textId="77777777" w:rsidTr="005213EB">
        <w:trPr>
          <w:trHeight w:val="274"/>
        </w:trPr>
        <w:tc>
          <w:tcPr>
            <w:tcW w:w="2924" w:type="dxa"/>
            <w:shd w:val="clear" w:color="auto" w:fill="DEEAF6"/>
            <w:hideMark/>
          </w:tcPr>
          <w:p w14:paraId="28470135"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285" w:type="dxa"/>
            <w:hideMark/>
          </w:tcPr>
          <w:p w14:paraId="470621F3"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792 / 2</w:t>
            </w:r>
          </w:p>
        </w:tc>
      </w:tr>
      <w:tr w:rsidR="005213EB" w:rsidRPr="005213EB" w14:paraId="45F7B609" w14:textId="77777777" w:rsidTr="005213EB">
        <w:trPr>
          <w:trHeight w:val="288"/>
        </w:trPr>
        <w:tc>
          <w:tcPr>
            <w:tcW w:w="2924" w:type="dxa"/>
            <w:shd w:val="clear" w:color="auto" w:fill="DEEAF6"/>
            <w:hideMark/>
          </w:tcPr>
          <w:p w14:paraId="349DD4AF"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285" w:type="dxa"/>
            <w:hideMark/>
          </w:tcPr>
          <w:p w14:paraId="25F51372"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6CCB7BAD" w14:textId="77777777" w:rsidTr="005213EB">
        <w:trPr>
          <w:trHeight w:val="274"/>
        </w:trPr>
        <w:tc>
          <w:tcPr>
            <w:tcW w:w="2924" w:type="dxa"/>
            <w:shd w:val="clear" w:color="auto" w:fill="DEEAF6"/>
            <w:hideMark/>
          </w:tcPr>
          <w:p w14:paraId="4B0F44E5" w14:textId="77777777" w:rsidR="005213EB" w:rsidRPr="005213EB" w:rsidRDefault="005213EB" w:rsidP="005213EB">
            <w:pPr>
              <w:spacing w:line="256" w:lineRule="auto"/>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285" w:type="dxa"/>
            <w:hideMark/>
          </w:tcPr>
          <w:p w14:paraId="23D2E5E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792 / 2</w:t>
            </w:r>
          </w:p>
        </w:tc>
      </w:tr>
      <w:tr w:rsidR="005213EB" w:rsidRPr="005213EB" w14:paraId="3E08E20C" w14:textId="77777777" w:rsidTr="005213EB">
        <w:trPr>
          <w:trHeight w:val="274"/>
        </w:trPr>
        <w:tc>
          <w:tcPr>
            <w:tcW w:w="2924" w:type="dxa"/>
            <w:shd w:val="clear" w:color="auto" w:fill="DEEAF6"/>
            <w:hideMark/>
          </w:tcPr>
          <w:p w14:paraId="5554A018" w14:textId="77777777" w:rsidR="005213EB" w:rsidRPr="005213EB" w:rsidRDefault="005213EB" w:rsidP="005213EB">
            <w:pPr>
              <w:spacing w:line="256" w:lineRule="auto"/>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285" w:type="dxa"/>
            <w:hideMark/>
          </w:tcPr>
          <w:p w14:paraId="2A8EA97D" w14:textId="77777777" w:rsidR="005213EB" w:rsidRPr="005213EB" w:rsidRDefault="005213EB" w:rsidP="005213EB">
            <w:pPr>
              <w:spacing w:line="256" w:lineRule="auto"/>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278 / 1</w:t>
            </w:r>
          </w:p>
        </w:tc>
      </w:tr>
    </w:tbl>
    <w:p w14:paraId="75D4C4B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E8AAE70"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5520" behindDoc="0" locked="0" layoutInCell="1" allowOverlap="1" wp14:anchorId="26B31A47" wp14:editId="4003D8DB">
                <wp:simplePos x="0" y="0"/>
                <wp:positionH relativeFrom="margin">
                  <wp:align>left</wp:align>
                </wp:positionH>
                <wp:positionV relativeFrom="paragraph">
                  <wp:posOffset>281305</wp:posOffset>
                </wp:positionV>
                <wp:extent cx="5859780" cy="257175"/>
                <wp:effectExtent l="0" t="0" r="26670" b="28575"/>
                <wp:wrapNone/>
                <wp:docPr id="1846585276" name="Pravokutnik 30"/>
                <wp:cNvGraphicFramePr/>
                <a:graphic xmlns:a="http://schemas.openxmlformats.org/drawingml/2006/main">
                  <a:graphicData uri="http://schemas.microsoft.com/office/word/2010/wordprocessingShape">
                    <wps:wsp>
                      <wps:cNvSpPr/>
                      <wps:spPr>
                        <a:xfrm>
                          <a:off x="0" y="0"/>
                          <a:ext cx="5859780" cy="257175"/>
                        </a:xfrm>
                        <a:prstGeom prst="rect">
                          <a:avLst/>
                        </a:prstGeom>
                        <a:solidFill>
                          <a:sysClr val="window" lastClr="FFFFFF"/>
                        </a:solidFill>
                        <a:ln w="12700" cap="flat" cmpd="sng" algn="ctr">
                          <a:solidFill>
                            <a:srgbClr val="4472C4"/>
                          </a:solidFill>
                          <a:prstDash val="solid"/>
                          <a:miter lim="800000"/>
                        </a:ln>
                        <a:effectLst/>
                      </wps:spPr>
                      <wps:txbx>
                        <w:txbxContent>
                          <w:p w14:paraId="417FD6AF" w14:textId="77777777" w:rsidR="005213EB" w:rsidRPr="001F4DEC" w:rsidRDefault="005213EB" w:rsidP="005213EB">
                            <w:pPr>
                              <w:ind w:right="276"/>
                              <w:jc w:val="both"/>
                              <w:rPr>
                                <w:rFonts w:ascii="Calibri" w:hAnsi="Calibri"/>
                                <w:b/>
                                <w:bCs/>
                                <w:sz w:val="22"/>
                                <w:szCs w:val="22"/>
                              </w:rPr>
                            </w:pPr>
                            <w:r w:rsidRPr="001F4DEC">
                              <w:rPr>
                                <w:rFonts w:ascii="Calibri" w:hAnsi="Calibri"/>
                                <w:b/>
                                <w:bCs/>
                                <w:sz w:val="22"/>
                                <w:szCs w:val="22"/>
                              </w:rPr>
                              <w:t>Glava: 00303 KNJIŽNICA „HALUBAJSKA ZORA“ VIŠKOVO</w:t>
                            </w:r>
                          </w:p>
                          <w:p w14:paraId="605BC31A" w14:textId="77777777" w:rsidR="005213EB" w:rsidRDefault="005213EB" w:rsidP="005213EB">
                            <w:pPr>
                              <w:ind w:right="276"/>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31A47" id="Pravokutnik 30" o:spid="_x0000_s1090" style="position:absolute;left:0;text-align:left;margin-left:0;margin-top:22.15pt;width:461.4pt;height:20.2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" fillcolor="window" strokecolor="#4472c4" strokeweight="1pt">
                <v:textbox>
                  <w:txbxContent>
                    <w:p w14:paraId="417FD6AF" w14:textId="77777777" w:rsidR="005213EB" w:rsidRPr="001F4DEC" w:rsidRDefault="005213EB" w:rsidP="005213EB">
                      <w:pPr>
                        <w:ind w:right="276"/>
                        <w:jc w:val="both"/>
                        <w:rPr>
                          <w:rFonts w:ascii="Calibri" w:hAnsi="Calibri"/>
                          <w:b/>
                          <w:bCs/>
                          <w:sz w:val="22"/>
                          <w:szCs w:val="22"/>
                        </w:rPr>
                      </w:pPr>
                      <w:r w:rsidRPr="001F4DEC">
                        <w:rPr>
                          <w:rFonts w:ascii="Calibri" w:hAnsi="Calibri"/>
                          <w:b/>
                          <w:bCs/>
                          <w:sz w:val="22"/>
                          <w:szCs w:val="22"/>
                        </w:rPr>
                        <w:t>Glava: 00303 KNJIŽNICA „HALUBAJSKA ZORA“ VIŠKOVO</w:t>
                      </w:r>
                    </w:p>
                    <w:p w14:paraId="605BC31A" w14:textId="77777777" w:rsidR="005213EB" w:rsidRDefault="005213EB" w:rsidP="005213EB">
                      <w:pPr>
                        <w:ind w:right="276"/>
                        <w:jc w:val="center"/>
                      </w:pPr>
                    </w:p>
                  </w:txbxContent>
                </v:textbox>
                <w10:wrap anchorx="margin"/>
              </v:rect>
            </w:pict>
          </mc:Fallback>
        </mc:AlternateContent>
      </w:r>
    </w:p>
    <w:p w14:paraId="2952ED82"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6D6E6093" w14:textId="77777777" w:rsidR="005213EB" w:rsidRPr="005213EB"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6544" behindDoc="0" locked="0" layoutInCell="1" allowOverlap="1" wp14:anchorId="6EA312D6" wp14:editId="01168E50">
                <wp:simplePos x="0" y="0"/>
                <wp:positionH relativeFrom="margin">
                  <wp:align>left</wp:align>
                </wp:positionH>
                <wp:positionV relativeFrom="paragraph">
                  <wp:posOffset>144780</wp:posOffset>
                </wp:positionV>
                <wp:extent cx="5848350" cy="276225"/>
                <wp:effectExtent l="0" t="0" r="19050" b="28575"/>
                <wp:wrapNone/>
                <wp:docPr id="1849302202" name="Pravokutnik 32"/>
                <wp:cNvGraphicFramePr/>
                <a:graphic xmlns:a="http://schemas.openxmlformats.org/drawingml/2006/main">
                  <a:graphicData uri="http://schemas.microsoft.com/office/word/2010/wordprocessingShape">
                    <wps:wsp>
                      <wps:cNvSpPr/>
                      <wps:spPr>
                        <a:xfrm>
                          <a:off x="0" y="0"/>
                          <a:ext cx="584835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3B5899E2"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2004  KNJIŽNIČNA DJELATNOST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A312D6" id="Pravokutnik 32" o:spid="_x0000_s1091" style="position:absolute;left:0;text-align:left;margin-left:0;margin-top:11.4pt;width:460.5pt;height:21.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" fillcolor="#d2d2d2" strokecolor="#a5a5a5" strokeweight=".5pt">
                <v:fill color2="silver" rotate="t" colors="0 #d2d2d2;.5 #c8c8c8;1 silver" focus="100%" type="gradient">
                  <o:fill v:ext="view" type="gradientUnscaled"/>
                </v:fill>
                <v:textbox>
                  <w:txbxContent>
                    <w:p w14:paraId="3B5899E2"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2004  KNJIŽNIČNA DJELATNOST   </w:t>
                      </w:r>
                    </w:p>
                  </w:txbxContent>
                </v:textbox>
                <w10:wrap anchorx="margin"/>
              </v:rect>
            </w:pict>
          </mc:Fallback>
        </mc:AlternateContent>
      </w:r>
    </w:p>
    <w:p w14:paraId="3E7BEB20"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32F8110E"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 </w:t>
      </w:r>
      <w:r w:rsidRPr="005213EB">
        <w:rPr>
          <w:rFonts w:ascii="Calibri" w:eastAsia="Calibri" w:hAnsi="Calibri"/>
          <w:bCs/>
          <w:iCs/>
          <w:kern w:val="2"/>
          <w:sz w:val="22"/>
          <w:szCs w:val="22"/>
          <w:lang w:eastAsia="en-US"/>
          <w14:ligatures w14:val="standardContextual"/>
        </w:rPr>
        <w:t>Planirana sredstva za provođenje programa iznose 165.903,53 EUR, dok izvršenje iznosi 66.476,83 EUR dakle program je izvršen sa 40%.</w:t>
      </w:r>
    </w:p>
    <w:p w14:paraId="71B3052C" w14:textId="77777777" w:rsidR="005213EB" w:rsidRPr="005213EB" w:rsidRDefault="005213EB" w:rsidP="005213EB">
      <w:pPr>
        <w:spacing w:after="0" w:line="240" w:lineRule="auto"/>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Unutar programa planirane su slijedeće aktivnosti:</w:t>
      </w:r>
    </w:p>
    <w:p w14:paraId="7BDA66EF" w14:textId="77777777" w:rsidR="005213EB" w:rsidRPr="005213EB" w:rsidRDefault="005213EB" w:rsidP="005213EB">
      <w:pPr>
        <w:jc w:val="both"/>
        <w:rPr>
          <w:rFonts w:ascii="Calibri" w:eastAsia="Calibri" w:hAnsi="Calibri"/>
          <w:bCs/>
          <w:iCs/>
          <w:kern w:val="2"/>
          <w:sz w:val="22"/>
          <w:szCs w:val="22"/>
          <w:lang w:eastAsia="en-US"/>
          <w14:ligatures w14:val="standardContextual"/>
        </w:rPr>
      </w:pPr>
    </w:p>
    <w:p w14:paraId="04ABEC11" w14:textId="77777777" w:rsidR="005213EB" w:rsidRPr="005213EB" w:rsidRDefault="005213EB" w:rsidP="005213EB">
      <w:pPr>
        <w:spacing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A241001 Osnovne aktivnosti Knjižnice Halubajska zora Viškovo</w:t>
      </w:r>
    </w:p>
    <w:p w14:paraId="528C0AC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U sklopu ove aktivnosti planirani su rashodi vezani uz: isplate plaća zaposlenicima knjižnice, ostale troškove zaposlenicima, doprinosi za zdravstveno osiguranje i zapošljavanje, službena putovanja, </w:t>
      </w:r>
      <w:r w:rsidRPr="005213EB">
        <w:rPr>
          <w:rFonts w:ascii="Calibri" w:eastAsia="Calibri" w:hAnsi="Calibri"/>
          <w:kern w:val="2"/>
          <w:sz w:val="22"/>
          <w:szCs w:val="22"/>
          <w:lang w:eastAsia="en-US"/>
          <w14:ligatures w14:val="standardContextual"/>
        </w:rPr>
        <w:lastRenderedPageBreak/>
        <w:t xml:space="preserve">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6186AD37"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130.201,07 EUR, a realizirano je 48.070,23 EUR odnosno 37%. </w:t>
      </w:r>
    </w:p>
    <w:p w14:paraId="06AFFBEA" w14:textId="77777777" w:rsidR="005213EB" w:rsidRPr="005213EB" w:rsidRDefault="005213EB" w:rsidP="00CE1751">
      <w:pPr>
        <w:spacing w:after="0"/>
        <w:jc w:val="both"/>
        <w:rPr>
          <w:rFonts w:ascii="Calibri" w:eastAsia="Calibri" w:hAnsi="Calibri"/>
          <w:kern w:val="2"/>
          <w:sz w:val="22"/>
          <w:szCs w:val="22"/>
          <w:lang w:eastAsia="en-US"/>
          <w14:ligatures w14:val="standardContextual"/>
        </w:rPr>
      </w:pPr>
    </w:p>
    <w:p w14:paraId="285FE6D3" w14:textId="77777777" w:rsidR="005213EB" w:rsidRPr="005213EB" w:rsidRDefault="005213EB" w:rsidP="00CE1751">
      <w:pPr>
        <w:spacing w:after="0" w:line="276" w:lineRule="auto"/>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A241007 Posebne aktivnosti Knjižnice Halubajska zora Viškovo</w:t>
      </w:r>
    </w:p>
    <w:p w14:paraId="0226E394"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za intelektualne usluge vezane uz organizaciju programa njegovanja kulture i običaja domaćega kraja.</w:t>
      </w:r>
    </w:p>
    <w:p w14:paraId="28F55DB6"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2.654,46 EUR, a realizirano je 481,78 EUR odnosno 18%. </w:t>
      </w:r>
    </w:p>
    <w:p w14:paraId="6818EAC1" w14:textId="77777777" w:rsidR="005213EB" w:rsidRPr="005213EB" w:rsidRDefault="005213EB" w:rsidP="00CE1751">
      <w:pPr>
        <w:spacing w:after="0"/>
        <w:jc w:val="both"/>
        <w:rPr>
          <w:rFonts w:ascii="Calibri" w:eastAsia="Calibri" w:hAnsi="Calibri"/>
          <w:b/>
          <w:bCs/>
          <w:kern w:val="2"/>
          <w:sz w:val="22"/>
          <w:szCs w:val="22"/>
          <w:lang w:eastAsia="en-US"/>
          <w14:ligatures w14:val="standardContextual"/>
        </w:rPr>
      </w:pPr>
    </w:p>
    <w:p w14:paraId="1EF2E494"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K241002 Nabava knjižnične građe i opreme</w:t>
      </w:r>
    </w:p>
    <w:p w14:paraId="6737BBE8"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nabavu  knjižne građe, didaktičkih igračaka i e-knjiga, što sveukupno čini sastavni dio knjižničnog fonda.</w:t>
      </w:r>
    </w:p>
    <w:p w14:paraId="6030B1AF"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 xml:space="preserve">Planirana sredstva za provođenje navedene aktivnosti iznose 19.908,43 EUR, a realizirano je 8.806,82 EUR, odnosno 44%. </w:t>
      </w:r>
    </w:p>
    <w:p w14:paraId="471D70D3" w14:textId="77777777" w:rsidR="005213EB" w:rsidRPr="005213EB" w:rsidRDefault="005213EB" w:rsidP="005213EB">
      <w:pPr>
        <w:rPr>
          <w:rFonts w:ascii="Calibri" w:eastAsia="Calibri" w:hAnsi="Calibri"/>
          <w:b/>
          <w:kern w:val="2"/>
          <w:sz w:val="12"/>
          <w:szCs w:val="12"/>
          <w:highlight w:val="yellow"/>
          <w:lang w:eastAsia="en-US"/>
          <w14:ligatures w14:val="standardContextual"/>
        </w:rPr>
      </w:pPr>
    </w:p>
    <w:p w14:paraId="4F7E17DB"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 xml:space="preserve">T241001 Projekt </w:t>
      </w:r>
      <w:proofErr w:type="spellStart"/>
      <w:r w:rsidRPr="005213EB">
        <w:rPr>
          <w:rFonts w:ascii="Calibri" w:eastAsia="Calibri" w:hAnsi="Calibri"/>
          <w:b/>
          <w:bCs/>
          <w:kern w:val="2"/>
          <w:sz w:val="22"/>
          <w:szCs w:val="22"/>
          <w:lang w:eastAsia="en-US"/>
          <w14:ligatures w14:val="standardContextual"/>
        </w:rPr>
        <w:t>Halubook</w:t>
      </w:r>
      <w:proofErr w:type="spellEnd"/>
    </w:p>
    <w:p w14:paraId="33661828"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U sklopu ove aktivnosti planirani su rashodi vezani uz rad voditelja projekta i koordinatora radionica koji su planirani održati u sklopu ovog projekta, za nabavu uredskog materijala, rashodi promidžbe i informiranja te rashodi za nabavu knjiga.  </w:t>
      </w:r>
    </w:p>
    <w:p w14:paraId="6EB98A13" w14:textId="77777777" w:rsidR="005213EB" w:rsidRPr="005213EB" w:rsidRDefault="005213EB" w:rsidP="005213EB">
      <w:pPr>
        <w:spacing w:after="0"/>
        <w:jc w:val="both"/>
        <w:rPr>
          <w:rFonts w:ascii="Calibri" w:eastAsia="Calibri" w:hAnsi="Calibri"/>
          <w:bCs/>
          <w:kern w:val="2"/>
          <w:sz w:val="22"/>
          <w:szCs w:val="22"/>
          <w:lang w:eastAsia="en-US"/>
          <w14:ligatures w14:val="standardContextual"/>
        </w:rPr>
      </w:pPr>
      <w:r w:rsidRPr="005213EB">
        <w:rPr>
          <w:rFonts w:ascii="Calibri" w:eastAsia="Calibri" w:hAnsi="Calibri"/>
          <w:bCs/>
          <w:kern w:val="2"/>
          <w:sz w:val="22"/>
          <w:szCs w:val="22"/>
          <w:lang w:eastAsia="en-US"/>
          <w14:ligatures w14:val="standardContextual"/>
        </w:rPr>
        <w:t xml:space="preserve">Planirana sredstva za provođenje aktivnosti iznose 13.139,57 EUR, a realizirano je 9.118,00 EUR odnosno 69%. </w:t>
      </w:r>
    </w:p>
    <w:p w14:paraId="5EF2E90C" w14:textId="77777777" w:rsidR="005213EB" w:rsidRPr="005213EB" w:rsidRDefault="005213EB" w:rsidP="005213EB">
      <w:pPr>
        <w:jc w:val="both"/>
        <w:rPr>
          <w:rFonts w:ascii="Calibri" w:eastAsia="Calibri" w:hAnsi="Calibri"/>
          <w:b/>
          <w:bCs/>
          <w:kern w:val="2"/>
          <w:sz w:val="22"/>
          <w:szCs w:val="22"/>
          <w:lang w:eastAsia="en-US"/>
          <w14:ligatures w14:val="standardContextual"/>
        </w:rPr>
      </w:pPr>
    </w:p>
    <w:p w14:paraId="27E34BCD" w14:textId="77777777" w:rsidR="005213EB" w:rsidRPr="005213EB" w:rsidRDefault="005213EB" w:rsidP="005213EB">
      <w:pPr>
        <w:jc w:val="both"/>
        <w:rPr>
          <w:rFonts w:ascii="Calibri" w:eastAsia="Calibri" w:hAnsi="Calibri"/>
          <w:b/>
          <w:bCs/>
          <w:i/>
          <w:iCs/>
          <w:color w:val="2E74B5"/>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r w:rsidRPr="005213EB">
        <w:rPr>
          <w:rFonts w:ascii="Calibri" w:eastAsia="Calibri" w:hAnsi="Calibri"/>
          <w:b/>
          <w:bCs/>
          <w:i/>
          <w:iCs/>
          <w:color w:val="2E74B5"/>
          <w:kern w:val="2"/>
          <w:sz w:val="22"/>
          <w:szCs w:val="22"/>
          <w:lang w:eastAsia="en-US"/>
          <w14:ligatures w14:val="standardContextual"/>
        </w:rPr>
        <w:t>:</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79"/>
        <w:gridCol w:w="6330"/>
      </w:tblGrid>
      <w:tr w:rsidR="005213EB" w:rsidRPr="005213EB" w14:paraId="08DE357A" w14:textId="77777777" w:rsidTr="005213EB">
        <w:trPr>
          <w:trHeight w:val="376"/>
        </w:trPr>
        <w:tc>
          <w:tcPr>
            <w:tcW w:w="2879" w:type="dxa"/>
            <w:shd w:val="clear" w:color="auto" w:fill="DEEAF6"/>
          </w:tcPr>
          <w:p w14:paraId="55DFB42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30" w:type="dxa"/>
          </w:tcPr>
          <w:p w14:paraId="020F8E0C"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12. Razvoj kulture i sporta te poticanje kreativnosti :</w:t>
            </w:r>
          </w:p>
          <w:p w14:paraId="29C90D38" w14:textId="77777777" w:rsidR="005213EB" w:rsidRPr="005213EB" w:rsidRDefault="005213EB" w:rsidP="005213EB">
            <w:pPr>
              <w:numPr>
                <w:ilvl w:val="0"/>
                <w:numId w:val="60"/>
              </w:numPr>
              <w:spacing w:after="0" w:line="240" w:lineRule="auto"/>
              <w:ind w:left="414" w:hanging="283"/>
              <w:contextualSpacing/>
              <w:jc w:val="both"/>
              <w:rPr>
                <w:rFonts w:ascii="Calibri" w:hAnsi="Calibri" w:cs="Calibri"/>
                <w:sz w:val="21"/>
                <w:szCs w:val="21"/>
                <w:lang w:eastAsia="en-US"/>
              </w:rPr>
            </w:pPr>
            <w:r w:rsidRPr="005213EB">
              <w:rPr>
                <w:rFonts w:ascii="Calibri" w:hAnsi="Calibri" w:cs="Calibri"/>
                <w:sz w:val="21"/>
                <w:szCs w:val="21"/>
                <w:lang w:eastAsia="en-US"/>
              </w:rPr>
              <w:t>poticanje razvoja kulture i održivo korištenje kulturne baštine kao temelja regionalnog i lokalnog identiteta</w:t>
            </w:r>
          </w:p>
          <w:p w14:paraId="210CF34B" w14:textId="77777777" w:rsidR="005213EB" w:rsidRPr="005213EB" w:rsidRDefault="005213EB" w:rsidP="005213EB">
            <w:pPr>
              <w:numPr>
                <w:ilvl w:val="0"/>
                <w:numId w:val="60"/>
              </w:numPr>
              <w:spacing w:after="0" w:line="240" w:lineRule="auto"/>
              <w:ind w:left="414" w:hanging="283"/>
              <w:contextualSpacing/>
              <w:jc w:val="both"/>
              <w:rPr>
                <w:rFonts w:ascii="Calibri" w:hAnsi="Calibri" w:cs="Calibri"/>
                <w:sz w:val="21"/>
                <w:szCs w:val="21"/>
                <w:lang w:eastAsia="en-US"/>
              </w:rPr>
            </w:pPr>
            <w:r w:rsidRPr="005213EB">
              <w:rPr>
                <w:rFonts w:ascii="Calibri" w:hAnsi="Calibri" w:cs="Calibri"/>
                <w:sz w:val="21"/>
                <w:szCs w:val="21"/>
                <w:lang w:eastAsia="en-US"/>
              </w:rPr>
              <w:t>modernizacija, izgradnja i opremanje kulture infrastrukture i podrška kulturi u post-COVID razdoblju</w:t>
            </w:r>
          </w:p>
        </w:tc>
      </w:tr>
      <w:tr w:rsidR="005213EB" w:rsidRPr="005213EB" w14:paraId="54967421" w14:textId="77777777" w:rsidTr="005213EB">
        <w:trPr>
          <w:trHeight w:val="301"/>
        </w:trPr>
        <w:tc>
          <w:tcPr>
            <w:tcW w:w="2879" w:type="dxa"/>
            <w:shd w:val="clear" w:color="auto" w:fill="DEEAF6"/>
          </w:tcPr>
          <w:p w14:paraId="4FB649C2"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30" w:type="dxa"/>
          </w:tcPr>
          <w:p w14:paraId="1F387969" w14:textId="77777777" w:rsidR="005213EB" w:rsidRPr="005213EB" w:rsidRDefault="005213EB" w:rsidP="005213EB">
            <w:pPr>
              <w:numPr>
                <w:ilvl w:val="0"/>
                <w:numId w:val="60"/>
              </w:numPr>
              <w:spacing w:after="0" w:line="240" w:lineRule="auto"/>
              <w:ind w:left="414"/>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kulture i kulturnih sadržaja </w:t>
            </w:r>
          </w:p>
        </w:tc>
      </w:tr>
      <w:tr w:rsidR="005213EB" w:rsidRPr="005213EB" w14:paraId="097B44AF" w14:textId="77777777" w:rsidTr="005213EB">
        <w:trPr>
          <w:trHeight w:val="284"/>
        </w:trPr>
        <w:tc>
          <w:tcPr>
            <w:tcW w:w="2879" w:type="dxa"/>
            <w:shd w:val="clear" w:color="auto" w:fill="DEEAF6"/>
          </w:tcPr>
          <w:p w14:paraId="2AF1FEAA"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30" w:type="dxa"/>
          </w:tcPr>
          <w:p w14:paraId="20C39015"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20A66BBF" w14:textId="77777777" w:rsidTr="005213EB">
        <w:trPr>
          <w:trHeight w:val="284"/>
        </w:trPr>
        <w:tc>
          <w:tcPr>
            <w:tcW w:w="2879" w:type="dxa"/>
            <w:shd w:val="clear" w:color="auto" w:fill="DEEAF6"/>
          </w:tcPr>
          <w:p w14:paraId="590692E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330" w:type="dxa"/>
          </w:tcPr>
          <w:p w14:paraId="6C3DF9D6"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4 </w:t>
            </w:r>
          </w:p>
        </w:tc>
      </w:tr>
      <w:tr w:rsidR="005213EB" w:rsidRPr="005213EB" w14:paraId="771B34B8" w14:textId="77777777" w:rsidTr="005213EB">
        <w:trPr>
          <w:trHeight w:val="299"/>
        </w:trPr>
        <w:tc>
          <w:tcPr>
            <w:tcW w:w="2879" w:type="dxa"/>
            <w:shd w:val="clear" w:color="auto" w:fill="DEEAF6"/>
          </w:tcPr>
          <w:p w14:paraId="2B805288"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330" w:type="dxa"/>
          </w:tcPr>
          <w:p w14:paraId="74EB0491"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0551A793" w14:textId="77777777" w:rsidTr="005213EB">
        <w:trPr>
          <w:trHeight w:val="284"/>
        </w:trPr>
        <w:tc>
          <w:tcPr>
            <w:tcW w:w="2879" w:type="dxa"/>
            <w:shd w:val="clear" w:color="auto" w:fill="DEEAF6"/>
          </w:tcPr>
          <w:p w14:paraId="69C27565"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30" w:type="dxa"/>
          </w:tcPr>
          <w:p w14:paraId="641E9BF3"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5 </w:t>
            </w:r>
          </w:p>
        </w:tc>
      </w:tr>
      <w:tr w:rsidR="005213EB" w:rsidRPr="005213EB" w14:paraId="59D0128A" w14:textId="77777777" w:rsidTr="005213EB">
        <w:trPr>
          <w:trHeight w:val="284"/>
        </w:trPr>
        <w:tc>
          <w:tcPr>
            <w:tcW w:w="2879" w:type="dxa"/>
            <w:shd w:val="clear" w:color="auto" w:fill="DEEAF6"/>
          </w:tcPr>
          <w:p w14:paraId="28967444"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330" w:type="dxa"/>
          </w:tcPr>
          <w:p w14:paraId="2EF72195"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100% / 1 / 4</w:t>
            </w:r>
          </w:p>
        </w:tc>
      </w:tr>
    </w:tbl>
    <w:p w14:paraId="04C1A218" w14:textId="77777777" w:rsidR="00CE1751" w:rsidRDefault="00CE1751" w:rsidP="005213EB">
      <w:pPr>
        <w:jc w:val="both"/>
        <w:rPr>
          <w:rFonts w:ascii="Calibri" w:eastAsia="Calibri" w:hAnsi="Calibri" w:cs="Calibri"/>
          <w:b/>
          <w:kern w:val="2"/>
          <w:sz w:val="22"/>
          <w:szCs w:val="22"/>
          <w:lang w:eastAsia="en-US"/>
          <w14:ligatures w14:val="standardContextual"/>
        </w:rPr>
      </w:pPr>
    </w:p>
    <w:p w14:paraId="1E6427EE" w14:textId="54FCE3F2" w:rsidR="005213EB" w:rsidRPr="005213EB" w:rsidRDefault="005213EB" w:rsidP="005213EB">
      <w:pPr>
        <w:jc w:val="both"/>
        <w:rPr>
          <w:rFonts w:ascii="Calibri" w:eastAsia="Calibri" w:hAnsi="Calibri" w:cs="Calibri"/>
          <w:b/>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w:lastRenderedPageBreak/>
        <mc:AlternateContent>
          <mc:Choice Requires="wps">
            <w:drawing>
              <wp:anchor distT="0" distB="0" distL="114300" distR="114300" simplePos="0" relativeHeight="251757568" behindDoc="0" locked="0" layoutInCell="1" allowOverlap="1" wp14:anchorId="595E3C32" wp14:editId="0F383FA8">
                <wp:simplePos x="0" y="0"/>
                <wp:positionH relativeFrom="margin">
                  <wp:align>left</wp:align>
                </wp:positionH>
                <wp:positionV relativeFrom="paragraph">
                  <wp:posOffset>288925</wp:posOffset>
                </wp:positionV>
                <wp:extent cx="5852160" cy="257175"/>
                <wp:effectExtent l="0" t="0" r="15240" b="28575"/>
                <wp:wrapNone/>
                <wp:docPr id="19213515" name="Pravokutnik 33"/>
                <wp:cNvGraphicFramePr/>
                <a:graphic xmlns:a="http://schemas.openxmlformats.org/drawingml/2006/main">
                  <a:graphicData uri="http://schemas.microsoft.com/office/word/2010/wordprocessingShape">
                    <wps:wsp>
                      <wps:cNvSpPr/>
                      <wps:spPr>
                        <a:xfrm>
                          <a:off x="0" y="0"/>
                          <a:ext cx="5852160" cy="257175"/>
                        </a:xfrm>
                        <a:prstGeom prst="rect">
                          <a:avLst/>
                        </a:prstGeom>
                        <a:solidFill>
                          <a:sysClr val="window" lastClr="FFFFFF"/>
                        </a:solidFill>
                        <a:ln w="12700" cap="flat" cmpd="sng" algn="ctr">
                          <a:solidFill>
                            <a:srgbClr val="4472C4"/>
                          </a:solidFill>
                          <a:prstDash val="solid"/>
                          <a:miter lim="800000"/>
                        </a:ln>
                        <a:effectLst/>
                      </wps:spPr>
                      <wps:txbx>
                        <w:txbxContent>
                          <w:p w14:paraId="511439FC"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 xml:space="preserve">Glava: 00304 KUĆA HALUBAJSKEGA ZVONČARA </w:t>
                            </w:r>
                          </w:p>
                          <w:p w14:paraId="10014BF2" w14:textId="77777777" w:rsidR="005213EB" w:rsidRDefault="005213EB" w:rsidP="005213EB">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3C32" id="Pravokutnik 33" o:spid="_x0000_s1092" style="position:absolute;left:0;text-align:left;margin-left:0;margin-top:22.75pt;width:460.8pt;height:20.25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" fillcolor="window" strokecolor="#4472c4" strokeweight="1pt">
                <v:textbox>
                  <w:txbxContent>
                    <w:p w14:paraId="511439FC" w14:textId="77777777" w:rsidR="005213EB" w:rsidRPr="001F4DEC" w:rsidRDefault="005213EB" w:rsidP="005213EB">
                      <w:pPr>
                        <w:jc w:val="both"/>
                        <w:rPr>
                          <w:rFonts w:ascii="Calibri" w:hAnsi="Calibri"/>
                          <w:b/>
                          <w:bCs/>
                          <w:sz w:val="22"/>
                          <w:szCs w:val="22"/>
                        </w:rPr>
                      </w:pPr>
                      <w:r w:rsidRPr="001F4DEC">
                        <w:rPr>
                          <w:rFonts w:ascii="Calibri" w:hAnsi="Calibri"/>
                          <w:b/>
                          <w:bCs/>
                          <w:sz w:val="22"/>
                          <w:szCs w:val="22"/>
                        </w:rPr>
                        <w:t xml:space="preserve">Glava: 00304 KUĆA HALUBAJSKEGA ZVONČARA </w:t>
                      </w:r>
                    </w:p>
                    <w:p w14:paraId="10014BF2" w14:textId="77777777" w:rsidR="005213EB" w:rsidRDefault="005213EB" w:rsidP="005213EB">
                      <w:pPr>
                        <w:jc w:val="center"/>
                      </w:pPr>
                    </w:p>
                  </w:txbxContent>
                </v:textbox>
                <w10:wrap anchorx="margin"/>
              </v:rect>
            </w:pict>
          </mc:Fallback>
        </mc:AlternateContent>
      </w:r>
    </w:p>
    <w:p w14:paraId="035C893E"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4051A2EF" w14:textId="456F39BD" w:rsidR="001F4DEC" w:rsidRDefault="001F4DEC" w:rsidP="005213EB">
      <w:pPr>
        <w:jc w:val="both"/>
        <w:rPr>
          <w:rFonts w:ascii="Calibri" w:eastAsia="Calibri" w:hAnsi="Calibri" w:cs="Calibri"/>
          <w:b/>
          <w:bCs/>
          <w:kern w:val="2"/>
          <w:sz w:val="22"/>
          <w:szCs w:val="22"/>
          <w:lang w:eastAsia="en-US"/>
          <w14:ligatures w14:val="standardContextual"/>
        </w:rPr>
      </w:pPr>
      <w:r w:rsidRPr="005213EB">
        <w:rPr>
          <w:rFonts w:ascii="Calibri" w:eastAsia="Calibri" w:hAnsi="Calibri"/>
          <w:noProof/>
          <w:kern w:val="2"/>
          <w:sz w:val="24"/>
          <w:szCs w:val="24"/>
          <w:lang w:val="en-US" w:eastAsia="en-US"/>
          <w14:ligatures w14:val="standardContextual"/>
        </w:rPr>
        <mc:AlternateContent>
          <mc:Choice Requires="wps">
            <w:drawing>
              <wp:anchor distT="0" distB="0" distL="114300" distR="114300" simplePos="0" relativeHeight="251758592" behindDoc="0" locked="0" layoutInCell="1" allowOverlap="1" wp14:anchorId="7BEEC7C6" wp14:editId="5706F3C8">
                <wp:simplePos x="0" y="0"/>
                <wp:positionH relativeFrom="margin">
                  <wp:align>left</wp:align>
                </wp:positionH>
                <wp:positionV relativeFrom="paragraph">
                  <wp:posOffset>167005</wp:posOffset>
                </wp:positionV>
                <wp:extent cx="5848350" cy="276225"/>
                <wp:effectExtent l="0" t="0" r="19050" b="28575"/>
                <wp:wrapNone/>
                <wp:docPr id="675994256" name="Pravokutnik 35"/>
                <wp:cNvGraphicFramePr/>
                <a:graphic xmlns:a="http://schemas.openxmlformats.org/drawingml/2006/main">
                  <a:graphicData uri="http://schemas.microsoft.com/office/word/2010/wordprocessingShape">
                    <wps:wsp>
                      <wps:cNvSpPr/>
                      <wps:spPr>
                        <a:xfrm>
                          <a:off x="0" y="0"/>
                          <a:ext cx="5848350" cy="276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CCB3CC3"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2005  JAVNE POTREBE U KULTURI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EEC7C6" id="Pravokutnik 35" o:spid="_x0000_s1093" style="position:absolute;left:0;text-align:left;margin-left:0;margin-top:13.15pt;width:460.5pt;height:21.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" fillcolor="#d2d2d2" strokecolor="#a5a5a5" strokeweight=".5pt">
                <v:fill color2="silver" rotate="t" colors="0 #d2d2d2;.5 #c8c8c8;1 silver" focus="100%" type="gradient">
                  <o:fill v:ext="view" type="gradientUnscaled"/>
                </v:fill>
                <v:textbox>
                  <w:txbxContent>
                    <w:p w14:paraId="1CCB3CC3" w14:textId="77777777" w:rsidR="005213EB" w:rsidRPr="001F4DEC" w:rsidRDefault="005213EB" w:rsidP="005213EB">
                      <w:pPr>
                        <w:rPr>
                          <w:sz w:val="22"/>
                          <w:szCs w:val="22"/>
                        </w:rPr>
                      </w:pPr>
                      <w:r w:rsidRPr="001F4DEC">
                        <w:rPr>
                          <w:rFonts w:ascii="Calibri" w:hAnsi="Calibri"/>
                          <w:b/>
                          <w:sz w:val="22"/>
                          <w:szCs w:val="22"/>
                        </w:rPr>
                        <w:t xml:space="preserve">PROGRAM </w:t>
                      </w:r>
                      <w:r w:rsidRPr="001F4DEC">
                        <w:rPr>
                          <w:rFonts w:ascii="Calibri" w:hAnsi="Calibri"/>
                          <w:b/>
                          <w:sz w:val="22"/>
                          <w:szCs w:val="22"/>
                        </w:rPr>
                        <w:tab/>
                        <w:t xml:space="preserve">2005  JAVNE POTREBE U KULTURI   </w:t>
                      </w:r>
                    </w:p>
                  </w:txbxContent>
                </v:textbox>
                <w10:wrap anchorx="margin"/>
              </v:rect>
            </w:pict>
          </mc:Fallback>
        </mc:AlternateContent>
      </w:r>
    </w:p>
    <w:p w14:paraId="56694EF3" w14:textId="77777777" w:rsidR="001F4DEC" w:rsidRDefault="001F4DEC" w:rsidP="005213EB">
      <w:pPr>
        <w:jc w:val="both"/>
        <w:rPr>
          <w:rFonts w:ascii="Calibri" w:eastAsia="Calibri" w:hAnsi="Calibri" w:cs="Calibri"/>
          <w:b/>
          <w:bCs/>
          <w:kern w:val="2"/>
          <w:sz w:val="22"/>
          <w:szCs w:val="22"/>
          <w:lang w:eastAsia="en-US"/>
          <w14:ligatures w14:val="standardContextual"/>
        </w:rPr>
      </w:pPr>
    </w:p>
    <w:p w14:paraId="5EBEE8DF" w14:textId="77777777" w:rsidR="005213EB" w:rsidRPr="005213EB" w:rsidRDefault="005213EB" w:rsidP="005213EB">
      <w:pPr>
        <w:spacing w:after="0"/>
        <w:jc w:val="both"/>
        <w:rPr>
          <w:rFonts w:ascii="Calibri" w:eastAsia="Calibri" w:hAnsi="Calibri"/>
          <w:bCs/>
          <w:iCs/>
          <w:kern w:val="2"/>
          <w:sz w:val="22"/>
          <w:szCs w:val="22"/>
          <w:lang w:eastAsia="en-US"/>
          <w14:ligatures w14:val="standardContextual"/>
        </w:rPr>
      </w:pPr>
      <w:r w:rsidRPr="005213EB">
        <w:rPr>
          <w:rFonts w:ascii="Calibri" w:eastAsia="Calibri" w:hAnsi="Calibri"/>
          <w:bCs/>
          <w:iCs/>
          <w:kern w:val="2"/>
          <w:sz w:val="22"/>
          <w:szCs w:val="22"/>
          <w:lang w:eastAsia="en-US"/>
          <w14:ligatures w14:val="standardContextual"/>
        </w:rPr>
        <w:t>Planirana sredstva za provođenje programa iznose 145.995,07 EUR, dok izvršenje iznosi 7.837,41 EUR, dakle program je izvršen sa 5%.</w:t>
      </w:r>
    </w:p>
    <w:p w14:paraId="5CF8A919" w14:textId="77777777" w:rsidR="005213EB" w:rsidRPr="005213EB" w:rsidRDefault="005213EB" w:rsidP="005213EB">
      <w:pPr>
        <w:spacing w:after="0"/>
        <w:jc w:val="both"/>
        <w:rPr>
          <w:rFonts w:ascii="Calibri" w:eastAsia="Calibri" w:hAnsi="Calibri"/>
          <w:bCs/>
          <w:iCs/>
          <w:kern w:val="2"/>
          <w:sz w:val="22"/>
          <w:szCs w:val="22"/>
          <w:lang w:val="en-US" w:eastAsia="en-US"/>
          <w14:ligatures w14:val="standardContextual"/>
        </w:rPr>
      </w:pPr>
      <w:r w:rsidRPr="005213EB">
        <w:rPr>
          <w:rFonts w:ascii="Calibri" w:eastAsia="Calibri" w:hAnsi="Calibri"/>
          <w:bCs/>
          <w:iCs/>
          <w:kern w:val="2"/>
          <w:sz w:val="22"/>
          <w:szCs w:val="22"/>
          <w:lang w:eastAsia="en-US"/>
          <w14:ligatures w14:val="standardContextual"/>
        </w:rPr>
        <w:t>Unutar programa planirana je slijedeća aktivnost</w:t>
      </w:r>
      <w:r w:rsidRPr="005213EB">
        <w:rPr>
          <w:rFonts w:ascii="Calibri" w:eastAsia="Calibri" w:hAnsi="Calibri"/>
          <w:bCs/>
          <w:iCs/>
          <w:kern w:val="2"/>
          <w:sz w:val="22"/>
          <w:szCs w:val="22"/>
          <w:lang w:val="en-US" w:eastAsia="en-US"/>
          <w14:ligatures w14:val="standardContextual"/>
        </w:rPr>
        <w:t>:</w:t>
      </w:r>
    </w:p>
    <w:p w14:paraId="4A7C081C"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135006D2"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A251028 Osnovne aktivnosti Ustanove u kulturi</w:t>
      </w:r>
    </w:p>
    <w:p w14:paraId="0022684E" w14:textId="77777777" w:rsidR="005213EB" w:rsidRPr="005213EB" w:rsidRDefault="005213EB" w:rsidP="005213EB">
      <w:pPr>
        <w:spacing w:after="0"/>
        <w:jc w:val="both"/>
        <w:rPr>
          <w:rFonts w:ascii="Calibri" w:eastAsia="Calibri" w:hAnsi="Calibri"/>
          <w:kern w:val="2"/>
          <w:sz w:val="22"/>
          <w:szCs w:val="22"/>
          <w:lang w:val="en-US" w:eastAsia="en-US"/>
          <w14:ligatures w14:val="standardContextual"/>
        </w:rPr>
      </w:pPr>
      <w:r w:rsidRPr="005213EB">
        <w:rPr>
          <w:rFonts w:ascii="Calibri" w:eastAsia="Calibri" w:hAnsi="Calibri"/>
          <w:kern w:val="2"/>
          <w:sz w:val="22"/>
          <w:szCs w:val="22"/>
          <w:lang w:eastAsia="en-US"/>
          <w14:ligatures w14:val="standardContextual"/>
        </w:rPr>
        <w:t>U sklopu ove aktivnosti planirani su rashodi vezani uz:  isplate plaća zaposlenicima ustanove, materijalne rashode, rashode za materijal i energiju, rashode za usluge, rashodi za nabavu dugotrajne imovine</w:t>
      </w:r>
      <w:r w:rsidRPr="005213EB">
        <w:rPr>
          <w:rFonts w:ascii="Calibri" w:eastAsia="Calibri" w:hAnsi="Calibri"/>
          <w:kern w:val="2"/>
          <w:sz w:val="22"/>
          <w:szCs w:val="22"/>
          <w:lang w:val="en-US" w:eastAsia="en-US"/>
          <w14:ligatures w14:val="standardContextual"/>
        </w:rPr>
        <w:t>.</w:t>
      </w:r>
    </w:p>
    <w:p w14:paraId="43082CC9"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eastAsia="en-US"/>
          <w14:ligatures w14:val="standardContextual"/>
        </w:rPr>
        <w:t>U sklopu ove aktivnosti ostvareni su rashodi za pokretanje novoosnovane Javne ustanove u kulturi koji uključuju rashode za zaposlene u iznosu 7.233,05 EUR, te materijalni rashodi u iznosu 604,36 EUR.</w:t>
      </w:r>
    </w:p>
    <w:p w14:paraId="2BAAFA8E" w14:textId="77777777" w:rsidR="005213EB" w:rsidRPr="005213EB" w:rsidRDefault="005213EB" w:rsidP="005213EB">
      <w:pPr>
        <w:spacing w:after="0"/>
        <w:jc w:val="both"/>
        <w:rPr>
          <w:rFonts w:ascii="Calibri" w:eastAsia="Calibri" w:hAnsi="Calibri"/>
          <w:kern w:val="2"/>
          <w:sz w:val="22"/>
          <w:szCs w:val="22"/>
          <w:lang w:eastAsia="en-US"/>
          <w14:ligatures w14:val="standardContextual"/>
        </w:rPr>
      </w:pPr>
    </w:p>
    <w:p w14:paraId="595AF226" w14:textId="77777777" w:rsidR="005213EB" w:rsidRPr="005213EB" w:rsidRDefault="005213EB" w:rsidP="005213EB">
      <w:pPr>
        <w:jc w:val="both"/>
        <w:rPr>
          <w:rFonts w:ascii="Calibri" w:eastAsia="Calibri" w:hAnsi="Calibri"/>
          <w:b/>
          <w:bCs/>
          <w:kern w:val="2"/>
          <w:sz w:val="22"/>
          <w:szCs w:val="22"/>
          <w:lang w:eastAsia="en-US"/>
          <w14:ligatures w14:val="standardContextual"/>
        </w:rPr>
      </w:pPr>
      <w:r w:rsidRPr="005213EB">
        <w:rPr>
          <w:rFonts w:ascii="Calibri" w:eastAsia="Calibri" w:hAnsi="Calibri"/>
          <w:b/>
          <w:bCs/>
          <w:kern w:val="2"/>
          <w:sz w:val="22"/>
          <w:szCs w:val="22"/>
          <w:lang w:eastAsia="en-US"/>
          <w14:ligatures w14:val="standardContextual"/>
        </w:rPr>
        <w:t>Ciljevi i pokazatelji uspješnosti provedbe programa u trogodišnjem razdoblju povezani s aktom strateškog planiranja:</w:t>
      </w:r>
    </w:p>
    <w:tbl>
      <w:tblPr>
        <w:tblW w:w="920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Look w:val="0000" w:firstRow="0" w:lastRow="0" w:firstColumn="0" w:lastColumn="0" w:noHBand="0" w:noVBand="0"/>
      </w:tblPr>
      <w:tblGrid>
        <w:gridCol w:w="2874"/>
        <w:gridCol w:w="6335"/>
      </w:tblGrid>
      <w:tr w:rsidR="005213EB" w:rsidRPr="005213EB" w14:paraId="339EEB82" w14:textId="77777777" w:rsidTr="005213EB">
        <w:trPr>
          <w:trHeight w:val="1573"/>
        </w:trPr>
        <w:tc>
          <w:tcPr>
            <w:tcW w:w="2874" w:type="dxa"/>
            <w:shd w:val="clear" w:color="auto" w:fill="DEEAF6"/>
          </w:tcPr>
          <w:p w14:paraId="11089079"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 / područje mjera</w:t>
            </w:r>
          </w:p>
        </w:tc>
        <w:tc>
          <w:tcPr>
            <w:tcW w:w="6335" w:type="dxa"/>
          </w:tcPr>
          <w:p w14:paraId="109B1E51" w14:textId="77777777" w:rsidR="005213EB" w:rsidRPr="005213EB" w:rsidRDefault="005213EB" w:rsidP="005213EB">
            <w:pPr>
              <w:spacing w:after="0"/>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12. Razvoj kulture i sporta te poticanje kreativnosti:</w:t>
            </w:r>
          </w:p>
          <w:p w14:paraId="29E6D149" w14:textId="77777777" w:rsidR="005213EB" w:rsidRPr="005213EB" w:rsidRDefault="005213EB" w:rsidP="005213EB">
            <w:pPr>
              <w:numPr>
                <w:ilvl w:val="0"/>
                <w:numId w:val="59"/>
              </w:numPr>
              <w:spacing w:after="0" w:line="240" w:lineRule="auto"/>
              <w:ind w:left="414"/>
              <w:contextualSpacing/>
              <w:jc w:val="both"/>
              <w:rPr>
                <w:rFonts w:ascii="Calibri" w:hAnsi="Calibri" w:cs="Calibri"/>
                <w:sz w:val="21"/>
                <w:szCs w:val="21"/>
                <w:lang w:eastAsia="en-US"/>
              </w:rPr>
            </w:pPr>
            <w:r w:rsidRPr="005213EB">
              <w:rPr>
                <w:rFonts w:ascii="Calibri" w:hAnsi="Calibri" w:cs="Calibri"/>
                <w:sz w:val="21"/>
                <w:szCs w:val="21"/>
                <w:lang w:eastAsia="en-US"/>
              </w:rPr>
              <w:t>poticanje razvoja kulture i održivo korištenje kulturne baštine kao temelja regionalnog i lokalnog identiteta</w:t>
            </w:r>
          </w:p>
          <w:p w14:paraId="16F7986A" w14:textId="77777777" w:rsidR="005213EB" w:rsidRPr="005213EB" w:rsidRDefault="005213EB" w:rsidP="005213EB">
            <w:pPr>
              <w:numPr>
                <w:ilvl w:val="0"/>
                <w:numId w:val="59"/>
              </w:numPr>
              <w:spacing w:after="0" w:line="240" w:lineRule="auto"/>
              <w:ind w:left="414"/>
              <w:contextualSpacing/>
              <w:jc w:val="both"/>
              <w:rPr>
                <w:rFonts w:cs="Calibri"/>
                <w:sz w:val="21"/>
                <w:szCs w:val="21"/>
                <w:lang w:eastAsia="en-US"/>
              </w:rPr>
            </w:pPr>
            <w:r w:rsidRPr="005213EB">
              <w:rPr>
                <w:rFonts w:ascii="Calibri" w:hAnsi="Calibri" w:cs="Calibri"/>
                <w:sz w:val="21"/>
                <w:szCs w:val="21"/>
                <w:lang w:eastAsia="en-US"/>
              </w:rPr>
              <w:t>modernizacija, izgradnja i opremanje kulture infrastrukture i podrška kulturi u post-COVID razdoblju</w:t>
            </w:r>
          </w:p>
        </w:tc>
      </w:tr>
      <w:tr w:rsidR="005213EB" w:rsidRPr="005213EB" w14:paraId="135B917D" w14:textId="77777777" w:rsidTr="005213EB">
        <w:trPr>
          <w:trHeight w:val="404"/>
        </w:trPr>
        <w:tc>
          <w:tcPr>
            <w:tcW w:w="2874" w:type="dxa"/>
            <w:shd w:val="clear" w:color="auto" w:fill="DEEAF6"/>
          </w:tcPr>
          <w:p w14:paraId="72BD9B4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Svrha provedbe mjera</w:t>
            </w:r>
          </w:p>
        </w:tc>
        <w:tc>
          <w:tcPr>
            <w:tcW w:w="6335" w:type="dxa"/>
          </w:tcPr>
          <w:p w14:paraId="6EFA4CA7" w14:textId="77777777" w:rsidR="005213EB" w:rsidRPr="005213EB" w:rsidRDefault="005213EB" w:rsidP="005213EB">
            <w:pPr>
              <w:numPr>
                <w:ilvl w:val="0"/>
                <w:numId w:val="48"/>
              </w:numPr>
              <w:spacing w:after="0" w:line="240" w:lineRule="auto"/>
              <w:ind w:left="270" w:hanging="308"/>
              <w:contextualSpacing/>
              <w:jc w:val="both"/>
              <w:rPr>
                <w:rFonts w:ascii="Calibri" w:hAnsi="Calibri" w:cs="Calibri"/>
                <w:sz w:val="21"/>
                <w:szCs w:val="21"/>
                <w:lang w:eastAsia="en-US"/>
              </w:rPr>
            </w:pPr>
            <w:r w:rsidRPr="005213EB">
              <w:rPr>
                <w:rFonts w:ascii="Calibri" w:hAnsi="Calibri" w:cs="Calibri"/>
                <w:sz w:val="21"/>
                <w:szCs w:val="21"/>
                <w:lang w:eastAsia="en-US"/>
              </w:rPr>
              <w:t xml:space="preserve">poticanje razvoja kulture i kulturnih sadržaja </w:t>
            </w:r>
          </w:p>
        </w:tc>
      </w:tr>
      <w:tr w:rsidR="005213EB" w:rsidRPr="005213EB" w14:paraId="71205CCD" w14:textId="77777777" w:rsidTr="005213EB">
        <w:trPr>
          <w:trHeight w:val="465"/>
        </w:trPr>
        <w:tc>
          <w:tcPr>
            <w:tcW w:w="2874" w:type="dxa"/>
            <w:shd w:val="clear" w:color="auto" w:fill="DEEAF6"/>
          </w:tcPr>
          <w:p w14:paraId="3AE934C3"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Pokazatelji</w:t>
            </w:r>
          </w:p>
        </w:tc>
        <w:tc>
          <w:tcPr>
            <w:tcW w:w="6335" w:type="dxa"/>
          </w:tcPr>
          <w:p w14:paraId="1F99FA34"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Ostvareni planirani programi i projekti udruga u kulturi / broj uspostavljenih ustanova u kulturi / broj uređenih i opremljenih objekata za provođenje kulturno-umjetničkih programa </w:t>
            </w:r>
          </w:p>
        </w:tc>
      </w:tr>
      <w:tr w:rsidR="005213EB" w:rsidRPr="005213EB" w14:paraId="138E3F19" w14:textId="77777777" w:rsidTr="005213EB">
        <w:trPr>
          <w:trHeight w:val="465"/>
        </w:trPr>
        <w:tc>
          <w:tcPr>
            <w:tcW w:w="2874" w:type="dxa"/>
            <w:shd w:val="clear" w:color="auto" w:fill="DEEAF6"/>
          </w:tcPr>
          <w:p w14:paraId="0195225B"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Polazna vrijednost</w:t>
            </w:r>
          </w:p>
        </w:tc>
        <w:tc>
          <w:tcPr>
            <w:tcW w:w="6335" w:type="dxa"/>
          </w:tcPr>
          <w:p w14:paraId="5153B687" w14:textId="77777777" w:rsidR="005213EB" w:rsidRPr="005213EB" w:rsidRDefault="005213EB" w:rsidP="005213EB">
            <w:pPr>
              <w:jc w:val="both"/>
              <w:rPr>
                <w:rFonts w:ascii="Calibri" w:eastAsia="Calibri" w:hAnsi="Calibri" w:cs="Calibri"/>
                <w:color w:val="FF0000"/>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4 </w:t>
            </w:r>
          </w:p>
        </w:tc>
      </w:tr>
      <w:tr w:rsidR="005213EB" w:rsidRPr="005213EB" w14:paraId="59A72456" w14:textId="77777777" w:rsidTr="005213EB">
        <w:trPr>
          <w:trHeight w:val="489"/>
        </w:trPr>
        <w:tc>
          <w:tcPr>
            <w:tcW w:w="2874" w:type="dxa"/>
            <w:shd w:val="clear" w:color="auto" w:fill="DEEAF6"/>
          </w:tcPr>
          <w:p w14:paraId="53177028"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Izvor podataka</w:t>
            </w:r>
          </w:p>
        </w:tc>
        <w:tc>
          <w:tcPr>
            <w:tcW w:w="6335" w:type="dxa"/>
          </w:tcPr>
          <w:p w14:paraId="453692B6"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Općina Viškovo</w:t>
            </w:r>
          </w:p>
        </w:tc>
      </w:tr>
      <w:tr w:rsidR="005213EB" w:rsidRPr="005213EB" w14:paraId="48CBF654" w14:textId="77777777" w:rsidTr="005213EB">
        <w:trPr>
          <w:trHeight w:val="465"/>
        </w:trPr>
        <w:tc>
          <w:tcPr>
            <w:tcW w:w="2874" w:type="dxa"/>
            <w:shd w:val="clear" w:color="auto" w:fill="DEEAF6"/>
          </w:tcPr>
          <w:p w14:paraId="7C29D75F" w14:textId="77777777" w:rsidR="005213EB" w:rsidRPr="005213EB" w:rsidRDefault="005213EB" w:rsidP="005213EB">
            <w:pPr>
              <w:jc w:val="both"/>
              <w:rPr>
                <w:rFonts w:ascii="Calibri" w:eastAsia="Calibri" w:hAnsi="Calibri" w:cs="Calibri"/>
                <w:b/>
                <w:bCs/>
                <w:kern w:val="2"/>
                <w:sz w:val="21"/>
                <w:szCs w:val="21"/>
                <w:lang w:eastAsia="en-US"/>
                <w14:ligatures w14:val="standardContextual"/>
              </w:rPr>
            </w:pPr>
            <w:r w:rsidRPr="005213EB">
              <w:rPr>
                <w:rFonts w:ascii="Calibri" w:eastAsia="Calibri" w:hAnsi="Calibri" w:cs="Calibri"/>
                <w:b/>
                <w:bCs/>
                <w:kern w:val="2"/>
                <w:sz w:val="21"/>
                <w:szCs w:val="21"/>
                <w:lang w:eastAsia="en-US"/>
                <w14:ligatures w14:val="standardContextual"/>
              </w:rPr>
              <w:t>Ciljana vrijednost (2023.)</w:t>
            </w:r>
          </w:p>
        </w:tc>
        <w:tc>
          <w:tcPr>
            <w:tcW w:w="6335" w:type="dxa"/>
          </w:tcPr>
          <w:p w14:paraId="6C38596F"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 xml:space="preserve">100% / 1 / 5 </w:t>
            </w:r>
          </w:p>
        </w:tc>
      </w:tr>
      <w:tr w:rsidR="005213EB" w:rsidRPr="005213EB" w14:paraId="2D50EFE2" w14:textId="77777777" w:rsidTr="005213EB">
        <w:trPr>
          <w:trHeight w:val="465"/>
        </w:trPr>
        <w:tc>
          <w:tcPr>
            <w:tcW w:w="2874" w:type="dxa"/>
            <w:shd w:val="clear" w:color="auto" w:fill="DEEAF6"/>
          </w:tcPr>
          <w:p w14:paraId="53B5C9DC" w14:textId="77777777" w:rsidR="005213EB" w:rsidRPr="005213EB" w:rsidRDefault="005213EB" w:rsidP="005213EB">
            <w:pPr>
              <w:rPr>
                <w:rFonts w:ascii="Calibri" w:eastAsia="Calibri" w:hAnsi="Calibri" w:cs="Calibri"/>
                <w:b/>
                <w:bCs/>
                <w:kern w:val="2"/>
                <w:sz w:val="21"/>
                <w:szCs w:val="21"/>
                <w:lang w:eastAsia="en-US"/>
                <w14:ligatures w14:val="standardContextual"/>
              </w:rPr>
            </w:pPr>
            <w:r w:rsidRPr="005213EB">
              <w:rPr>
                <w:rFonts w:ascii="Calibri" w:eastAsia="Calibri" w:hAnsi="Calibri" w:cs="Calibri"/>
                <w:b/>
                <w:kern w:val="2"/>
                <w:sz w:val="21"/>
                <w:szCs w:val="21"/>
                <w:lang w:eastAsia="en-US"/>
                <w14:ligatures w14:val="standardContextual"/>
              </w:rPr>
              <w:t>Ostvarena vrijednost u izvještajnom razdoblju</w:t>
            </w:r>
          </w:p>
        </w:tc>
        <w:tc>
          <w:tcPr>
            <w:tcW w:w="6335" w:type="dxa"/>
          </w:tcPr>
          <w:p w14:paraId="000DD27F" w14:textId="77777777" w:rsidR="005213EB" w:rsidRPr="005213EB" w:rsidRDefault="005213EB" w:rsidP="005213EB">
            <w:pPr>
              <w:jc w:val="both"/>
              <w:rPr>
                <w:rFonts w:ascii="Calibri" w:eastAsia="Calibri" w:hAnsi="Calibri" w:cs="Calibri"/>
                <w:kern w:val="2"/>
                <w:sz w:val="21"/>
                <w:szCs w:val="21"/>
                <w:lang w:eastAsia="en-US"/>
                <w14:ligatures w14:val="standardContextual"/>
              </w:rPr>
            </w:pPr>
            <w:r w:rsidRPr="005213EB">
              <w:rPr>
                <w:rFonts w:ascii="Calibri" w:eastAsia="Calibri" w:hAnsi="Calibri" w:cs="Calibri"/>
                <w:kern w:val="2"/>
                <w:sz w:val="21"/>
                <w:szCs w:val="21"/>
                <w:lang w:eastAsia="en-US"/>
                <w14:ligatures w14:val="standardContextual"/>
              </w:rPr>
              <w:t>0% / 1 / 4</w:t>
            </w:r>
          </w:p>
        </w:tc>
      </w:tr>
    </w:tbl>
    <w:p w14:paraId="150F8F37" w14:textId="77777777" w:rsidR="005213EB" w:rsidRPr="005213EB" w:rsidRDefault="005213EB" w:rsidP="005213EB">
      <w:pPr>
        <w:contextualSpacing/>
        <w:rPr>
          <w:rFonts w:ascii="Calibri" w:eastAsia="Calibri" w:hAnsi="Calibri"/>
          <w:kern w:val="2"/>
          <w:sz w:val="22"/>
          <w:szCs w:val="22"/>
          <w:lang w:eastAsia="en-US"/>
          <w14:ligatures w14:val="standardContextual"/>
        </w:rPr>
      </w:pPr>
    </w:p>
    <w:p w14:paraId="6A9975F2" w14:textId="77777777" w:rsidR="00CE1751" w:rsidRDefault="00CE1751" w:rsidP="005213EB">
      <w:pPr>
        <w:rPr>
          <w:rFonts w:ascii="Calibri" w:eastAsia="Calibri" w:hAnsi="Calibri"/>
          <w:b/>
          <w:kern w:val="2"/>
          <w:sz w:val="22"/>
          <w:szCs w:val="22"/>
          <w:lang w:val="en-US" w:eastAsia="en-US"/>
          <w14:ligatures w14:val="standardContextual"/>
        </w:rPr>
      </w:pPr>
    </w:p>
    <w:p w14:paraId="47244D54" w14:textId="13742AC5" w:rsidR="005213EB" w:rsidRPr="005213EB" w:rsidRDefault="005213EB" w:rsidP="005213EB">
      <w:pPr>
        <w:rPr>
          <w:rFonts w:ascii="Calibri" w:eastAsia="Calibri" w:hAnsi="Calibri"/>
          <w:b/>
          <w:kern w:val="2"/>
          <w:sz w:val="22"/>
          <w:szCs w:val="22"/>
          <w:lang w:val="en-US" w:eastAsia="en-US"/>
          <w14:ligatures w14:val="standardContextual"/>
        </w:rPr>
      </w:pPr>
      <w:r w:rsidRPr="005213EB">
        <w:rPr>
          <w:rFonts w:ascii="Calibri" w:eastAsia="Calibri" w:hAnsi="Calibri"/>
          <w:b/>
          <w:kern w:val="2"/>
          <w:sz w:val="22"/>
          <w:szCs w:val="22"/>
          <w:lang w:val="en-US" w:eastAsia="en-US"/>
          <w14:ligatures w14:val="standardContextual"/>
        </w:rPr>
        <w:t>ZAKLJUČAK</w:t>
      </w:r>
    </w:p>
    <w:p w14:paraId="539CAD63" w14:textId="2540CC22" w:rsidR="005213EB" w:rsidRPr="005213EB" w:rsidRDefault="00DC5138" w:rsidP="00DC5138">
      <w:pPr>
        <w:keepNext/>
        <w:spacing w:after="0"/>
        <w:jc w:val="both"/>
        <w:outlineLvl w:val="0"/>
        <w:rPr>
          <w:rFonts w:ascii="Calibri" w:eastAsia="Calibri" w:hAnsi="Calibri"/>
          <w:kern w:val="2"/>
          <w:sz w:val="22"/>
          <w:szCs w:val="22"/>
          <w:lang w:eastAsia="en-US"/>
          <w14:ligatures w14:val="standardContextual"/>
        </w:rPr>
      </w:pPr>
      <w:r>
        <w:rPr>
          <w:rFonts w:ascii="Calibri" w:eastAsia="Calibri" w:hAnsi="Calibri"/>
          <w:kern w:val="2"/>
          <w:sz w:val="22"/>
          <w:szCs w:val="22"/>
          <w:lang w:eastAsia="en-US"/>
          <w14:ligatures w14:val="standardContextual"/>
        </w:rPr>
        <w:t>Polugodišnji izvještaj o izvršenju Proračuna Općine Viškovo za razdoblje od 01. siječnja do 30. lipnja 2023. godine donesen je na 22. sjednici Općinskog vijeća Općine Viškovo održanoj 26. listopada 2023. godine, temeljem o</w:t>
      </w:r>
      <w:r w:rsidRPr="00DC5138">
        <w:rPr>
          <w:rFonts w:ascii="Calibri" w:eastAsia="Calibri" w:hAnsi="Calibri"/>
          <w:kern w:val="2"/>
          <w:sz w:val="22"/>
          <w:szCs w:val="22"/>
          <w:lang w:eastAsia="en-US"/>
          <w14:ligatures w14:val="standardContextual"/>
        </w:rPr>
        <w:t>dredbi članka 88. i 168. Zakona o proračunu ("Narodne novine", broj 144/21.), članka 54. Pravilnika o</w:t>
      </w:r>
      <w:r w:rsidRPr="006912DC">
        <w:rPr>
          <w:rFonts w:cs="Calibri"/>
          <w:color w:val="000000"/>
        </w:rPr>
        <w:t xml:space="preserve"> </w:t>
      </w:r>
      <w:r w:rsidRPr="00DC5138">
        <w:rPr>
          <w:rFonts w:ascii="Calibri" w:eastAsia="Calibri" w:hAnsi="Calibri"/>
          <w:kern w:val="2"/>
          <w:sz w:val="22"/>
          <w:szCs w:val="22"/>
          <w:lang w:eastAsia="en-US"/>
          <w14:ligatures w14:val="standardContextual"/>
        </w:rPr>
        <w:t>polugodišnjem i godišnjem izvještaju o izvršenju proračuna i financijskog plana ("Narodne novine",</w:t>
      </w:r>
      <w:r w:rsidRPr="006912DC">
        <w:rPr>
          <w:rFonts w:cs="Calibri"/>
          <w:color w:val="000000"/>
        </w:rPr>
        <w:t xml:space="preserve"> </w:t>
      </w:r>
      <w:r w:rsidRPr="00DC5138">
        <w:rPr>
          <w:rFonts w:ascii="Calibri" w:eastAsia="Calibri" w:hAnsi="Calibri"/>
          <w:kern w:val="2"/>
          <w:sz w:val="22"/>
          <w:szCs w:val="22"/>
          <w:lang w:eastAsia="en-US"/>
          <w14:ligatures w14:val="standardContextual"/>
        </w:rPr>
        <w:t>broj 85/23.) i članka 34. Statuta Općine Viškovo ("Službene novine Općine Viškovo", broj 3/18., 2/20., 4/21., 10/22. i 9/23.)</w:t>
      </w:r>
      <w:r>
        <w:rPr>
          <w:rFonts w:ascii="Calibri" w:eastAsia="Calibri" w:hAnsi="Calibri"/>
          <w:kern w:val="2"/>
          <w:sz w:val="22"/>
          <w:szCs w:val="22"/>
          <w:lang w:eastAsia="en-US"/>
          <w14:ligatures w14:val="standardContextual"/>
        </w:rPr>
        <w:t xml:space="preserve"> te isti stupa na snagu osmog dana od dana objave u „Službenim novinama </w:t>
      </w:r>
      <w:r>
        <w:rPr>
          <w:rFonts w:ascii="Calibri" w:eastAsia="Calibri" w:hAnsi="Calibri"/>
          <w:kern w:val="2"/>
          <w:sz w:val="22"/>
          <w:szCs w:val="22"/>
          <w:lang w:eastAsia="en-US"/>
          <w14:ligatures w14:val="standardContextual"/>
        </w:rPr>
        <w:lastRenderedPageBreak/>
        <w:t xml:space="preserve">Općine Viškovo“.  </w:t>
      </w:r>
      <w:r w:rsidR="005213EB" w:rsidRPr="005213EB">
        <w:rPr>
          <w:rFonts w:ascii="Calibri" w:eastAsia="Calibri" w:hAnsi="Calibri"/>
          <w:kern w:val="2"/>
          <w:sz w:val="22"/>
          <w:szCs w:val="22"/>
          <w:lang w:eastAsia="en-US"/>
          <w14:ligatures w14:val="standardContextual"/>
        </w:rPr>
        <w:t xml:space="preserve">Sastavni dio Polugodišnjeg izvještaja o izvršenju Proračuna Općine Viškovo za razdoblje od 1. siječnja do 30. lipnja 2023. godine je usporedni pregled izvršenja općeg i posebnog dijela proračuna po propisanim proračunskim klasifikacijama koji se u odgovarajućem tabelarnom prikazu prilaže uz ovaj dokument.  </w:t>
      </w:r>
    </w:p>
    <w:p w14:paraId="3CB494F1" w14:textId="77777777" w:rsidR="005213EB" w:rsidRPr="005213EB" w:rsidRDefault="005213EB" w:rsidP="005213EB">
      <w:pPr>
        <w:jc w:val="both"/>
        <w:rPr>
          <w:rFonts w:ascii="Calibri" w:eastAsia="Calibri" w:hAnsi="Calibri"/>
          <w:kern w:val="2"/>
          <w:sz w:val="22"/>
          <w:szCs w:val="22"/>
          <w:lang w:eastAsia="en-US"/>
          <w14:ligatures w14:val="standardContextual"/>
        </w:rPr>
      </w:pPr>
    </w:p>
    <w:p w14:paraId="76C2C38E" w14:textId="3C5BA67A" w:rsidR="005213EB" w:rsidRPr="005213EB" w:rsidRDefault="005213EB" w:rsidP="005213EB">
      <w:pPr>
        <w:spacing w:after="0"/>
        <w:jc w:val="both"/>
        <w:rPr>
          <w:rFonts w:ascii="Calibri" w:eastAsia="Calibri" w:hAnsi="Calibri"/>
          <w:kern w:val="2"/>
          <w:sz w:val="22"/>
          <w:szCs w:val="22"/>
          <w:lang w:val="en-US"/>
          <w14:ligatures w14:val="standardContextual"/>
        </w:rPr>
      </w:pPr>
      <w:r w:rsidRPr="005213EB">
        <w:rPr>
          <w:rFonts w:ascii="Calibri" w:eastAsia="Calibri" w:hAnsi="Calibri"/>
          <w:kern w:val="2"/>
          <w:sz w:val="22"/>
          <w:szCs w:val="22"/>
          <w:lang w:val="en-US" w:eastAsia="en-US"/>
          <w14:ligatures w14:val="standardContextual"/>
        </w:rPr>
        <w:t xml:space="preserve">KLASA: </w:t>
      </w:r>
      <w:r w:rsidR="00DC5138">
        <w:rPr>
          <w:rFonts w:ascii="Calibri" w:eastAsia="Calibri" w:hAnsi="Calibri"/>
          <w:kern w:val="2"/>
          <w:sz w:val="22"/>
          <w:szCs w:val="22"/>
          <w:lang w:val="en-US" w:eastAsia="en-US"/>
          <w14:ligatures w14:val="standardContextual"/>
        </w:rPr>
        <w:t>011-02/23-01/8</w:t>
      </w:r>
    </w:p>
    <w:p w14:paraId="28D50EE8" w14:textId="49E24E73" w:rsidR="005213EB" w:rsidRPr="005213EB" w:rsidRDefault="005213EB" w:rsidP="005213EB">
      <w:pPr>
        <w:spacing w:after="0"/>
        <w:jc w:val="both"/>
        <w:rPr>
          <w:rFonts w:ascii="Calibri" w:eastAsia="Calibri" w:hAnsi="Calibri"/>
          <w:kern w:val="2"/>
          <w:sz w:val="22"/>
          <w:szCs w:val="22"/>
          <w:lang w:val="en-US" w:eastAsia="en-US"/>
          <w14:ligatures w14:val="standardContextual"/>
        </w:rPr>
      </w:pPr>
      <w:r w:rsidRPr="005213EB">
        <w:rPr>
          <w:rFonts w:ascii="Calibri" w:eastAsia="Calibri" w:hAnsi="Calibri"/>
          <w:kern w:val="2"/>
          <w:sz w:val="22"/>
          <w:szCs w:val="22"/>
          <w:lang w:val="en-US" w:eastAsia="en-US"/>
          <w14:ligatures w14:val="standardContextual"/>
        </w:rPr>
        <w:t>URBROJ:</w:t>
      </w:r>
      <w:r w:rsidR="00DC5138">
        <w:rPr>
          <w:rFonts w:ascii="Calibri" w:eastAsia="Calibri" w:hAnsi="Calibri"/>
          <w:kern w:val="2"/>
          <w:sz w:val="22"/>
          <w:szCs w:val="22"/>
          <w:lang w:val="en-US" w:eastAsia="en-US"/>
          <w14:ligatures w14:val="standardContextual"/>
        </w:rPr>
        <w:t xml:space="preserve"> </w:t>
      </w:r>
      <w:r w:rsidRPr="005213EB">
        <w:rPr>
          <w:rFonts w:ascii="Calibri" w:eastAsia="Calibri" w:hAnsi="Calibri"/>
          <w:kern w:val="2"/>
          <w:sz w:val="22"/>
          <w:szCs w:val="22"/>
          <w:lang w:val="en-US" w:eastAsia="en-US"/>
          <w14:ligatures w14:val="standardContextual"/>
        </w:rPr>
        <w:t>2170-</w:t>
      </w:r>
      <w:r w:rsidR="00DC5138">
        <w:rPr>
          <w:rFonts w:ascii="Calibri" w:eastAsia="Calibri" w:hAnsi="Calibri"/>
          <w:kern w:val="2"/>
          <w:sz w:val="22"/>
          <w:szCs w:val="22"/>
          <w:lang w:val="en-US" w:eastAsia="en-US"/>
          <w14:ligatures w14:val="standardContextual"/>
        </w:rPr>
        <w:t>35</w:t>
      </w:r>
      <w:r w:rsidRPr="005213EB">
        <w:rPr>
          <w:rFonts w:ascii="Calibri" w:eastAsia="Calibri" w:hAnsi="Calibri"/>
          <w:kern w:val="2"/>
          <w:sz w:val="22"/>
          <w:szCs w:val="22"/>
          <w:lang w:val="en-US" w:eastAsia="en-US"/>
          <w14:ligatures w14:val="standardContextual"/>
        </w:rPr>
        <w:t>-</w:t>
      </w:r>
      <w:r w:rsidR="00DC5138">
        <w:rPr>
          <w:rFonts w:ascii="Calibri" w:eastAsia="Calibri" w:hAnsi="Calibri"/>
          <w:kern w:val="2"/>
          <w:sz w:val="22"/>
          <w:szCs w:val="22"/>
          <w:lang w:val="en-US" w:eastAsia="en-US"/>
          <w14:ligatures w14:val="standardContextual"/>
        </w:rPr>
        <w:t>04/1-23-6</w:t>
      </w:r>
    </w:p>
    <w:p w14:paraId="10A9988D" w14:textId="697747AD" w:rsidR="005213EB" w:rsidRPr="00DC5138" w:rsidRDefault="005213EB" w:rsidP="005213EB">
      <w:pPr>
        <w:spacing w:after="0"/>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val="en-US" w:eastAsia="en-US"/>
          <w14:ligatures w14:val="standardContextual"/>
        </w:rPr>
        <w:t xml:space="preserve">VIŠKOVO, </w:t>
      </w:r>
      <w:r w:rsidR="00CE1751">
        <w:rPr>
          <w:rFonts w:ascii="Calibri" w:eastAsia="Calibri" w:hAnsi="Calibri"/>
          <w:kern w:val="2"/>
          <w:sz w:val="22"/>
          <w:szCs w:val="22"/>
          <w:lang w:val="en-US" w:eastAsia="en-US"/>
          <w14:ligatures w14:val="standardContextual"/>
        </w:rPr>
        <w:t>2</w:t>
      </w:r>
      <w:r w:rsidR="00DC5138">
        <w:rPr>
          <w:rFonts w:ascii="Calibri" w:eastAsia="Calibri" w:hAnsi="Calibri"/>
          <w:kern w:val="2"/>
          <w:sz w:val="22"/>
          <w:szCs w:val="22"/>
          <w:lang w:val="en-US" w:eastAsia="en-US"/>
          <w14:ligatures w14:val="standardContextual"/>
        </w:rPr>
        <w:t>6</w:t>
      </w:r>
      <w:r w:rsidR="00CE1751">
        <w:rPr>
          <w:rFonts w:ascii="Calibri" w:eastAsia="Calibri" w:hAnsi="Calibri"/>
          <w:kern w:val="2"/>
          <w:sz w:val="22"/>
          <w:szCs w:val="22"/>
          <w:lang w:val="en-US" w:eastAsia="en-US"/>
          <w14:ligatures w14:val="standardContextual"/>
        </w:rPr>
        <w:t>.</w:t>
      </w:r>
      <w:r w:rsidR="00DC5138">
        <w:rPr>
          <w:rFonts w:ascii="Calibri" w:eastAsia="Calibri" w:hAnsi="Calibri"/>
          <w:kern w:val="2"/>
          <w:sz w:val="22"/>
          <w:szCs w:val="22"/>
          <w:lang w:val="en-US" w:eastAsia="en-US"/>
          <w14:ligatures w14:val="standardContextual"/>
        </w:rPr>
        <w:t xml:space="preserve"> </w:t>
      </w:r>
      <w:r w:rsidR="00DC5138" w:rsidRPr="00DC5138">
        <w:rPr>
          <w:rFonts w:ascii="Calibri" w:eastAsia="Calibri" w:hAnsi="Calibri"/>
          <w:kern w:val="2"/>
          <w:sz w:val="22"/>
          <w:szCs w:val="22"/>
          <w:lang w:eastAsia="en-US"/>
          <w14:ligatures w14:val="standardContextual"/>
        </w:rPr>
        <w:t xml:space="preserve">listopada </w:t>
      </w:r>
      <w:r w:rsidRPr="00DC5138">
        <w:rPr>
          <w:rFonts w:ascii="Calibri" w:eastAsia="Calibri" w:hAnsi="Calibri"/>
          <w:kern w:val="2"/>
          <w:sz w:val="22"/>
          <w:szCs w:val="22"/>
          <w:lang w:eastAsia="en-US"/>
          <w14:ligatures w14:val="standardContextual"/>
        </w:rPr>
        <w:t xml:space="preserve">2023. </w:t>
      </w:r>
      <w:r w:rsidR="00DC5138" w:rsidRPr="00DC5138">
        <w:rPr>
          <w:rFonts w:ascii="Calibri" w:eastAsia="Calibri" w:hAnsi="Calibri"/>
          <w:kern w:val="2"/>
          <w:sz w:val="22"/>
          <w:szCs w:val="22"/>
          <w:lang w:eastAsia="en-US"/>
          <w14:ligatures w14:val="standardContextual"/>
        </w:rPr>
        <w:t>g</w:t>
      </w:r>
      <w:r w:rsidRPr="00DC5138">
        <w:rPr>
          <w:rFonts w:ascii="Calibri" w:eastAsia="Calibri" w:hAnsi="Calibri"/>
          <w:kern w:val="2"/>
          <w:sz w:val="22"/>
          <w:szCs w:val="22"/>
          <w:lang w:eastAsia="en-US"/>
          <w14:ligatures w14:val="standardContextual"/>
        </w:rPr>
        <w:t>odine</w:t>
      </w:r>
    </w:p>
    <w:p w14:paraId="085D6B02" w14:textId="77777777" w:rsidR="00DC5138" w:rsidRDefault="00DC5138" w:rsidP="005213EB">
      <w:pPr>
        <w:spacing w:after="0"/>
        <w:jc w:val="both"/>
        <w:rPr>
          <w:rFonts w:ascii="Calibri" w:eastAsia="Calibri" w:hAnsi="Calibri"/>
          <w:kern w:val="2"/>
          <w:sz w:val="22"/>
          <w:szCs w:val="22"/>
          <w:lang w:val="en-US" w:eastAsia="en-US"/>
          <w14:ligatures w14:val="standardContextual"/>
        </w:rPr>
      </w:pPr>
    </w:p>
    <w:p w14:paraId="45A9F085" w14:textId="77777777" w:rsidR="00DC5138" w:rsidRDefault="00DC5138" w:rsidP="005213EB">
      <w:pPr>
        <w:spacing w:after="0"/>
        <w:jc w:val="both"/>
        <w:rPr>
          <w:rFonts w:ascii="Calibri" w:eastAsia="Calibri" w:hAnsi="Calibri"/>
          <w:kern w:val="2"/>
          <w:sz w:val="22"/>
          <w:szCs w:val="22"/>
          <w:lang w:val="en-US" w:eastAsia="en-US"/>
          <w14:ligatures w14:val="standardContextual"/>
        </w:rPr>
      </w:pPr>
    </w:p>
    <w:p w14:paraId="5EFEB649" w14:textId="266735D4" w:rsidR="00DC5138" w:rsidRDefault="00DC5138" w:rsidP="00DC5138">
      <w:pPr>
        <w:spacing w:after="0"/>
        <w:jc w:val="center"/>
        <w:rPr>
          <w:rFonts w:ascii="Calibri" w:eastAsia="Calibri" w:hAnsi="Calibri"/>
          <w:b/>
          <w:bCs/>
          <w:kern w:val="2"/>
          <w:sz w:val="22"/>
          <w:szCs w:val="22"/>
          <w:lang w:val="en-US" w:eastAsia="en-US"/>
          <w14:ligatures w14:val="standardContextual"/>
        </w:rPr>
      </w:pPr>
      <w:r>
        <w:rPr>
          <w:rFonts w:ascii="Calibri" w:eastAsia="Calibri" w:hAnsi="Calibri"/>
          <w:b/>
          <w:bCs/>
          <w:kern w:val="2"/>
          <w:sz w:val="22"/>
          <w:szCs w:val="22"/>
          <w:lang w:val="en-US" w:eastAsia="en-US"/>
          <w14:ligatures w14:val="standardContextual"/>
        </w:rPr>
        <w:t>OPĆINSKO VIJEĆE OPĆINE VIŠKOVO</w:t>
      </w:r>
    </w:p>
    <w:p w14:paraId="7DDE27C7" w14:textId="77777777" w:rsidR="00DC5138" w:rsidRPr="00DC5138" w:rsidRDefault="00DC5138" w:rsidP="00DC5138">
      <w:pPr>
        <w:spacing w:after="0"/>
        <w:jc w:val="center"/>
        <w:rPr>
          <w:rFonts w:ascii="Calibri" w:eastAsia="Calibri" w:hAnsi="Calibri"/>
          <w:b/>
          <w:bCs/>
          <w:kern w:val="2"/>
          <w:sz w:val="22"/>
          <w:szCs w:val="22"/>
          <w:lang w:val="en-US" w:eastAsia="en-US"/>
          <w14:ligatures w14:val="standardContextual"/>
        </w:rPr>
      </w:pPr>
    </w:p>
    <w:p w14:paraId="554E0A86" w14:textId="017EA27F" w:rsidR="005213EB" w:rsidRPr="00DC5138" w:rsidRDefault="005213EB" w:rsidP="005213EB">
      <w:pPr>
        <w:jc w:val="both"/>
        <w:rPr>
          <w:rFonts w:ascii="Calibri" w:eastAsia="Calibri" w:hAnsi="Calibri"/>
          <w:kern w:val="2"/>
          <w:sz w:val="22"/>
          <w:szCs w:val="22"/>
          <w:lang w:eastAsia="en-US"/>
          <w14:ligatures w14:val="standardContextual"/>
        </w:rPr>
      </w:pPr>
      <w:r w:rsidRPr="005213EB">
        <w:rPr>
          <w:rFonts w:ascii="Calibri" w:eastAsia="Calibri" w:hAnsi="Calibri"/>
          <w:kern w:val="2"/>
          <w:sz w:val="22"/>
          <w:szCs w:val="22"/>
          <w:lang w:val="en-US" w:eastAsia="en-US"/>
          <w14:ligatures w14:val="standardContextual"/>
        </w:rPr>
        <w:t xml:space="preserve">                </w:t>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r>
      <w:r w:rsidR="001F4DEC">
        <w:rPr>
          <w:rFonts w:ascii="Calibri" w:eastAsia="Calibri" w:hAnsi="Calibri"/>
          <w:kern w:val="2"/>
          <w:sz w:val="22"/>
          <w:szCs w:val="22"/>
          <w:lang w:val="en-US" w:eastAsia="en-US"/>
          <w14:ligatures w14:val="standardContextual"/>
        </w:rPr>
        <w:tab/>
        <w:t xml:space="preserve">                      </w:t>
      </w:r>
      <w:r w:rsidR="00DC5138" w:rsidRPr="00DC5138">
        <w:rPr>
          <w:rFonts w:ascii="Calibri" w:eastAsia="Calibri" w:hAnsi="Calibri"/>
          <w:kern w:val="2"/>
          <w:sz w:val="22"/>
          <w:szCs w:val="22"/>
          <w:lang w:eastAsia="en-US"/>
          <w14:ligatures w14:val="standardContextual"/>
        </w:rPr>
        <w:t xml:space="preserve">Predsjednik Općinskog vijeća </w:t>
      </w:r>
    </w:p>
    <w:p w14:paraId="2DF6A473" w14:textId="0ED98D48" w:rsidR="005213EB" w:rsidRPr="00DC5138" w:rsidRDefault="005213EB" w:rsidP="005213EB">
      <w:pPr>
        <w:jc w:val="both"/>
        <w:rPr>
          <w:rFonts w:ascii="Calibri" w:eastAsia="Calibri" w:hAnsi="Calibri"/>
          <w:kern w:val="2"/>
          <w:sz w:val="22"/>
          <w:szCs w:val="22"/>
          <w14:ligatures w14:val="standardContextual"/>
        </w:rPr>
      </w:pP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4"/>
          <w:szCs w:val="24"/>
          <w:lang w:eastAsia="en-US"/>
          <w14:ligatures w14:val="standardContextual"/>
        </w:rPr>
        <w:tab/>
      </w:r>
      <w:r w:rsidRPr="00DC5138">
        <w:rPr>
          <w:rFonts w:ascii="Calibri" w:eastAsia="Calibri" w:hAnsi="Calibri"/>
          <w:kern w:val="2"/>
          <w:sz w:val="22"/>
          <w:szCs w:val="22"/>
          <w:lang w:eastAsia="en-US"/>
          <w14:ligatures w14:val="standardContextual"/>
        </w:rPr>
        <w:tab/>
        <w:t xml:space="preserve">        </w:t>
      </w:r>
      <w:r w:rsidR="001F4DEC" w:rsidRPr="00DC5138">
        <w:rPr>
          <w:rFonts w:ascii="Calibri" w:eastAsia="Calibri" w:hAnsi="Calibri"/>
          <w:kern w:val="2"/>
          <w:sz w:val="22"/>
          <w:szCs w:val="22"/>
          <w:lang w:eastAsia="en-US"/>
          <w14:ligatures w14:val="standardContextual"/>
        </w:rPr>
        <w:t xml:space="preserve">  </w:t>
      </w:r>
      <w:r w:rsidRPr="00DC5138">
        <w:rPr>
          <w:rFonts w:ascii="Calibri" w:eastAsia="Calibri" w:hAnsi="Calibri"/>
          <w:kern w:val="2"/>
          <w:sz w:val="22"/>
          <w:szCs w:val="22"/>
          <w:lang w:eastAsia="en-US"/>
          <w14:ligatures w14:val="standardContextual"/>
        </w:rPr>
        <w:t xml:space="preserve"> </w:t>
      </w:r>
      <w:r w:rsidR="00DC5138" w:rsidRPr="00DC5138">
        <w:rPr>
          <w:rFonts w:ascii="Calibri" w:eastAsia="Calibri" w:hAnsi="Calibri"/>
          <w:kern w:val="2"/>
          <w:sz w:val="22"/>
          <w:szCs w:val="22"/>
          <w:lang w:eastAsia="en-US"/>
          <w14:ligatures w14:val="standardContextual"/>
        </w:rPr>
        <w:t xml:space="preserve">           </w:t>
      </w:r>
      <w:r w:rsidRPr="00DC5138">
        <w:rPr>
          <w:rFonts w:ascii="Calibri" w:eastAsia="Calibri" w:hAnsi="Calibri"/>
          <w:kern w:val="2"/>
          <w:sz w:val="22"/>
          <w:szCs w:val="22"/>
          <w:lang w:eastAsia="en-US"/>
          <w14:ligatures w14:val="standardContextual"/>
        </w:rPr>
        <w:t xml:space="preserve"> </w:t>
      </w:r>
      <w:r w:rsidR="00DC5138" w:rsidRPr="00DC5138">
        <w:rPr>
          <w:rFonts w:ascii="Calibri" w:eastAsia="Calibri" w:hAnsi="Calibri"/>
          <w:kern w:val="2"/>
          <w:sz w:val="22"/>
          <w:szCs w:val="22"/>
          <w:lang w:eastAsia="en-US"/>
          <w14:ligatures w14:val="standardContextual"/>
        </w:rPr>
        <w:t xml:space="preserve">Bojan </w:t>
      </w:r>
      <w:proofErr w:type="spellStart"/>
      <w:r w:rsidR="00DC5138" w:rsidRPr="00DC5138">
        <w:rPr>
          <w:rFonts w:ascii="Calibri" w:eastAsia="Calibri" w:hAnsi="Calibri"/>
          <w:kern w:val="2"/>
          <w:sz w:val="22"/>
          <w:szCs w:val="22"/>
          <w:lang w:eastAsia="en-US"/>
          <w14:ligatures w14:val="standardContextual"/>
        </w:rPr>
        <w:t>Kurelić</w:t>
      </w:r>
      <w:proofErr w:type="spellEnd"/>
      <w:r w:rsidR="00DC5138" w:rsidRPr="00DC5138">
        <w:rPr>
          <w:rFonts w:ascii="Calibri" w:eastAsia="Calibri" w:hAnsi="Calibri"/>
          <w:kern w:val="2"/>
          <w:sz w:val="22"/>
          <w:szCs w:val="22"/>
          <w:lang w:eastAsia="en-US"/>
          <w14:ligatures w14:val="standardContextual"/>
        </w:rPr>
        <w:t xml:space="preserve"> </w:t>
      </w:r>
    </w:p>
    <w:p w14:paraId="6A0FAD96" w14:textId="77777777" w:rsidR="005213EB" w:rsidRPr="005213EB" w:rsidRDefault="005213EB" w:rsidP="005213EB">
      <w:pPr>
        <w:keepNext/>
        <w:jc w:val="both"/>
        <w:outlineLvl w:val="0"/>
        <w:rPr>
          <w:rFonts w:ascii="Calibri" w:eastAsia="Calibri" w:hAnsi="Calibri"/>
          <w:b/>
          <w:kern w:val="2"/>
          <w:sz w:val="12"/>
          <w:szCs w:val="12"/>
          <w:highlight w:val="yellow"/>
          <w:lang w:val="en-US" w:eastAsia="en-US"/>
          <w14:ligatures w14:val="standardContextual"/>
        </w:rPr>
      </w:pPr>
    </w:p>
    <w:bookmarkEnd w:id="2"/>
    <w:p w14:paraId="76833D37" w14:textId="77777777" w:rsidR="005213EB" w:rsidRPr="005213EB" w:rsidRDefault="005213EB" w:rsidP="005213EB">
      <w:pPr>
        <w:jc w:val="both"/>
        <w:rPr>
          <w:rFonts w:ascii="Calibri" w:eastAsia="Calibri" w:hAnsi="Calibri" w:cs="Calibri"/>
          <w:b/>
          <w:bCs/>
          <w:kern w:val="2"/>
          <w:sz w:val="22"/>
          <w:szCs w:val="22"/>
          <w:lang w:eastAsia="en-US"/>
          <w14:ligatures w14:val="standardContextual"/>
        </w:rPr>
      </w:pPr>
    </w:p>
    <w:p w14:paraId="690F720E" w14:textId="77777777" w:rsidR="007F139C" w:rsidRDefault="007F139C" w:rsidP="00F40FFD">
      <w:pPr>
        <w:jc w:val="both"/>
        <w:rPr>
          <w:rFonts w:asciiTheme="minorHAnsi" w:hAnsiTheme="minorHAnsi"/>
          <w:color w:val="000000"/>
          <w:sz w:val="22"/>
          <w:szCs w:val="22"/>
        </w:rPr>
      </w:pPr>
    </w:p>
    <w:p w14:paraId="6A777B4F" w14:textId="77777777" w:rsidR="00DC5138" w:rsidRDefault="00DC5138" w:rsidP="00F40FFD">
      <w:pPr>
        <w:jc w:val="both"/>
        <w:rPr>
          <w:rFonts w:asciiTheme="minorHAnsi" w:hAnsiTheme="minorHAnsi"/>
          <w:color w:val="000000"/>
          <w:sz w:val="22"/>
          <w:szCs w:val="22"/>
        </w:rPr>
      </w:pPr>
    </w:p>
    <w:p w14:paraId="32C3612E" w14:textId="77777777" w:rsidR="00DC5138" w:rsidRDefault="00DC5138" w:rsidP="00F40FFD">
      <w:pPr>
        <w:jc w:val="both"/>
        <w:rPr>
          <w:rFonts w:asciiTheme="minorHAnsi" w:hAnsiTheme="minorHAnsi"/>
          <w:color w:val="000000"/>
          <w:sz w:val="22"/>
          <w:szCs w:val="22"/>
        </w:rPr>
      </w:pPr>
    </w:p>
    <w:p w14:paraId="58DC5E03" w14:textId="77777777" w:rsidR="00DC5138" w:rsidRDefault="00DC5138" w:rsidP="00F40FFD">
      <w:pPr>
        <w:jc w:val="both"/>
        <w:rPr>
          <w:rFonts w:asciiTheme="minorHAnsi" w:hAnsiTheme="minorHAnsi"/>
          <w:color w:val="000000"/>
          <w:sz w:val="22"/>
          <w:szCs w:val="22"/>
        </w:rPr>
      </w:pPr>
    </w:p>
    <w:p w14:paraId="051FB371" w14:textId="77777777" w:rsidR="00DC5138" w:rsidRDefault="00DC5138" w:rsidP="00F40FFD">
      <w:pPr>
        <w:jc w:val="both"/>
        <w:rPr>
          <w:rFonts w:asciiTheme="minorHAnsi" w:hAnsiTheme="minorHAnsi"/>
          <w:color w:val="000000"/>
          <w:sz w:val="22"/>
          <w:szCs w:val="22"/>
        </w:rPr>
      </w:pPr>
    </w:p>
    <w:p w14:paraId="544939BB" w14:textId="77777777" w:rsidR="00DC5138" w:rsidRPr="00D72E1D" w:rsidRDefault="00DC5138" w:rsidP="00F40FFD">
      <w:pPr>
        <w:jc w:val="both"/>
        <w:rPr>
          <w:rFonts w:asciiTheme="minorHAnsi" w:hAnsiTheme="minorHAnsi"/>
          <w:color w:val="000000"/>
          <w:sz w:val="22"/>
          <w:szCs w:val="22"/>
        </w:rPr>
      </w:pPr>
    </w:p>
    <w:sectPr w:rsidR="00DC5138" w:rsidRPr="00D72E1D" w:rsidSect="003F10F4">
      <w:headerReference w:type="default" r:id="rId28"/>
      <w:footerReference w:type="default" r:id="rId2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83A6" w14:textId="77777777" w:rsidR="00044E0C" w:rsidRDefault="00044E0C">
      <w:r>
        <w:separator/>
      </w:r>
    </w:p>
  </w:endnote>
  <w:endnote w:type="continuationSeparator" w:id="0">
    <w:p w14:paraId="71613C25" w14:textId="77777777" w:rsidR="00044E0C" w:rsidRDefault="0004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4D37EF" w:rsidRDefault="004D37EF">
    <w:pPr>
      <w:pStyle w:val="Podnoje"/>
      <w:jc w:val="right"/>
    </w:pPr>
    <w:r>
      <w:fldChar w:fldCharType="begin"/>
    </w:r>
    <w:r>
      <w:instrText xml:space="preserve"> PAGE   \* MERGEFORMAT </w:instrText>
    </w:r>
    <w:r>
      <w:fldChar w:fldCharType="separate"/>
    </w:r>
    <w:r w:rsidR="00410AE1">
      <w:rPr>
        <w:noProof/>
      </w:rPr>
      <w:t>61</w:t>
    </w:r>
    <w:r>
      <w:rPr>
        <w:noProof/>
      </w:rPr>
      <w:fldChar w:fldCharType="end"/>
    </w:r>
  </w:p>
  <w:p w14:paraId="573AB9D6" w14:textId="77777777" w:rsidR="004D37EF" w:rsidRDefault="004D37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6B79" w14:textId="77777777" w:rsidR="00044E0C" w:rsidRDefault="00044E0C">
      <w:r>
        <w:separator/>
      </w:r>
    </w:p>
  </w:footnote>
  <w:footnote w:type="continuationSeparator" w:id="0">
    <w:p w14:paraId="2932800E" w14:textId="77777777" w:rsidR="00044E0C" w:rsidRDefault="00044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6A90A0CC" w:rsidR="004D37EF" w:rsidRDefault="004D37EF"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00114A"/>
    <w:multiLevelType w:val="hybridMultilevel"/>
    <w:tmpl w:val="0F103F4A"/>
    <w:lvl w:ilvl="0" w:tplc="509AACC8">
      <w:start w:val="1"/>
      <w:numFmt w:val="bullet"/>
      <w:lvlText w:val="•"/>
      <w:lvlJc w:val="left"/>
      <w:pPr>
        <w:tabs>
          <w:tab w:val="num" w:pos="720"/>
        </w:tabs>
        <w:ind w:left="720" w:hanging="360"/>
      </w:pPr>
      <w:rPr>
        <w:rFonts w:ascii="Times New Roman" w:hAnsi="Times New Roman" w:hint="default"/>
      </w:rPr>
    </w:lvl>
    <w:lvl w:ilvl="1" w:tplc="2A02D9B8" w:tentative="1">
      <w:start w:val="1"/>
      <w:numFmt w:val="bullet"/>
      <w:lvlText w:val="•"/>
      <w:lvlJc w:val="left"/>
      <w:pPr>
        <w:tabs>
          <w:tab w:val="num" w:pos="1440"/>
        </w:tabs>
        <w:ind w:left="1440" w:hanging="360"/>
      </w:pPr>
      <w:rPr>
        <w:rFonts w:ascii="Times New Roman" w:hAnsi="Times New Roman" w:hint="default"/>
      </w:rPr>
    </w:lvl>
    <w:lvl w:ilvl="2" w:tplc="031817C2" w:tentative="1">
      <w:start w:val="1"/>
      <w:numFmt w:val="bullet"/>
      <w:lvlText w:val="•"/>
      <w:lvlJc w:val="left"/>
      <w:pPr>
        <w:tabs>
          <w:tab w:val="num" w:pos="2160"/>
        </w:tabs>
        <w:ind w:left="2160" w:hanging="360"/>
      </w:pPr>
      <w:rPr>
        <w:rFonts w:ascii="Times New Roman" w:hAnsi="Times New Roman" w:hint="default"/>
      </w:rPr>
    </w:lvl>
    <w:lvl w:ilvl="3" w:tplc="DF4A9970" w:tentative="1">
      <w:start w:val="1"/>
      <w:numFmt w:val="bullet"/>
      <w:lvlText w:val="•"/>
      <w:lvlJc w:val="left"/>
      <w:pPr>
        <w:tabs>
          <w:tab w:val="num" w:pos="2880"/>
        </w:tabs>
        <w:ind w:left="2880" w:hanging="360"/>
      </w:pPr>
      <w:rPr>
        <w:rFonts w:ascii="Times New Roman" w:hAnsi="Times New Roman" w:hint="default"/>
      </w:rPr>
    </w:lvl>
    <w:lvl w:ilvl="4" w:tplc="E8080ED0" w:tentative="1">
      <w:start w:val="1"/>
      <w:numFmt w:val="bullet"/>
      <w:lvlText w:val="•"/>
      <w:lvlJc w:val="left"/>
      <w:pPr>
        <w:tabs>
          <w:tab w:val="num" w:pos="3600"/>
        </w:tabs>
        <w:ind w:left="3600" w:hanging="360"/>
      </w:pPr>
      <w:rPr>
        <w:rFonts w:ascii="Times New Roman" w:hAnsi="Times New Roman" w:hint="default"/>
      </w:rPr>
    </w:lvl>
    <w:lvl w:ilvl="5" w:tplc="7EF629E8" w:tentative="1">
      <w:start w:val="1"/>
      <w:numFmt w:val="bullet"/>
      <w:lvlText w:val="•"/>
      <w:lvlJc w:val="left"/>
      <w:pPr>
        <w:tabs>
          <w:tab w:val="num" w:pos="4320"/>
        </w:tabs>
        <w:ind w:left="4320" w:hanging="360"/>
      </w:pPr>
      <w:rPr>
        <w:rFonts w:ascii="Times New Roman" w:hAnsi="Times New Roman" w:hint="default"/>
      </w:rPr>
    </w:lvl>
    <w:lvl w:ilvl="6" w:tplc="F08A879E" w:tentative="1">
      <w:start w:val="1"/>
      <w:numFmt w:val="bullet"/>
      <w:lvlText w:val="•"/>
      <w:lvlJc w:val="left"/>
      <w:pPr>
        <w:tabs>
          <w:tab w:val="num" w:pos="5040"/>
        </w:tabs>
        <w:ind w:left="5040" w:hanging="360"/>
      </w:pPr>
      <w:rPr>
        <w:rFonts w:ascii="Times New Roman" w:hAnsi="Times New Roman" w:hint="default"/>
      </w:rPr>
    </w:lvl>
    <w:lvl w:ilvl="7" w:tplc="39CCA8DE" w:tentative="1">
      <w:start w:val="1"/>
      <w:numFmt w:val="bullet"/>
      <w:lvlText w:val="•"/>
      <w:lvlJc w:val="left"/>
      <w:pPr>
        <w:tabs>
          <w:tab w:val="num" w:pos="5760"/>
        </w:tabs>
        <w:ind w:left="5760" w:hanging="360"/>
      </w:pPr>
      <w:rPr>
        <w:rFonts w:ascii="Times New Roman" w:hAnsi="Times New Roman" w:hint="default"/>
      </w:rPr>
    </w:lvl>
    <w:lvl w:ilvl="8" w:tplc="F4E24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C2315D"/>
    <w:multiLevelType w:val="hybridMultilevel"/>
    <w:tmpl w:val="5100F3DA"/>
    <w:lvl w:ilvl="0" w:tplc="041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CE7CF0"/>
    <w:multiLevelType w:val="hybridMultilevel"/>
    <w:tmpl w:val="96AE0E64"/>
    <w:lvl w:ilvl="0" w:tplc="3F12E2E2">
      <w:start w:val="2"/>
      <w:numFmt w:val="bullet"/>
      <w:lvlText w:val="-"/>
      <w:lvlJc w:val="left"/>
      <w:pPr>
        <w:ind w:left="1050" w:hanging="360"/>
      </w:pPr>
      <w:rPr>
        <w:rFonts w:ascii="Calibri" w:eastAsia="Times New Roman" w:hAnsi="Calibri" w:cs="Calibri" w:hint="default"/>
      </w:rPr>
    </w:lvl>
    <w:lvl w:ilvl="1" w:tplc="041A0003" w:tentative="1">
      <w:start w:val="1"/>
      <w:numFmt w:val="bullet"/>
      <w:lvlText w:val="o"/>
      <w:lvlJc w:val="left"/>
      <w:pPr>
        <w:ind w:left="1770" w:hanging="360"/>
      </w:pPr>
      <w:rPr>
        <w:rFonts w:ascii="Courier New" w:hAnsi="Courier New" w:cs="Courier New" w:hint="default"/>
      </w:rPr>
    </w:lvl>
    <w:lvl w:ilvl="2" w:tplc="041A0005" w:tentative="1">
      <w:start w:val="1"/>
      <w:numFmt w:val="bullet"/>
      <w:lvlText w:val=""/>
      <w:lvlJc w:val="left"/>
      <w:pPr>
        <w:ind w:left="2490" w:hanging="360"/>
      </w:pPr>
      <w:rPr>
        <w:rFonts w:ascii="Wingdings" w:hAnsi="Wingdings" w:hint="default"/>
      </w:rPr>
    </w:lvl>
    <w:lvl w:ilvl="3" w:tplc="041A0001" w:tentative="1">
      <w:start w:val="1"/>
      <w:numFmt w:val="bullet"/>
      <w:lvlText w:val=""/>
      <w:lvlJc w:val="left"/>
      <w:pPr>
        <w:ind w:left="3210" w:hanging="360"/>
      </w:pPr>
      <w:rPr>
        <w:rFonts w:ascii="Symbol" w:hAnsi="Symbol" w:hint="default"/>
      </w:rPr>
    </w:lvl>
    <w:lvl w:ilvl="4" w:tplc="041A0003" w:tentative="1">
      <w:start w:val="1"/>
      <w:numFmt w:val="bullet"/>
      <w:lvlText w:val="o"/>
      <w:lvlJc w:val="left"/>
      <w:pPr>
        <w:ind w:left="3930" w:hanging="360"/>
      </w:pPr>
      <w:rPr>
        <w:rFonts w:ascii="Courier New" w:hAnsi="Courier New" w:cs="Courier New" w:hint="default"/>
      </w:rPr>
    </w:lvl>
    <w:lvl w:ilvl="5" w:tplc="041A0005" w:tentative="1">
      <w:start w:val="1"/>
      <w:numFmt w:val="bullet"/>
      <w:lvlText w:val=""/>
      <w:lvlJc w:val="left"/>
      <w:pPr>
        <w:ind w:left="4650" w:hanging="360"/>
      </w:pPr>
      <w:rPr>
        <w:rFonts w:ascii="Wingdings" w:hAnsi="Wingdings" w:hint="default"/>
      </w:rPr>
    </w:lvl>
    <w:lvl w:ilvl="6" w:tplc="041A0001" w:tentative="1">
      <w:start w:val="1"/>
      <w:numFmt w:val="bullet"/>
      <w:lvlText w:val=""/>
      <w:lvlJc w:val="left"/>
      <w:pPr>
        <w:ind w:left="5370" w:hanging="360"/>
      </w:pPr>
      <w:rPr>
        <w:rFonts w:ascii="Symbol" w:hAnsi="Symbol" w:hint="default"/>
      </w:rPr>
    </w:lvl>
    <w:lvl w:ilvl="7" w:tplc="041A0003" w:tentative="1">
      <w:start w:val="1"/>
      <w:numFmt w:val="bullet"/>
      <w:lvlText w:val="o"/>
      <w:lvlJc w:val="left"/>
      <w:pPr>
        <w:ind w:left="6090" w:hanging="360"/>
      </w:pPr>
      <w:rPr>
        <w:rFonts w:ascii="Courier New" w:hAnsi="Courier New" w:cs="Courier New" w:hint="default"/>
      </w:rPr>
    </w:lvl>
    <w:lvl w:ilvl="8" w:tplc="041A0005" w:tentative="1">
      <w:start w:val="1"/>
      <w:numFmt w:val="bullet"/>
      <w:lvlText w:val=""/>
      <w:lvlJc w:val="left"/>
      <w:pPr>
        <w:ind w:left="6810" w:hanging="360"/>
      </w:pPr>
      <w:rPr>
        <w:rFonts w:ascii="Wingdings" w:hAnsi="Wingdings" w:hint="default"/>
      </w:rPr>
    </w:lvl>
  </w:abstractNum>
  <w:abstractNum w:abstractNumId="4" w15:restartNumberingAfterBreak="0">
    <w:nsid w:val="044C74D1"/>
    <w:multiLevelType w:val="hybridMultilevel"/>
    <w:tmpl w:val="8F6EEA26"/>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A6ABD"/>
    <w:multiLevelType w:val="hybridMultilevel"/>
    <w:tmpl w:val="2A7A1840"/>
    <w:lvl w:ilvl="0" w:tplc="ABB6FA00">
      <w:start w:val="1"/>
      <w:numFmt w:val="bullet"/>
      <w:lvlText w:val="•"/>
      <w:lvlJc w:val="left"/>
      <w:pPr>
        <w:tabs>
          <w:tab w:val="num" w:pos="720"/>
        </w:tabs>
        <w:ind w:left="720" w:hanging="360"/>
      </w:pPr>
      <w:rPr>
        <w:rFonts w:ascii="Times New Roman" w:hAnsi="Times New Roman" w:hint="default"/>
      </w:rPr>
    </w:lvl>
    <w:lvl w:ilvl="1" w:tplc="5C00E168" w:tentative="1">
      <w:start w:val="1"/>
      <w:numFmt w:val="bullet"/>
      <w:lvlText w:val="•"/>
      <w:lvlJc w:val="left"/>
      <w:pPr>
        <w:tabs>
          <w:tab w:val="num" w:pos="1440"/>
        </w:tabs>
        <w:ind w:left="1440" w:hanging="360"/>
      </w:pPr>
      <w:rPr>
        <w:rFonts w:ascii="Times New Roman" w:hAnsi="Times New Roman" w:hint="default"/>
      </w:rPr>
    </w:lvl>
    <w:lvl w:ilvl="2" w:tplc="0D3E57F2" w:tentative="1">
      <w:start w:val="1"/>
      <w:numFmt w:val="bullet"/>
      <w:lvlText w:val="•"/>
      <w:lvlJc w:val="left"/>
      <w:pPr>
        <w:tabs>
          <w:tab w:val="num" w:pos="2160"/>
        </w:tabs>
        <w:ind w:left="2160" w:hanging="360"/>
      </w:pPr>
      <w:rPr>
        <w:rFonts w:ascii="Times New Roman" w:hAnsi="Times New Roman" w:hint="default"/>
      </w:rPr>
    </w:lvl>
    <w:lvl w:ilvl="3" w:tplc="746CCCC0" w:tentative="1">
      <w:start w:val="1"/>
      <w:numFmt w:val="bullet"/>
      <w:lvlText w:val="•"/>
      <w:lvlJc w:val="left"/>
      <w:pPr>
        <w:tabs>
          <w:tab w:val="num" w:pos="2880"/>
        </w:tabs>
        <w:ind w:left="2880" w:hanging="360"/>
      </w:pPr>
      <w:rPr>
        <w:rFonts w:ascii="Times New Roman" w:hAnsi="Times New Roman" w:hint="default"/>
      </w:rPr>
    </w:lvl>
    <w:lvl w:ilvl="4" w:tplc="5A529216" w:tentative="1">
      <w:start w:val="1"/>
      <w:numFmt w:val="bullet"/>
      <w:lvlText w:val="•"/>
      <w:lvlJc w:val="left"/>
      <w:pPr>
        <w:tabs>
          <w:tab w:val="num" w:pos="3600"/>
        </w:tabs>
        <w:ind w:left="3600" w:hanging="360"/>
      </w:pPr>
      <w:rPr>
        <w:rFonts w:ascii="Times New Roman" w:hAnsi="Times New Roman" w:hint="default"/>
      </w:rPr>
    </w:lvl>
    <w:lvl w:ilvl="5" w:tplc="DD14D392" w:tentative="1">
      <w:start w:val="1"/>
      <w:numFmt w:val="bullet"/>
      <w:lvlText w:val="•"/>
      <w:lvlJc w:val="left"/>
      <w:pPr>
        <w:tabs>
          <w:tab w:val="num" w:pos="4320"/>
        </w:tabs>
        <w:ind w:left="4320" w:hanging="360"/>
      </w:pPr>
      <w:rPr>
        <w:rFonts w:ascii="Times New Roman" w:hAnsi="Times New Roman" w:hint="default"/>
      </w:rPr>
    </w:lvl>
    <w:lvl w:ilvl="6" w:tplc="16A6213C" w:tentative="1">
      <w:start w:val="1"/>
      <w:numFmt w:val="bullet"/>
      <w:lvlText w:val="•"/>
      <w:lvlJc w:val="left"/>
      <w:pPr>
        <w:tabs>
          <w:tab w:val="num" w:pos="5040"/>
        </w:tabs>
        <w:ind w:left="5040" w:hanging="360"/>
      </w:pPr>
      <w:rPr>
        <w:rFonts w:ascii="Times New Roman" w:hAnsi="Times New Roman" w:hint="default"/>
      </w:rPr>
    </w:lvl>
    <w:lvl w:ilvl="7" w:tplc="45DEACE0" w:tentative="1">
      <w:start w:val="1"/>
      <w:numFmt w:val="bullet"/>
      <w:lvlText w:val="•"/>
      <w:lvlJc w:val="left"/>
      <w:pPr>
        <w:tabs>
          <w:tab w:val="num" w:pos="5760"/>
        </w:tabs>
        <w:ind w:left="5760" w:hanging="360"/>
      </w:pPr>
      <w:rPr>
        <w:rFonts w:ascii="Times New Roman" w:hAnsi="Times New Roman" w:hint="default"/>
      </w:rPr>
    </w:lvl>
    <w:lvl w:ilvl="8" w:tplc="808E55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5F1575"/>
    <w:multiLevelType w:val="hybridMultilevel"/>
    <w:tmpl w:val="D2A487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6506A0"/>
    <w:multiLevelType w:val="hybridMultilevel"/>
    <w:tmpl w:val="55D08B4C"/>
    <w:lvl w:ilvl="0" w:tplc="96A49B5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EB7370E"/>
    <w:multiLevelType w:val="hybridMultilevel"/>
    <w:tmpl w:val="83FE329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0F15456F"/>
    <w:multiLevelType w:val="hybridMultilevel"/>
    <w:tmpl w:val="5F9AFD4A"/>
    <w:lvl w:ilvl="0" w:tplc="882448D4">
      <w:numFmt w:val="bullet"/>
      <w:lvlText w:val="-"/>
      <w:lvlJc w:val="left"/>
      <w:pPr>
        <w:ind w:left="785"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028740D"/>
    <w:multiLevelType w:val="hybridMultilevel"/>
    <w:tmpl w:val="E67A75E8"/>
    <w:lvl w:ilvl="0" w:tplc="B79421A0">
      <w:start w:val="1"/>
      <w:numFmt w:val="bullet"/>
      <w:lvlText w:val="•"/>
      <w:lvlJc w:val="left"/>
      <w:pPr>
        <w:tabs>
          <w:tab w:val="num" w:pos="720"/>
        </w:tabs>
        <w:ind w:left="720" w:hanging="360"/>
      </w:pPr>
      <w:rPr>
        <w:rFonts w:ascii="Times New Roman" w:hAnsi="Times New Roman" w:hint="default"/>
      </w:rPr>
    </w:lvl>
    <w:lvl w:ilvl="1" w:tplc="6BEA5BA0" w:tentative="1">
      <w:start w:val="1"/>
      <w:numFmt w:val="bullet"/>
      <w:lvlText w:val="•"/>
      <w:lvlJc w:val="left"/>
      <w:pPr>
        <w:tabs>
          <w:tab w:val="num" w:pos="1440"/>
        </w:tabs>
        <w:ind w:left="1440" w:hanging="360"/>
      </w:pPr>
      <w:rPr>
        <w:rFonts w:ascii="Times New Roman" w:hAnsi="Times New Roman" w:hint="default"/>
      </w:rPr>
    </w:lvl>
    <w:lvl w:ilvl="2" w:tplc="A0D81278" w:tentative="1">
      <w:start w:val="1"/>
      <w:numFmt w:val="bullet"/>
      <w:lvlText w:val="•"/>
      <w:lvlJc w:val="left"/>
      <w:pPr>
        <w:tabs>
          <w:tab w:val="num" w:pos="2160"/>
        </w:tabs>
        <w:ind w:left="2160" w:hanging="360"/>
      </w:pPr>
      <w:rPr>
        <w:rFonts w:ascii="Times New Roman" w:hAnsi="Times New Roman" w:hint="default"/>
      </w:rPr>
    </w:lvl>
    <w:lvl w:ilvl="3" w:tplc="CA327052" w:tentative="1">
      <w:start w:val="1"/>
      <w:numFmt w:val="bullet"/>
      <w:lvlText w:val="•"/>
      <w:lvlJc w:val="left"/>
      <w:pPr>
        <w:tabs>
          <w:tab w:val="num" w:pos="2880"/>
        </w:tabs>
        <w:ind w:left="2880" w:hanging="360"/>
      </w:pPr>
      <w:rPr>
        <w:rFonts w:ascii="Times New Roman" w:hAnsi="Times New Roman" w:hint="default"/>
      </w:rPr>
    </w:lvl>
    <w:lvl w:ilvl="4" w:tplc="74240492" w:tentative="1">
      <w:start w:val="1"/>
      <w:numFmt w:val="bullet"/>
      <w:lvlText w:val="•"/>
      <w:lvlJc w:val="left"/>
      <w:pPr>
        <w:tabs>
          <w:tab w:val="num" w:pos="3600"/>
        </w:tabs>
        <w:ind w:left="3600" w:hanging="360"/>
      </w:pPr>
      <w:rPr>
        <w:rFonts w:ascii="Times New Roman" w:hAnsi="Times New Roman" w:hint="default"/>
      </w:rPr>
    </w:lvl>
    <w:lvl w:ilvl="5" w:tplc="9ED6FAE2" w:tentative="1">
      <w:start w:val="1"/>
      <w:numFmt w:val="bullet"/>
      <w:lvlText w:val="•"/>
      <w:lvlJc w:val="left"/>
      <w:pPr>
        <w:tabs>
          <w:tab w:val="num" w:pos="4320"/>
        </w:tabs>
        <w:ind w:left="4320" w:hanging="360"/>
      </w:pPr>
      <w:rPr>
        <w:rFonts w:ascii="Times New Roman" w:hAnsi="Times New Roman" w:hint="default"/>
      </w:rPr>
    </w:lvl>
    <w:lvl w:ilvl="6" w:tplc="779E7FAC" w:tentative="1">
      <w:start w:val="1"/>
      <w:numFmt w:val="bullet"/>
      <w:lvlText w:val="•"/>
      <w:lvlJc w:val="left"/>
      <w:pPr>
        <w:tabs>
          <w:tab w:val="num" w:pos="5040"/>
        </w:tabs>
        <w:ind w:left="5040" w:hanging="360"/>
      </w:pPr>
      <w:rPr>
        <w:rFonts w:ascii="Times New Roman" w:hAnsi="Times New Roman" w:hint="default"/>
      </w:rPr>
    </w:lvl>
    <w:lvl w:ilvl="7" w:tplc="7418552C" w:tentative="1">
      <w:start w:val="1"/>
      <w:numFmt w:val="bullet"/>
      <w:lvlText w:val="•"/>
      <w:lvlJc w:val="left"/>
      <w:pPr>
        <w:tabs>
          <w:tab w:val="num" w:pos="5760"/>
        </w:tabs>
        <w:ind w:left="5760" w:hanging="360"/>
      </w:pPr>
      <w:rPr>
        <w:rFonts w:ascii="Times New Roman" w:hAnsi="Times New Roman" w:hint="default"/>
      </w:rPr>
    </w:lvl>
    <w:lvl w:ilvl="8" w:tplc="D060A09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39A340A"/>
    <w:multiLevelType w:val="hybridMultilevel"/>
    <w:tmpl w:val="238C216C"/>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002C6F"/>
    <w:multiLevelType w:val="hybridMultilevel"/>
    <w:tmpl w:val="0EB6B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874C98"/>
    <w:multiLevelType w:val="hybridMultilevel"/>
    <w:tmpl w:val="556094CE"/>
    <w:lvl w:ilvl="0" w:tplc="3FDA0F76">
      <w:start w:val="1"/>
      <w:numFmt w:val="bullet"/>
      <w:lvlText w:val="•"/>
      <w:lvlJc w:val="left"/>
      <w:pPr>
        <w:tabs>
          <w:tab w:val="num" w:pos="720"/>
        </w:tabs>
        <w:ind w:left="720" w:hanging="360"/>
      </w:pPr>
      <w:rPr>
        <w:rFonts w:ascii="Times New Roman" w:hAnsi="Times New Roman" w:hint="default"/>
      </w:rPr>
    </w:lvl>
    <w:lvl w:ilvl="1" w:tplc="9252D68A" w:tentative="1">
      <w:start w:val="1"/>
      <w:numFmt w:val="bullet"/>
      <w:lvlText w:val="•"/>
      <w:lvlJc w:val="left"/>
      <w:pPr>
        <w:tabs>
          <w:tab w:val="num" w:pos="1440"/>
        </w:tabs>
        <w:ind w:left="1440" w:hanging="360"/>
      </w:pPr>
      <w:rPr>
        <w:rFonts w:ascii="Times New Roman" w:hAnsi="Times New Roman" w:hint="default"/>
      </w:rPr>
    </w:lvl>
    <w:lvl w:ilvl="2" w:tplc="197E4EA2" w:tentative="1">
      <w:start w:val="1"/>
      <w:numFmt w:val="bullet"/>
      <w:lvlText w:val="•"/>
      <w:lvlJc w:val="left"/>
      <w:pPr>
        <w:tabs>
          <w:tab w:val="num" w:pos="2160"/>
        </w:tabs>
        <w:ind w:left="2160" w:hanging="360"/>
      </w:pPr>
      <w:rPr>
        <w:rFonts w:ascii="Times New Roman" w:hAnsi="Times New Roman" w:hint="default"/>
      </w:rPr>
    </w:lvl>
    <w:lvl w:ilvl="3" w:tplc="F264ACA2" w:tentative="1">
      <w:start w:val="1"/>
      <w:numFmt w:val="bullet"/>
      <w:lvlText w:val="•"/>
      <w:lvlJc w:val="left"/>
      <w:pPr>
        <w:tabs>
          <w:tab w:val="num" w:pos="2880"/>
        </w:tabs>
        <w:ind w:left="2880" w:hanging="360"/>
      </w:pPr>
      <w:rPr>
        <w:rFonts w:ascii="Times New Roman" w:hAnsi="Times New Roman" w:hint="default"/>
      </w:rPr>
    </w:lvl>
    <w:lvl w:ilvl="4" w:tplc="72D4C12A" w:tentative="1">
      <w:start w:val="1"/>
      <w:numFmt w:val="bullet"/>
      <w:lvlText w:val="•"/>
      <w:lvlJc w:val="left"/>
      <w:pPr>
        <w:tabs>
          <w:tab w:val="num" w:pos="3600"/>
        </w:tabs>
        <w:ind w:left="3600" w:hanging="360"/>
      </w:pPr>
      <w:rPr>
        <w:rFonts w:ascii="Times New Roman" w:hAnsi="Times New Roman" w:hint="default"/>
      </w:rPr>
    </w:lvl>
    <w:lvl w:ilvl="5" w:tplc="FF6A387A" w:tentative="1">
      <w:start w:val="1"/>
      <w:numFmt w:val="bullet"/>
      <w:lvlText w:val="•"/>
      <w:lvlJc w:val="left"/>
      <w:pPr>
        <w:tabs>
          <w:tab w:val="num" w:pos="4320"/>
        </w:tabs>
        <w:ind w:left="4320" w:hanging="360"/>
      </w:pPr>
      <w:rPr>
        <w:rFonts w:ascii="Times New Roman" w:hAnsi="Times New Roman" w:hint="default"/>
      </w:rPr>
    </w:lvl>
    <w:lvl w:ilvl="6" w:tplc="110AFC8E" w:tentative="1">
      <w:start w:val="1"/>
      <w:numFmt w:val="bullet"/>
      <w:lvlText w:val="•"/>
      <w:lvlJc w:val="left"/>
      <w:pPr>
        <w:tabs>
          <w:tab w:val="num" w:pos="5040"/>
        </w:tabs>
        <w:ind w:left="5040" w:hanging="360"/>
      </w:pPr>
      <w:rPr>
        <w:rFonts w:ascii="Times New Roman" w:hAnsi="Times New Roman" w:hint="default"/>
      </w:rPr>
    </w:lvl>
    <w:lvl w:ilvl="7" w:tplc="74403866" w:tentative="1">
      <w:start w:val="1"/>
      <w:numFmt w:val="bullet"/>
      <w:lvlText w:val="•"/>
      <w:lvlJc w:val="left"/>
      <w:pPr>
        <w:tabs>
          <w:tab w:val="num" w:pos="5760"/>
        </w:tabs>
        <w:ind w:left="5760" w:hanging="360"/>
      </w:pPr>
      <w:rPr>
        <w:rFonts w:ascii="Times New Roman" w:hAnsi="Times New Roman" w:hint="default"/>
      </w:rPr>
    </w:lvl>
    <w:lvl w:ilvl="8" w:tplc="0BFE90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B353D4"/>
    <w:multiLevelType w:val="hybridMultilevel"/>
    <w:tmpl w:val="448633E8"/>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763C7"/>
    <w:multiLevelType w:val="hybridMultilevel"/>
    <w:tmpl w:val="558073AA"/>
    <w:lvl w:ilvl="0" w:tplc="FECC6948">
      <w:start w:val="2"/>
      <w:numFmt w:val="bullet"/>
      <w:lvlText w:val="-"/>
      <w:lvlJc w:val="left"/>
      <w:pPr>
        <w:ind w:left="555" w:hanging="360"/>
      </w:pPr>
      <w:rPr>
        <w:rFonts w:ascii="Calibri" w:eastAsiaTheme="minorHAnsi" w:hAnsi="Calibri" w:cs="Calibri"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18"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3F075C"/>
    <w:multiLevelType w:val="hybridMultilevel"/>
    <w:tmpl w:val="273EBABA"/>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0" w15:restartNumberingAfterBreak="0">
    <w:nsid w:val="30247FBF"/>
    <w:multiLevelType w:val="hybridMultilevel"/>
    <w:tmpl w:val="1BFCFA6E"/>
    <w:lvl w:ilvl="0" w:tplc="0A06C2AA">
      <w:start w:val="1"/>
      <w:numFmt w:val="bullet"/>
      <w:lvlText w:val="•"/>
      <w:lvlJc w:val="left"/>
      <w:pPr>
        <w:tabs>
          <w:tab w:val="num" w:pos="720"/>
        </w:tabs>
        <w:ind w:left="720" w:hanging="360"/>
      </w:pPr>
      <w:rPr>
        <w:rFonts w:ascii="Times New Roman" w:hAnsi="Times New Roman" w:hint="default"/>
      </w:rPr>
    </w:lvl>
    <w:lvl w:ilvl="1" w:tplc="766EBE9E" w:tentative="1">
      <w:start w:val="1"/>
      <w:numFmt w:val="bullet"/>
      <w:lvlText w:val="•"/>
      <w:lvlJc w:val="left"/>
      <w:pPr>
        <w:tabs>
          <w:tab w:val="num" w:pos="1440"/>
        </w:tabs>
        <w:ind w:left="1440" w:hanging="360"/>
      </w:pPr>
      <w:rPr>
        <w:rFonts w:ascii="Times New Roman" w:hAnsi="Times New Roman" w:hint="default"/>
      </w:rPr>
    </w:lvl>
    <w:lvl w:ilvl="2" w:tplc="6CB614AA" w:tentative="1">
      <w:start w:val="1"/>
      <w:numFmt w:val="bullet"/>
      <w:lvlText w:val="•"/>
      <w:lvlJc w:val="left"/>
      <w:pPr>
        <w:tabs>
          <w:tab w:val="num" w:pos="2160"/>
        </w:tabs>
        <w:ind w:left="2160" w:hanging="360"/>
      </w:pPr>
      <w:rPr>
        <w:rFonts w:ascii="Times New Roman" w:hAnsi="Times New Roman" w:hint="default"/>
      </w:rPr>
    </w:lvl>
    <w:lvl w:ilvl="3" w:tplc="3286C18A" w:tentative="1">
      <w:start w:val="1"/>
      <w:numFmt w:val="bullet"/>
      <w:lvlText w:val="•"/>
      <w:lvlJc w:val="left"/>
      <w:pPr>
        <w:tabs>
          <w:tab w:val="num" w:pos="2880"/>
        </w:tabs>
        <w:ind w:left="2880" w:hanging="360"/>
      </w:pPr>
      <w:rPr>
        <w:rFonts w:ascii="Times New Roman" w:hAnsi="Times New Roman" w:hint="default"/>
      </w:rPr>
    </w:lvl>
    <w:lvl w:ilvl="4" w:tplc="3ED013AC" w:tentative="1">
      <w:start w:val="1"/>
      <w:numFmt w:val="bullet"/>
      <w:lvlText w:val="•"/>
      <w:lvlJc w:val="left"/>
      <w:pPr>
        <w:tabs>
          <w:tab w:val="num" w:pos="3600"/>
        </w:tabs>
        <w:ind w:left="3600" w:hanging="360"/>
      </w:pPr>
      <w:rPr>
        <w:rFonts w:ascii="Times New Roman" w:hAnsi="Times New Roman" w:hint="default"/>
      </w:rPr>
    </w:lvl>
    <w:lvl w:ilvl="5" w:tplc="F3221A48" w:tentative="1">
      <w:start w:val="1"/>
      <w:numFmt w:val="bullet"/>
      <w:lvlText w:val="•"/>
      <w:lvlJc w:val="left"/>
      <w:pPr>
        <w:tabs>
          <w:tab w:val="num" w:pos="4320"/>
        </w:tabs>
        <w:ind w:left="4320" w:hanging="360"/>
      </w:pPr>
      <w:rPr>
        <w:rFonts w:ascii="Times New Roman" w:hAnsi="Times New Roman" w:hint="default"/>
      </w:rPr>
    </w:lvl>
    <w:lvl w:ilvl="6" w:tplc="9A147B5E" w:tentative="1">
      <w:start w:val="1"/>
      <w:numFmt w:val="bullet"/>
      <w:lvlText w:val="•"/>
      <w:lvlJc w:val="left"/>
      <w:pPr>
        <w:tabs>
          <w:tab w:val="num" w:pos="5040"/>
        </w:tabs>
        <w:ind w:left="5040" w:hanging="360"/>
      </w:pPr>
      <w:rPr>
        <w:rFonts w:ascii="Times New Roman" w:hAnsi="Times New Roman" w:hint="default"/>
      </w:rPr>
    </w:lvl>
    <w:lvl w:ilvl="7" w:tplc="275EA4CC" w:tentative="1">
      <w:start w:val="1"/>
      <w:numFmt w:val="bullet"/>
      <w:lvlText w:val="•"/>
      <w:lvlJc w:val="left"/>
      <w:pPr>
        <w:tabs>
          <w:tab w:val="num" w:pos="5760"/>
        </w:tabs>
        <w:ind w:left="5760" w:hanging="360"/>
      </w:pPr>
      <w:rPr>
        <w:rFonts w:ascii="Times New Roman" w:hAnsi="Times New Roman" w:hint="default"/>
      </w:rPr>
    </w:lvl>
    <w:lvl w:ilvl="8" w:tplc="A0B00DD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3FC7D53"/>
    <w:multiLevelType w:val="hybridMultilevel"/>
    <w:tmpl w:val="171293E0"/>
    <w:lvl w:ilvl="0" w:tplc="EE7CAFF4">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2" w15:restartNumberingAfterBreak="0">
    <w:nsid w:val="35A834B8"/>
    <w:multiLevelType w:val="hybridMultilevel"/>
    <w:tmpl w:val="688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C0AAB"/>
    <w:multiLevelType w:val="hybridMultilevel"/>
    <w:tmpl w:val="F4981B6C"/>
    <w:lvl w:ilvl="0" w:tplc="882448D4">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91763D4"/>
    <w:multiLevelType w:val="hybridMultilevel"/>
    <w:tmpl w:val="1238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573A7"/>
    <w:multiLevelType w:val="hybridMultilevel"/>
    <w:tmpl w:val="148ED2CA"/>
    <w:lvl w:ilvl="0" w:tplc="0409000F">
      <w:start w:val="1"/>
      <w:numFmt w:val="decimal"/>
      <w:lvlText w:val="%1."/>
      <w:lvlJc w:val="left"/>
      <w:pPr>
        <w:ind w:left="720" w:hanging="360"/>
      </w:pPr>
    </w:lvl>
    <w:lvl w:ilvl="1" w:tplc="2E584486">
      <w:start w:val="1"/>
      <w:numFmt w:val="decimal"/>
      <w:lvlText w:val="%2."/>
      <w:lvlJc w:val="left"/>
      <w:pPr>
        <w:ind w:left="1440" w:hanging="360"/>
      </w:pPr>
      <w:rPr>
        <w:rFonts w:asciiTheme="minorHAnsi" w:eastAsia="Times New Roman" w:hAnsiTheme="minorHAnsi" w:cs="Times New Roman"/>
      </w:rPr>
    </w:lvl>
    <w:lvl w:ilvl="2" w:tplc="4518F5F2">
      <w:start w:val="1"/>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FF76F4"/>
    <w:multiLevelType w:val="hybridMultilevel"/>
    <w:tmpl w:val="609800F8"/>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D2F6EDF"/>
    <w:multiLevelType w:val="hybridMultilevel"/>
    <w:tmpl w:val="D7A8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82F44"/>
    <w:multiLevelType w:val="hybridMultilevel"/>
    <w:tmpl w:val="173EE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F113179"/>
    <w:multiLevelType w:val="hybridMultilevel"/>
    <w:tmpl w:val="6B4CCB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F666856"/>
    <w:multiLevelType w:val="hybridMultilevel"/>
    <w:tmpl w:val="08EA60E2"/>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363A3"/>
    <w:multiLevelType w:val="hybridMultilevel"/>
    <w:tmpl w:val="5106CB72"/>
    <w:lvl w:ilvl="0" w:tplc="3820A2C0">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B5DD0"/>
    <w:multiLevelType w:val="hybridMultilevel"/>
    <w:tmpl w:val="75BE7B96"/>
    <w:lvl w:ilvl="0" w:tplc="041A0009">
      <w:start w:val="1"/>
      <w:numFmt w:val="bullet"/>
      <w:lvlText w:val=""/>
      <w:lvlJc w:val="left"/>
      <w:pPr>
        <w:ind w:left="420" w:hanging="360"/>
      </w:pPr>
      <w:rPr>
        <w:rFonts w:ascii="Wingdings" w:hAnsi="Wingdings"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5" w15:restartNumberingAfterBreak="0">
    <w:nsid w:val="43DE6643"/>
    <w:multiLevelType w:val="hybridMultilevel"/>
    <w:tmpl w:val="D9308EA4"/>
    <w:lvl w:ilvl="0" w:tplc="92BA9134">
      <w:start w:val="1"/>
      <w:numFmt w:val="bullet"/>
      <w:lvlText w:val="•"/>
      <w:lvlJc w:val="left"/>
      <w:pPr>
        <w:tabs>
          <w:tab w:val="num" w:pos="720"/>
        </w:tabs>
        <w:ind w:left="720" w:hanging="360"/>
      </w:pPr>
      <w:rPr>
        <w:rFonts w:ascii="Times New Roman" w:hAnsi="Times New Roman" w:hint="default"/>
      </w:rPr>
    </w:lvl>
    <w:lvl w:ilvl="1" w:tplc="19D0A868" w:tentative="1">
      <w:start w:val="1"/>
      <w:numFmt w:val="bullet"/>
      <w:lvlText w:val="•"/>
      <w:lvlJc w:val="left"/>
      <w:pPr>
        <w:tabs>
          <w:tab w:val="num" w:pos="1440"/>
        </w:tabs>
        <w:ind w:left="1440" w:hanging="360"/>
      </w:pPr>
      <w:rPr>
        <w:rFonts w:ascii="Times New Roman" w:hAnsi="Times New Roman" w:hint="default"/>
      </w:rPr>
    </w:lvl>
    <w:lvl w:ilvl="2" w:tplc="0FEACB62" w:tentative="1">
      <w:start w:val="1"/>
      <w:numFmt w:val="bullet"/>
      <w:lvlText w:val="•"/>
      <w:lvlJc w:val="left"/>
      <w:pPr>
        <w:tabs>
          <w:tab w:val="num" w:pos="2160"/>
        </w:tabs>
        <w:ind w:left="2160" w:hanging="360"/>
      </w:pPr>
      <w:rPr>
        <w:rFonts w:ascii="Times New Roman" w:hAnsi="Times New Roman" w:hint="default"/>
      </w:rPr>
    </w:lvl>
    <w:lvl w:ilvl="3" w:tplc="FEEE9C20" w:tentative="1">
      <w:start w:val="1"/>
      <w:numFmt w:val="bullet"/>
      <w:lvlText w:val="•"/>
      <w:lvlJc w:val="left"/>
      <w:pPr>
        <w:tabs>
          <w:tab w:val="num" w:pos="2880"/>
        </w:tabs>
        <w:ind w:left="2880" w:hanging="360"/>
      </w:pPr>
      <w:rPr>
        <w:rFonts w:ascii="Times New Roman" w:hAnsi="Times New Roman" w:hint="default"/>
      </w:rPr>
    </w:lvl>
    <w:lvl w:ilvl="4" w:tplc="E34A3778" w:tentative="1">
      <w:start w:val="1"/>
      <w:numFmt w:val="bullet"/>
      <w:lvlText w:val="•"/>
      <w:lvlJc w:val="left"/>
      <w:pPr>
        <w:tabs>
          <w:tab w:val="num" w:pos="3600"/>
        </w:tabs>
        <w:ind w:left="3600" w:hanging="360"/>
      </w:pPr>
      <w:rPr>
        <w:rFonts w:ascii="Times New Roman" w:hAnsi="Times New Roman" w:hint="default"/>
      </w:rPr>
    </w:lvl>
    <w:lvl w:ilvl="5" w:tplc="5A0A925A" w:tentative="1">
      <w:start w:val="1"/>
      <w:numFmt w:val="bullet"/>
      <w:lvlText w:val="•"/>
      <w:lvlJc w:val="left"/>
      <w:pPr>
        <w:tabs>
          <w:tab w:val="num" w:pos="4320"/>
        </w:tabs>
        <w:ind w:left="4320" w:hanging="360"/>
      </w:pPr>
      <w:rPr>
        <w:rFonts w:ascii="Times New Roman" w:hAnsi="Times New Roman" w:hint="default"/>
      </w:rPr>
    </w:lvl>
    <w:lvl w:ilvl="6" w:tplc="2E20FB8A" w:tentative="1">
      <w:start w:val="1"/>
      <w:numFmt w:val="bullet"/>
      <w:lvlText w:val="•"/>
      <w:lvlJc w:val="left"/>
      <w:pPr>
        <w:tabs>
          <w:tab w:val="num" w:pos="5040"/>
        </w:tabs>
        <w:ind w:left="5040" w:hanging="360"/>
      </w:pPr>
      <w:rPr>
        <w:rFonts w:ascii="Times New Roman" w:hAnsi="Times New Roman" w:hint="default"/>
      </w:rPr>
    </w:lvl>
    <w:lvl w:ilvl="7" w:tplc="63BA5C48" w:tentative="1">
      <w:start w:val="1"/>
      <w:numFmt w:val="bullet"/>
      <w:lvlText w:val="•"/>
      <w:lvlJc w:val="left"/>
      <w:pPr>
        <w:tabs>
          <w:tab w:val="num" w:pos="5760"/>
        </w:tabs>
        <w:ind w:left="5760" w:hanging="360"/>
      </w:pPr>
      <w:rPr>
        <w:rFonts w:ascii="Times New Roman" w:hAnsi="Times New Roman" w:hint="default"/>
      </w:rPr>
    </w:lvl>
    <w:lvl w:ilvl="8" w:tplc="B0B839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5BE3F4E"/>
    <w:multiLevelType w:val="hybridMultilevel"/>
    <w:tmpl w:val="84867B02"/>
    <w:lvl w:ilvl="0" w:tplc="6338C584">
      <w:start w:val="1"/>
      <w:numFmt w:val="bullet"/>
      <w:lvlText w:val="•"/>
      <w:lvlJc w:val="left"/>
      <w:pPr>
        <w:tabs>
          <w:tab w:val="num" w:pos="720"/>
        </w:tabs>
        <w:ind w:left="720" w:hanging="360"/>
      </w:pPr>
      <w:rPr>
        <w:rFonts w:ascii="Times New Roman" w:hAnsi="Times New Roman" w:hint="default"/>
      </w:rPr>
    </w:lvl>
    <w:lvl w:ilvl="1" w:tplc="1166D61C" w:tentative="1">
      <w:start w:val="1"/>
      <w:numFmt w:val="bullet"/>
      <w:lvlText w:val="•"/>
      <w:lvlJc w:val="left"/>
      <w:pPr>
        <w:tabs>
          <w:tab w:val="num" w:pos="1440"/>
        </w:tabs>
        <w:ind w:left="1440" w:hanging="360"/>
      </w:pPr>
      <w:rPr>
        <w:rFonts w:ascii="Times New Roman" w:hAnsi="Times New Roman" w:hint="default"/>
      </w:rPr>
    </w:lvl>
    <w:lvl w:ilvl="2" w:tplc="6C54474C" w:tentative="1">
      <w:start w:val="1"/>
      <w:numFmt w:val="bullet"/>
      <w:lvlText w:val="•"/>
      <w:lvlJc w:val="left"/>
      <w:pPr>
        <w:tabs>
          <w:tab w:val="num" w:pos="2160"/>
        </w:tabs>
        <w:ind w:left="2160" w:hanging="360"/>
      </w:pPr>
      <w:rPr>
        <w:rFonts w:ascii="Times New Roman" w:hAnsi="Times New Roman" w:hint="default"/>
      </w:rPr>
    </w:lvl>
    <w:lvl w:ilvl="3" w:tplc="9AA6411A" w:tentative="1">
      <w:start w:val="1"/>
      <w:numFmt w:val="bullet"/>
      <w:lvlText w:val="•"/>
      <w:lvlJc w:val="left"/>
      <w:pPr>
        <w:tabs>
          <w:tab w:val="num" w:pos="2880"/>
        </w:tabs>
        <w:ind w:left="2880" w:hanging="360"/>
      </w:pPr>
      <w:rPr>
        <w:rFonts w:ascii="Times New Roman" w:hAnsi="Times New Roman" w:hint="default"/>
      </w:rPr>
    </w:lvl>
    <w:lvl w:ilvl="4" w:tplc="ED882D02" w:tentative="1">
      <w:start w:val="1"/>
      <w:numFmt w:val="bullet"/>
      <w:lvlText w:val="•"/>
      <w:lvlJc w:val="left"/>
      <w:pPr>
        <w:tabs>
          <w:tab w:val="num" w:pos="3600"/>
        </w:tabs>
        <w:ind w:left="3600" w:hanging="360"/>
      </w:pPr>
      <w:rPr>
        <w:rFonts w:ascii="Times New Roman" w:hAnsi="Times New Roman" w:hint="default"/>
      </w:rPr>
    </w:lvl>
    <w:lvl w:ilvl="5" w:tplc="012EB610" w:tentative="1">
      <w:start w:val="1"/>
      <w:numFmt w:val="bullet"/>
      <w:lvlText w:val="•"/>
      <w:lvlJc w:val="left"/>
      <w:pPr>
        <w:tabs>
          <w:tab w:val="num" w:pos="4320"/>
        </w:tabs>
        <w:ind w:left="4320" w:hanging="360"/>
      </w:pPr>
      <w:rPr>
        <w:rFonts w:ascii="Times New Roman" w:hAnsi="Times New Roman" w:hint="default"/>
      </w:rPr>
    </w:lvl>
    <w:lvl w:ilvl="6" w:tplc="18303D2E" w:tentative="1">
      <w:start w:val="1"/>
      <w:numFmt w:val="bullet"/>
      <w:lvlText w:val="•"/>
      <w:lvlJc w:val="left"/>
      <w:pPr>
        <w:tabs>
          <w:tab w:val="num" w:pos="5040"/>
        </w:tabs>
        <w:ind w:left="5040" w:hanging="360"/>
      </w:pPr>
      <w:rPr>
        <w:rFonts w:ascii="Times New Roman" w:hAnsi="Times New Roman" w:hint="default"/>
      </w:rPr>
    </w:lvl>
    <w:lvl w:ilvl="7" w:tplc="9C70197C" w:tentative="1">
      <w:start w:val="1"/>
      <w:numFmt w:val="bullet"/>
      <w:lvlText w:val="•"/>
      <w:lvlJc w:val="left"/>
      <w:pPr>
        <w:tabs>
          <w:tab w:val="num" w:pos="5760"/>
        </w:tabs>
        <w:ind w:left="5760" w:hanging="360"/>
      </w:pPr>
      <w:rPr>
        <w:rFonts w:ascii="Times New Roman" w:hAnsi="Times New Roman" w:hint="default"/>
      </w:rPr>
    </w:lvl>
    <w:lvl w:ilvl="8" w:tplc="F7AE73F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76A6221"/>
    <w:multiLevelType w:val="hybridMultilevel"/>
    <w:tmpl w:val="B79C84BA"/>
    <w:lvl w:ilvl="0" w:tplc="58DA1F3A">
      <w:start w:val="1"/>
      <w:numFmt w:val="bullet"/>
      <w:lvlText w:val="•"/>
      <w:lvlJc w:val="left"/>
      <w:pPr>
        <w:tabs>
          <w:tab w:val="num" w:pos="720"/>
        </w:tabs>
        <w:ind w:left="720" w:hanging="360"/>
      </w:pPr>
      <w:rPr>
        <w:rFonts w:ascii="Times New Roman" w:hAnsi="Times New Roman" w:hint="default"/>
      </w:rPr>
    </w:lvl>
    <w:lvl w:ilvl="1" w:tplc="5674F1AC" w:tentative="1">
      <w:start w:val="1"/>
      <w:numFmt w:val="bullet"/>
      <w:lvlText w:val="•"/>
      <w:lvlJc w:val="left"/>
      <w:pPr>
        <w:tabs>
          <w:tab w:val="num" w:pos="1440"/>
        </w:tabs>
        <w:ind w:left="1440" w:hanging="360"/>
      </w:pPr>
      <w:rPr>
        <w:rFonts w:ascii="Times New Roman" w:hAnsi="Times New Roman" w:hint="default"/>
      </w:rPr>
    </w:lvl>
    <w:lvl w:ilvl="2" w:tplc="EDA443EA" w:tentative="1">
      <w:start w:val="1"/>
      <w:numFmt w:val="bullet"/>
      <w:lvlText w:val="•"/>
      <w:lvlJc w:val="left"/>
      <w:pPr>
        <w:tabs>
          <w:tab w:val="num" w:pos="2160"/>
        </w:tabs>
        <w:ind w:left="2160" w:hanging="360"/>
      </w:pPr>
      <w:rPr>
        <w:rFonts w:ascii="Times New Roman" w:hAnsi="Times New Roman" w:hint="default"/>
      </w:rPr>
    </w:lvl>
    <w:lvl w:ilvl="3" w:tplc="CC6CE7A2" w:tentative="1">
      <w:start w:val="1"/>
      <w:numFmt w:val="bullet"/>
      <w:lvlText w:val="•"/>
      <w:lvlJc w:val="left"/>
      <w:pPr>
        <w:tabs>
          <w:tab w:val="num" w:pos="2880"/>
        </w:tabs>
        <w:ind w:left="2880" w:hanging="360"/>
      </w:pPr>
      <w:rPr>
        <w:rFonts w:ascii="Times New Roman" w:hAnsi="Times New Roman" w:hint="default"/>
      </w:rPr>
    </w:lvl>
    <w:lvl w:ilvl="4" w:tplc="E390A32E" w:tentative="1">
      <w:start w:val="1"/>
      <w:numFmt w:val="bullet"/>
      <w:lvlText w:val="•"/>
      <w:lvlJc w:val="left"/>
      <w:pPr>
        <w:tabs>
          <w:tab w:val="num" w:pos="3600"/>
        </w:tabs>
        <w:ind w:left="3600" w:hanging="360"/>
      </w:pPr>
      <w:rPr>
        <w:rFonts w:ascii="Times New Roman" w:hAnsi="Times New Roman" w:hint="default"/>
      </w:rPr>
    </w:lvl>
    <w:lvl w:ilvl="5" w:tplc="C2443F04" w:tentative="1">
      <w:start w:val="1"/>
      <w:numFmt w:val="bullet"/>
      <w:lvlText w:val="•"/>
      <w:lvlJc w:val="left"/>
      <w:pPr>
        <w:tabs>
          <w:tab w:val="num" w:pos="4320"/>
        </w:tabs>
        <w:ind w:left="4320" w:hanging="360"/>
      </w:pPr>
      <w:rPr>
        <w:rFonts w:ascii="Times New Roman" w:hAnsi="Times New Roman" w:hint="default"/>
      </w:rPr>
    </w:lvl>
    <w:lvl w:ilvl="6" w:tplc="C706ED84" w:tentative="1">
      <w:start w:val="1"/>
      <w:numFmt w:val="bullet"/>
      <w:lvlText w:val="•"/>
      <w:lvlJc w:val="left"/>
      <w:pPr>
        <w:tabs>
          <w:tab w:val="num" w:pos="5040"/>
        </w:tabs>
        <w:ind w:left="5040" w:hanging="360"/>
      </w:pPr>
      <w:rPr>
        <w:rFonts w:ascii="Times New Roman" w:hAnsi="Times New Roman" w:hint="default"/>
      </w:rPr>
    </w:lvl>
    <w:lvl w:ilvl="7" w:tplc="62A6FC06" w:tentative="1">
      <w:start w:val="1"/>
      <w:numFmt w:val="bullet"/>
      <w:lvlText w:val="•"/>
      <w:lvlJc w:val="left"/>
      <w:pPr>
        <w:tabs>
          <w:tab w:val="num" w:pos="5760"/>
        </w:tabs>
        <w:ind w:left="5760" w:hanging="360"/>
      </w:pPr>
      <w:rPr>
        <w:rFonts w:ascii="Times New Roman" w:hAnsi="Times New Roman" w:hint="default"/>
      </w:rPr>
    </w:lvl>
    <w:lvl w:ilvl="8" w:tplc="1616CB9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8DD1817"/>
    <w:multiLevelType w:val="hybridMultilevel"/>
    <w:tmpl w:val="C9623B8E"/>
    <w:lvl w:ilvl="0" w:tplc="16B2F16E">
      <w:start w:val="1"/>
      <w:numFmt w:val="bullet"/>
      <w:lvlText w:val="•"/>
      <w:lvlJc w:val="left"/>
      <w:pPr>
        <w:tabs>
          <w:tab w:val="num" w:pos="720"/>
        </w:tabs>
        <w:ind w:left="720" w:hanging="360"/>
      </w:pPr>
      <w:rPr>
        <w:rFonts w:ascii="Times New Roman" w:hAnsi="Times New Roman" w:hint="default"/>
      </w:rPr>
    </w:lvl>
    <w:lvl w:ilvl="1" w:tplc="B6D218C8" w:tentative="1">
      <w:start w:val="1"/>
      <w:numFmt w:val="bullet"/>
      <w:lvlText w:val="•"/>
      <w:lvlJc w:val="left"/>
      <w:pPr>
        <w:tabs>
          <w:tab w:val="num" w:pos="1440"/>
        </w:tabs>
        <w:ind w:left="1440" w:hanging="360"/>
      </w:pPr>
      <w:rPr>
        <w:rFonts w:ascii="Times New Roman" w:hAnsi="Times New Roman" w:hint="default"/>
      </w:rPr>
    </w:lvl>
    <w:lvl w:ilvl="2" w:tplc="28EC4944" w:tentative="1">
      <w:start w:val="1"/>
      <w:numFmt w:val="bullet"/>
      <w:lvlText w:val="•"/>
      <w:lvlJc w:val="left"/>
      <w:pPr>
        <w:tabs>
          <w:tab w:val="num" w:pos="2160"/>
        </w:tabs>
        <w:ind w:left="2160" w:hanging="360"/>
      </w:pPr>
      <w:rPr>
        <w:rFonts w:ascii="Times New Roman" w:hAnsi="Times New Roman" w:hint="default"/>
      </w:rPr>
    </w:lvl>
    <w:lvl w:ilvl="3" w:tplc="39669090" w:tentative="1">
      <w:start w:val="1"/>
      <w:numFmt w:val="bullet"/>
      <w:lvlText w:val="•"/>
      <w:lvlJc w:val="left"/>
      <w:pPr>
        <w:tabs>
          <w:tab w:val="num" w:pos="2880"/>
        </w:tabs>
        <w:ind w:left="2880" w:hanging="360"/>
      </w:pPr>
      <w:rPr>
        <w:rFonts w:ascii="Times New Roman" w:hAnsi="Times New Roman" w:hint="default"/>
      </w:rPr>
    </w:lvl>
    <w:lvl w:ilvl="4" w:tplc="466CEA5E" w:tentative="1">
      <w:start w:val="1"/>
      <w:numFmt w:val="bullet"/>
      <w:lvlText w:val="•"/>
      <w:lvlJc w:val="left"/>
      <w:pPr>
        <w:tabs>
          <w:tab w:val="num" w:pos="3600"/>
        </w:tabs>
        <w:ind w:left="3600" w:hanging="360"/>
      </w:pPr>
      <w:rPr>
        <w:rFonts w:ascii="Times New Roman" w:hAnsi="Times New Roman" w:hint="default"/>
      </w:rPr>
    </w:lvl>
    <w:lvl w:ilvl="5" w:tplc="96362C5E" w:tentative="1">
      <w:start w:val="1"/>
      <w:numFmt w:val="bullet"/>
      <w:lvlText w:val="•"/>
      <w:lvlJc w:val="left"/>
      <w:pPr>
        <w:tabs>
          <w:tab w:val="num" w:pos="4320"/>
        </w:tabs>
        <w:ind w:left="4320" w:hanging="360"/>
      </w:pPr>
      <w:rPr>
        <w:rFonts w:ascii="Times New Roman" w:hAnsi="Times New Roman" w:hint="default"/>
      </w:rPr>
    </w:lvl>
    <w:lvl w:ilvl="6" w:tplc="689459B4" w:tentative="1">
      <w:start w:val="1"/>
      <w:numFmt w:val="bullet"/>
      <w:lvlText w:val="•"/>
      <w:lvlJc w:val="left"/>
      <w:pPr>
        <w:tabs>
          <w:tab w:val="num" w:pos="5040"/>
        </w:tabs>
        <w:ind w:left="5040" w:hanging="360"/>
      </w:pPr>
      <w:rPr>
        <w:rFonts w:ascii="Times New Roman" w:hAnsi="Times New Roman" w:hint="default"/>
      </w:rPr>
    </w:lvl>
    <w:lvl w:ilvl="7" w:tplc="D4205E7A" w:tentative="1">
      <w:start w:val="1"/>
      <w:numFmt w:val="bullet"/>
      <w:lvlText w:val="•"/>
      <w:lvlJc w:val="left"/>
      <w:pPr>
        <w:tabs>
          <w:tab w:val="num" w:pos="5760"/>
        </w:tabs>
        <w:ind w:left="5760" w:hanging="360"/>
      </w:pPr>
      <w:rPr>
        <w:rFonts w:ascii="Times New Roman" w:hAnsi="Times New Roman" w:hint="default"/>
      </w:rPr>
    </w:lvl>
    <w:lvl w:ilvl="8" w:tplc="EB14F1B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925597B"/>
    <w:multiLevelType w:val="hybridMultilevel"/>
    <w:tmpl w:val="B35EC9FC"/>
    <w:lvl w:ilvl="0" w:tplc="041A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495F0B2A"/>
    <w:multiLevelType w:val="hybridMultilevel"/>
    <w:tmpl w:val="EEF4A9C6"/>
    <w:lvl w:ilvl="0" w:tplc="8E70091A">
      <w:start w:val="1"/>
      <w:numFmt w:val="bullet"/>
      <w:lvlText w:val="•"/>
      <w:lvlJc w:val="left"/>
      <w:pPr>
        <w:tabs>
          <w:tab w:val="num" w:pos="720"/>
        </w:tabs>
        <w:ind w:left="720" w:hanging="360"/>
      </w:pPr>
      <w:rPr>
        <w:rFonts w:ascii="Times New Roman" w:hAnsi="Times New Roman" w:hint="default"/>
      </w:rPr>
    </w:lvl>
    <w:lvl w:ilvl="1" w:tplc="7F2AEBC2" w:tentative="1">
      <w:start w:val="1"/>
      <w:numFmt w:val="bullet"/>
      <w:lvlText w:val="•"/>
      <w:lvlJc w:val="left"/>
      <w:pPr>
        <w:tabs>
          <w:tab w:val="num" w:pos="1440"/>
        </w:tabs>
        <w:ind w:left="1440" w:hanging="360"/>
      </w:pPr>
      <w:rPr>
        <w:rFonts w:ascii="Times New Roman" w:hAnsi="Times New Roman" w:hint="default"/>
      </w:rPr>
    </w:lvl>
    <w:lvl w:ilvl="2" w:tplc="20DE3888" w:tentative="1">
      <w:start w:val="1"/>
      <w:numFmt w:val="bullet"/>
      <w:lvlText w:val="•"/>
      <w:lvlJc w:val="left"/>
      <w:pPr>
        <w:tabs>
          <w:tab w:val="num" w:pos="2160"/>
        </w:tabs>
        <w:ind w:left="2160" w:hanging="360"/>
      </w:pPr>
      <w:rPr>
        <w:rFonts w:ascii="Times New Roman" w:hAnsi="Times New Roman" w:hint="default"/>
      </w:rPr>
    </w:lvl>
    <w:lvl w:ilvl="3" w:tplc="0B94883E" w:tentative="1">
      <w:start w:val="1"/>
      <w:numFmt w:val="bullet"/>
      <w:lvlText w:val="•"/>
      <w:lvlJc w:val="left"/>
      <w:pPr>
        <w:tabs>
          <w:tab w:val="num" w:pos="2880"/>
        </w:tabs>
        <w:ind w:left="2880" w:hanging="360"/>
      </w:pPr>
      <w:rPr>
        <w:rFonts w:ascii="Times New Roman" w:hAnsi="Times New Roman" w:hint="default"/>
      </w:rPr>
    </w:lvl>
    <w:lvl w:ilvl="4" w:tplc="2D5A3E10" w:tentative="1">
      <w:start w:val="1"/>
      <w:numFmt w:val="bullet"/>
      <w:lvlText w:val="•"/>
      <w:lvlJc w:val="left"/>
      <w:pPr>
        <w:tabs>
          <w:tab w:val="num" w:pos="3600"/>
        </w:tabs>
        <w:ind w:left="3600" w:hanging="360"/>
      </w:pPr>
      <w:rPr>
        <w:rFonts w:ascii="Times New Roman" w:hAnsi="Times New Roman" w:hint="default"/>
      </w:rPr>
    </w:lvl>
    <w:lvl w:ilvl="5" w:tplc="371C8FEE" w:tentative="1">
      <w:start w:val="1"/>
      <w:numFmt w:val="bullet"/>
      <w:lvlText w:val="•"/>
      <w:lvlJc w:val="left"/>
      <w:pPr>
        <w:tabs>
          <w:tab w:val="num" w:pos="4320"/>
        </w:tabs>
        <w:ind w:left="4320" w:hanging="360"/>
      </w:pPr>
      <w:rPr>
        <w:rFonts w:ascii="Times New Roman" w:hAnsi="Times New Roman" w:hint="default"/>
      </w:rPr>
    </w:lvl>
    <w:lvl w:ilvl="6" w:tplc="28905ECE" w:tentative="1">
      <w:start w:val="1"/>
      <w:numFmt w:val="bullet"/>
      <w:lvlText w:val="•"/>
      <w:lvlJc w:val="left"/>
      <w:pPr>
        <w:tabs>
          <w:tab w:val="num" w:pos="5040"/>
        </w:tabs>
        <w:ind w:left="5040" w:hanging="360"/>
      </w:pPr>
      <w:rPr>
        <w:rFonts w:ascii="Times New Roman" w:hAnsi="Times New Roman" w:hint="default"/>
      </w:rPr>
    </w:lvl>
    <w:lvl w:ilvl="7" w:tplc="5818EF58" w:tentative="1">
      <w:start w:val="1"/>
      <w:numFmt w:val="bullet"/>
      <w:lvlText w:val="•"/>
      <w:lvlJc w:val="left"/>
      <w:pPr>
        <w:tabs>
          <w:tab w:val="num" w:pos="5760"/>
        </w:tabs>
        <w:ind w:left="5760" w:hanging="360"/>
      </w:pPr>
      <w:rPr>
        <w:rFonts w:ascii="Times New Roman" w:hAnsi="Times New Roman" w:hint="default"/>
      </w:rPr>
    </w:lvl>
    <w:lvl w:ilvl="8" w:tplc="CBB8EDA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A5B4EE8"/>
    <w:multiLevelType w:val="hybridMultilevel"/>
    <w:tmpl w:val="29A4C982"/>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3" w15:restartNumberingAfterBreak="0">
    <w:nsid w:val="4D3C41F3"/>
    <w:multiLevelType w:val="hybridMultilevel"/>
    <w:tmpl w:val="92D20AB8"/>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D25C29"/>
    <w:multiLevelType w:val="hybridMultilevel"/>
    <w:tmpl w:val="B02E81A0"/>
    <w:lvl w:ilvl="0" w:tplc="742C5A70">
      <w:start w:val="1"/>
      <w:numFmt w:val="bullet"/>
      <w:lvlText w:val="•"/>
      <w:lvlJc w:val="left"/>
      <w:pPr>
        <w:tabs>
          <w:tab w:val="num" w:pos="720"/>
        </w:tabs>
        <w:ind w:left="720" w:hanging="360"/>
      </w:pPr>
      <w:rPr>
        <w:rFonts w:ascii="Times New Roman" w:hAnsi="Times New Roman" w:hint="default"/>
      </w:rPr>
    </w:lvl>
    <w:lvl w:ilvl="1" w:tplc="D3504AAE" w:tentative="1">
      <w:start w:val="1"/>
      <w:numFmt w:val="bullet"/>
      <w:lvlText w:val="•"/>
      <w:lvlJc w:val="left"/>
      <w:pPr>
        <w:tabs>
          <w:tab w:val="num" w:pos="1440"/>
        </w:tabs>
        <w:ind w:left="1440" w:hanging="360"/>
      </w:pPr>
      <w:rPr>
        <w:rFonts w:ascii="Times New Roman" w:hAnsi="Times New Roman" w:hint="default"/>
      </w:rPr>
    </w:lvl>
    <w:lvl w:ilvl="2" w:tplc="8DC423BA" w:tentative="1">
      <w:start w:val="1"/>
      <w:numFmt w:val="bullet"/>
      <w:lvlText w:val="•"/>
      <w:lvlJc w:val="left"/>
      <w:pPr>
        <w:tabs>
          <w:tab w:val="num" w:pos="2160"/>
        </w:tabs>
        <w:ind w:left="2160" w:hanging="360"/>
      </w:pPr>
      <w:rPr>
        <w:rFonts w:ascii="Times New Roman" w:hAnsi="Times New Roman" w:hint="default"/>
      </w:rPr>
    </w:lvl>
    <w:lvl w:ilvl="3" w:tplc="0BD41984" w:tentative="1">
      <w:start w:val="1"/>
      <w:numFmt w:val="bullet"/>
      <w:lvlText w:val="•"/>
      <w:lvlJc w:val="left"/>
      <w:pPr>
        <w:tabs>
          <w:tab w:val="num" w:pos="2880"/>
        </w:tabs>
        <w:ind w:left="2880" w:hanging="360"/>
      </w:pPr>
      <w:rPr>
        <w:rFonts w:ascii="Times New Roman" w:hAnsi="Times New Roman" w:hint="default"/>
      </w:rPr>
    </w:lvl>
    <w:lvl w:ilvl="4" w:tplc="5324E08E" w:tentative="1">
      <w:start w:val="1"/>
      <w:numFmt w:val="bullet"/>
      <w:lvlText w:val="•"/>
      <w:lvlJc w:val="left"/>
      <w:pPr>
        <w:tabs>
          <w:tab w:val="num" w:pos="3600"/>
        </w:tabs>
        <w:ind w:left="3600" w:hanging="360"/>
      </w:pPr>
      <w:rPr>
        <w:rFonts w:ascii="Times New Roman" w:hAnsi="Times New Roman" w:hint="default"/>
      </w:rPr>
    </w:lvl>
    <w:lvl w:ilvl="5" w:tplc="3AE4A0AE" w:tentative="1">
      <w:start w:val="1"/>
      <w:numFmt w:val="bullet"/>
      <w:lvlText w:val="•"/>
      <w:lvlJc w:val="left"/>
      <w:pPr>
        <w:tabs>
          <w:tab w:val="num" w:pos="4320"/>
        </w:tabs>
        <w:ind w:left="4320" w:hanging="360"/>
      </w:pPr>
      <w:rPr>
        <w:rFonts w:ascii="Times New Roman" w:hAnsi="Times New Roman" w:hint="default"/>
      </w:rPr>
    </w:lvl>
    <w:lvl w:ilvl="6" w:tplc="A9549110" w:tentative="1">
      <w:start w:val="1"/>
      <w:numFmt w:val="bullet"/>
      <w:lvlText w:val="•"/>
      <w:lvlJc w:val="left"/>
      <w:pPr>
        <w:tabs>
          <w:tab w:val="num" w:pos="5040"/>
        </w:tabs>
        <w:ind w:left="5040" w:hanging="360"/>
      </w:pPr>
      <w:rPr>
        <w:rFonts w:ascii="Times New Roman" w:hAnsi="Times New Roman" w:hint="default"/>
      </w:rPr>
    </w:lvl>
    <w:lvl w:ilvl="7" w:tplc="85243AAC" w:tentative="1">
      <w:start w:val="1"/>
      <w:numFmt w:val="bullet"/>
      <w:lvlText w:val="•"/>
      <w:lvlJc w:val="left"/>
      <w:pPr>
        <w:tabs>
          <w:tab w:val="num" w:pos="5760"/>
        </w:tabs>
        <w:ind w:left="5760" w:hanging="360"/>
      </w:pPr>
      <w:rPr>
        <w:rFonts w:ascii="Times New Roman" w:hAnsi="Times New Roman" w:hint="default"/>
      </w:rPr>
    </w:lvl>
    <w:lvl w:ilvl="8" w:tplc="5D2838B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1D1771F"/>
    <w:multiLevelType w:val="hybridMultilevel"/>
    <w:tmpl w:val="A20ADC1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2706A53"/>
    <w:multiLevelType w:val="hybridMultilevel"/>
    <w:tmpl w:val="7AE87318"/>
    <w:lvl w:ilvl="0" w:tplc="EBF48EB8">
      <w:start w:val="1"/>
      <w:numFmt w:val="bullet"/>
      <w:lvlText w:val="•"/>
      <w:lvlJc w:val="left"/>
      <w:pPr>
        <w:tabs>
          <w:tab w:val="num" w:pos="720"/>
        </w:tabs>
        <w:ind w:left="720" w:hanging="360"/>
      </w:pPr>
      <w:rPr>
        <w:rFonts w:ascii="Times New Roman" w:hAnsi="Times New Roman" w:hint="default"/>
      </w:rPr>
    </w:lvl>
    <w:lvl w:ilvl="1" w:tplc="9AA06140" w:tentative="1">
      <w:start w:val="1"/>
      <w:numFmt w:val="bullet"/>
      <w:lvlText w:val="•"/>
      <w:lvlJc w:val="left"/>
      <w:pPr>
        <w:tabs>
          <w:tab w:val="num" w:pos="1440"/>
        </w:tabs>
        <w:ind w:left="1440" w:hanging="360"/>
      </w:pPr>
      <w:rPr>
        <w:rFonts w:ascii="Times New Roman" w:hAnsi="Times New Roman" w:hint="default"/>
      </w:rPr>
    </w:lvl>
    <w:lvl w:ilvl="2" w:tplc="35D6CE4C" w:tentative="1">
      <w:start w:val="1"/>
      <w:numFmt w:val="bullet"/>
      <w:lvlText w:val="•"/>
      <w:lvlJc w:val="left"/>
      <w:pPr>
        <w:tabs>
          <w:tab w:val="num" w:pos="2160"/>
        </w:tabs>
        <w:ind w:left="2160" w:hanging="360"/>
      </w:pPr>
      <w:rPr>
        <w:rFonts w:ascii="Times New Roman" w:hAnsi="Times New Roman" w:hint="default"/>
      </w:rPr>
    </w:lvl>
    <w:lvl w:ilvl="3" w:tplc="C8BC619C" w:tentative="1">
      <w:start w:val="1"/>
      <w:numFmt w:val="bullet"/>
      <w:lvlText w:val="•"/>
      <w:lvlJc w:val="left"/>
      <w:pPr>
        <w:tabs>
          <w:tab w:val="num" w:pos="2880"/>
        </w:tabs>
        <w:ind w:left="2880" w:hanging="360"/>
      </w:pPr>
      <w:rPr>
        <w:rFonts w:ascii="Times New Roman" w:hAnsi="Times New Roman" w:hint="default"/>
      </w:rPr>
    </w:lvl>
    <w:lvl w:ilvl="4" w:tplc="0846C380" w:tentative="1">
      <w:start w:val="1"/>
      <w:numFmt w:val="bullet"/>
      <w:lvlText w:val="•"/>
      <w:lvlJc w:val="left"/>
      <w:pPr>
        <w:tabs>
          <w:tab w:val="num" w:pos="3600"/>
        </w:tabs>
        <w:ind w:left="3600" w:hanging="360"/>
      </w:pPr>
      <w:rPr>
        <w:rFonts w:ascii="Times New Roman" w:hAnsi="Times New Roman" w:hint="default"/>
      </w:rPr>
    </w:lvl>
    <w:lvl w:ilvl="5" w:tplc="B09A8026" w:tentative="1">
      <w:start w:val="1"/>
      <w:numFmt w:val="bullet"/>
      <w:lvlText w:val="•"/>
      <w:lvlJc w:val="left"/>
      <w:pPr>
        <w:tabs>
          <w:tab w:val="num" w:pos="4320"/>
        </w:tabs>
        <w:ind w:left="4320" w:hanging="360"/>
      </w:pPr>
      <w:rPr>
        <w:rFonts w:ascii="Times New Roman" w:hAnsi="Times New Roman" w:hint="default"/>
      </w:rPr>
    </w:lvl>
    <w:lvl w:ilvl="6" w:tplc="A3BE2268" w:tentative="1">
      <w:start w:val="1"/>
      <w:numFmt w:val="bullet"/>
      <w:lvlText w:val="•"/>
      <w:lvlJc w:val="left"/>
      <w:pPr>
        <w:tabs>
          <w:tab w:val="num" w:pos="5040"/>
        </w:tabs>
        <w:ind w:left="5040" w:hanging="360"/>
      </w:pPr>
      <w:rPr>
        <w:rFonts w:ascii="Times New Roman" w:hAnsi="Times New Roman" w:hint="default"/>
      </w:rPr>
    </w:lvl>
    <w:lvl w:ilvl="7" w:tplc="67C0B1BE" w:tentative="1">
      <w:start w:val="1"/>
      <w:numFmt w:val="bullet"/>
      <w:lvlText w:val="•"/>
      <w:lvlJc w:val="left"/>
      <w:pPr>
        <w:tabs>
          <w:tab w:val="num" w:pos="5760"/>
        </w:tabs>
        <w:ind w:left="5760" w:hanging="360"/>
      </w:pPr>
      <w:rPr>
        <w:rFonts w:ascii="Times New Roman" w:hAnsi="Times New Roman" w:hint="default"/>
      </w:rPr>
    </w:lvl>
    <w:lvl w:ilvl="8" w:tplc="3A62537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53257965"/>
    <w:multiLevelType w:val="hybridMultilevel"/>
    <w:tmpl w:val="C30410FC"/>
    <w:lvl w:ilvl="0" w:tplc="D18C7A16">
      <w:start w:val="1"/>
      <w:numFmt w:val="bullet"/>
      <w:lvlText w:val="•"/>
      <w:lvlJc w:val="left"/>
      <w:pPr>
        <w:tabs>
          <w:tab w:val="num" w:pos="720"/>
        </w:tabs>
        <w:ind w:left="720" w:hanging="360"/>
      </w:pPr>
      <w:rPr>
        <w:rFonts w:ascii="Calibri" w:hAnsi="Calibri" w:hint="default"/>
      </w:rPr>
    </w:lvl>
    <w:lvl w:ilvl="1" w:tplc="2EF000A2" w:tentative="1">
      <w:start w:val="1"/>
      <w:numFmt w:val="bullet"/>
      <w:lvlText w:val="•"/>
      <w:lvlJc w:val="left"/>
      <w:pPr>
        <w:tabs>
          <w:tab w:val="num" w:pos="1440"/>
        </w:tabs>
        <w:ind w:left="1440" w:hanging="360"/>
      </w:pPr>
      <w:rPr>
        <w:rFonts w:ascii="Calibri" w:hAnsi="Calibri" w:hint="default"/>
      </w:rPr>
    </w:lvl>
    <w:lvl w:ilvl="2" w:tplc="9FCAB0D8" w:tentative="1">
      <w:start w:val="1"/>
      <w:numFmt w:val="bullet"/>
      <w:lvlText w:val="•"/>
      <w:lvlJc w:val="left"/>
      <w:pPr>
        <w:tabs>
          <w:tab w:val="num" w:pos="2160"/>
        </w:tabs>
        <w:ind w:left="2160" w:hanging="360"/>
      </w:pPr>
      <w:rPr>
        <w:rFonts w:ascii="Calibri" w:hAnsi="Calibri" w:hint="default"/>
      </w:rPr>
    </w:lvl>
    <w:lvl w:ilvl="3" w:tplc="CD9C687E" w:tentative="1">
      <w:start w:val="1"/>
      <w:numFmt w:val="bullet"/>
      <w:lvlText w:val="•"/>
      <w:lvlJc w:val="left"/>
      <w:pPr>
        <w:tabs>
          <w:tab w:val="num" w:pos="2880"/>
        </w:tabs>
        <w:ind w:left="2880" w:hanging="360"/>
      </w:pPr>
      <w:rPr>
        <w:rFonts w:ascii="Calibri" w:hAnsi="Calibri" w:hint="default"/>
      </w:rPr>
    </w:lvl>
    <w:lvl w:ilvl="4" w:tplc="3900478C" w:tentative="1">
      <w:start w:val="1"/>
      <w:numFmt w:val="bullet"/>
      <w:lvlText w:val="•"/>
      <w:lvlJc w:val="left"/>
      <w:pPr>
        <w:tabs>
          <w:tab w:val="num" w:pos="3600"/>
        </w:tabs>
        <w:ind w:left="3600" w:hanging="360"/>
      </w:pPr>
      <w:rPr>
        <w:rFonts w:ascii="Calibri" w:hAnsi="Calibri" w:hint="default"/>
      </w:rPr>
    </w:lvl>
    <w:lvl w:ilvl="5" w:tplc="48F435F4" w:tentative="1">
      <w:start w:val="1"/>
      <w:numFmt w:val="bullet"/>
      <w:lvlText w:val="•"/>
      <w:lvlJc w:val="left"/>
      <w:pPr>
        <w:tabs>
          <w:tab w:val="num" w:pos="4320"/>
        </w:tabs>
        <w:ind w:left="4320" w:hanging="360"/>
      </w:pPr>
      <w:rPr>
        <w:rFonts w:ascii="Calibri" w:hAnsi="Calibri" w:hint="default"/>
      </w:rPr>
    </w:lvl>
    <w:lvl w:ilvl="6" w:tplc="3D9A95DE" w:tentative="1">
      <w:start w:val="1"/>
      <w:numFmt w:val="bullet"/>
      <w:lvlText w:val="•"/>
      <w:lvlJc w:val="left"/>
      <w:pPr>
        <w:tabs>
          <w:tab w:val="num" w:pos="5040"/>
        </w:tabs>
        <w:ind w:left="5040" w:hanging="360"/>
      </w:pPr>
      <w:rPr>
        <w:rFonts w:ascii="Calibri" w:hAnsi="Calibri" w:hint="default"/>
      </w:rPr>
    </w:lvl>
    <w:lvl w:ilvl="7" w:tplc="E4122DC8" w:tentative="1">
      <w:start w:val="1"/>
      <w:numFmt w:val="bullet"/>
      <w:lvlText w:val="•"/>
      <w:lvlJc w:val="left"/>
      <w:pPr>
        <w:tabs>
          <w:tab w:val="num" w:pos="5760"/>
        </w:tabs>
        <w:ind w:left="5760" w:hanging="360"/>
      </w:pPr>
      <w:rPr>
        <w:rFonts w:ascii="Calibri" w:hAnsi="Calibri" w:hint="default"/>
      </w:rPr>
    </w:lvl>
    <w:lvl w:ilvl="8" w:tplc="A6C09A88" w:tentative="1">
      <w:start w:val="1"/>
      <w:numFmt w:val="bullet"/>
      <w:lvlText w:val="•"/>
      <w:lvlJc w:val="left"/>
      <w:pPr>
        <w:tabs>
          <w:tab w:val="num" w:pos="6480"/>
        </w:tabs>
        <w:ind w:left="6480" w:hanging="360"/>
      </w:pPr>
      <w:rPr>
        <w:rFonts w:ascii="Calibri" w:hAnsi="Calibri" w:hint="default"/>
      </w:rPr>
    </w:lvl>
  </w:abstractNum>
  <w:abstractNum w:abstractNumId="48" w15:restartNumberingAfterBreak="0">
    <w:nsid w:val="5DF12251"/>
    <w:multiLevelType w:val="hybridMultilevel"/>
    <w:tmpl w:val="88E2B97E"/>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F63D66"/>
    <w:multiLevelType w:val="hybridMultilevel"/>
    <w:tmpl w:val="62861DBA"/>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165F9E"/>
    <w:multiLevelType w:val="hybridMultilevel"/>
    <w:tmpl w:val="16BA5920"/>
    <w:lvl w:ilvl="0" w:tplc="95D44FCE">
      <w:start w:val="1"/>
      <w:numFmt w:val="upp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A3E92"/>
    <w:multiLevelType w:val="hybridMultilevel"/>
    <w:tmpl w:val="37A06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2157E9D"/>
    <w:multiLevelType w:val="hybridMultilevel"/>
    <w:tmpl w:val="1D72ECF4"/>
    <w:lvl w:ilvl="0" w:tplc="E22652B4">
      <w:start w:val="1"/>
      <w:numFmt w:val="bullet"/>
      <w:lvlText w:val="•"/>
      <w:lvlJc w:val="left"/>
      <w:pPr>
        <w:tabs>
          <w:tab w:val="num" w:pos="720"/>
        </w:tabs>
        <w:ind w:left="720" w:hanging="360"/>
      </w:pPr>
      <w:rPr>
        <w:rFonts w:ascii="Times New Roman" w:hAnsi="Times New Roman" w:hint="default"/>
      </w:rPr>
    </w:lvl>
    <w:lvl w:ilvl="1" w:tplc="4B461B2E" w:tentative="1">
      <w:start w:val="1"/>
      <w:numFmt w:val="bullet"/>
      <w:lvlText w:val="•"/>
      <w:lvlJc w:val="left"/>
      <w:pPr>
        <w:tabs>
          <w:tab w:val="num" w:pos="1440"/>
        </w:tabs>
        <w:ind w:left="1440" w:hanging="360"/>
      </w:pPr>
      <w:rPr>
        <w:rFonts w:ascii="Times New Roman" w:hAnsi="Times New Roman" w:hint="default"/>
      </w:rPr>
    </w:lvl>
    <w:lvl w:ilvl="2" w:tplc="0E983E08" w:tentative="1">
      <w:start w:val="1"/>
      <w:numFmt w:val="bullet"/>
      <w:lvlText w:val="•"/>
      <w:lvlJc w:val="left"/>
      <w:pPr>
        <w:tabs>
          <w:tab w:val="num" w:pos="2160"/>
        </w:tabs>
        <w:ind w:left="2160" w:hanging="360"/>
      </w:pPr>
      <w:rPr>
        <w:rFonts w:ascii="Times New Roman" w:hAnsi="Times New Roman" w:hint="default"/>
      </w:rPr>
    </w:lvl>
    <w:lvl w:ilvl="3" w:tplc="35488594" w:tentative="1">
      <w:start w:val="1"/>
      <w:numFmt w:val="bullet"/>
      <w:lvlText w:val="•"/>
      <w:lvlJc w:val="left"/>
      <w:pPr>
        <w:tabs>
          <w:tab w:val="num" w:pos="2880"/>
        </w:tabs>
        <w:ind w:left="2880" w:hanging="360"/>
      </w:pPr>
      <w:rPr>
        <w:rFonts w:ascii="Times New Roman" w:hAnsi="Times New Roman" w:hint="default"/>
      </w:rPr>
    </w:lvl>
    <w:lvl w:ilvl="4" w:tplc="EE40991C" w:tentative="1">
      <w:start w:val="1"/>
      <w:numFmt w:val="bullet"/>
      <w:lvlText w:val="•"/>
      <w:lvlJc w:val="left"/>
      <w:pPr>
        <w:tabs>
          <w:tab w:val="num" w:pos="3600"/>
        </w:tabs>
        <w:ind w:left="3600" w:hanging="360"/>
      </w:pPr>
      <w:rPr>
        <w:rFonts w:ascii="Times New Roman" w:hAnsi="Times New Roman" w:hint="default"/>
      </w:rPr>
    </w:lvl>
    <w:lvl w:ilvl="5" w:tplc="49D61AB4" w:tentative="1">
      <w:start w:val="1"/>
      <w:numFmt w:val="bullet"/>
      <w:lvlText w:val="•"/>
      <w:lvlJc w:val="left"/>
      <w:pPr>
        <w:tabs>
          <w:tab w:val="num" w:pos="4320"/>
        </w:tabs>
        <w:ind w:left="4320" w:hanging="360"/>
      </w:pPr>
      <w:rPr>
        <w:rFonts w:ascii="Times New Roman" w:hAnsi="Times New Roman" w:hint="default"/>
      </w:rPr>
    </w:lvl>
    <w:lvl w:ilvl="6" w:tplc="D012E5A0" w:tentative="1">
      <w:start w:val="1"/>
      <w:numFmt w:val="bullet"/>
      <w:lvlText w:val="•"/>
      <w:lvlJc w:val="left"/>
      <w:pPr>
        <w:tabs>
          <w:tab w:val="num" w:pos="5040"/>
        </w:tabs>
        <w:ind w:left="5040" w:hanging="360"/>
      </w:pPr>
      <w:rPr>
        <w:rFonts w:ascii="Times New Roman" w:hAnsi="Times New Roman" w:hint="default"/>
      </w:rPr>
    </w:lvl>
    <w:lvl w:ilvl="7" w:tplc="B0041278" w:tentative="1">
      <w:start w:val="1"/>
      <w:numFmt w:val="bullet"/>
      <w:lvlText w:val="•"/>
      <w:lvlJc w:val="left"/>
      <w:pPr>
        <w:tabs>
          <w:tab w:val="num" w:pos="5760"/>
        </w:tabs>
        <w:ind w:left="5760" w:hanging="360"/>
      </w:pPr>
      <w:rPr>
        <w:rFonts w:ascii="Times New Roman" w:hAnsi="Times New Roman" w:hint="default"/>
      </w:rPr>
    </w:lvl>
    <w:lvl w:ilvl="8" w:tplc="C23AAC2A"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9DD10B2"/>
    <w:multiLevelType w:val="hybridMultilevel"/>
    <w:tmpl w:val="4DC4ACE4"/>
    <w:lvl w:ilvl="0" w:tplc="50C4CA8A">
      <w:start w:val="1"/>
      <w:numFmt w:val="bullet"/>
      <w:lvlText w:val="•"/>
      <w:lvlJc w:val="left"/>
      <w:pPr>
        <w:tabs>
          <w:tab w:val="num" w:pos="720"/>
        </w:tabs>
        <w:ind w:left="720" w:hanging="360"/>
      </w:pPr>
      <w:rPr>
        <w:rFonts w:ascii="Times New Roman" w:hAnsi="Times New Roman" w:hint="default"/>
      </w:rPr>
    </w:lvl>
    <w:lvl w:ilvl="1" w:tplc="84F6361E" w:tentative="1">
      <w:start w:val="1"/>
      <w:numFmt w:val="bullet"/>
      <w:lvlText w:val="•"/>
      <w:lvlJc w:val="left"/>
      <w:pPr>
        <w:tabs>
          <w:tab w:val="num" w:pos="1440"/>
        </w:tabs>
        <w:ind w:left="1440" w:hanging="360"/>
      </w:pPr>
      <w:rPr>
        <w:rFonts w:ascii="Times New Roman" w:hAnsi="Times New Roman" w:hint="default"/>
      </w:rPr>
    </w:lvl>
    <w:lvl w:ilvl="2" w:tplc="868E67E8" w:tentative="1">
      <w:start w:val="1"/>
      <w:numFmt w:val="bullet"/>
      <w:lvlText w:val="•"/>
      <w:lvlJc w:val="left"/>
      <w:pPr>
        <w:tabs>
          <w:tab w:val="num" w:pos="2160"/>
        </w:tabs>
        <w:ind w:left="2160" w:hanging="360"/>
      </w:pPr>
      <w:rPr>
        <w:rFonts w:ascii="Times New Roman" w:hAnsi="Times New Roman" w:hint="default"/>
      </w:rPr>
    </w:lvl>
    <w:lvl w:ilvl="3" w:tplc="C8587A9A" w:tentative="1">
      <w:start w:val="1"/>
      <w:numFmt w:val="bullet"/>
      <w:lvlText w:val="•"/>
      <w:lvlJc w:val="left"/>
      <w:pPr>
        <w:tabs>
          <w:tab w:val="num" w:pos="2880"/>
        </w:tabs>
        <w:ind w:left="2880" w:hanging="360"/>
      </w:pPr>
      <w:rPr>
        <w:rFonts w:ascii="Times New Roman" w:hAnsi="Times New Roman" w:hint="default"/>
      </w:rPr>
    </w:lvl>
    <w:lvl w:ilvl="4" w:tplc="CB1EFC50" w:tentative="1">
      <w:start w:val="1"/>
      <w:numFmt w:val="bullet"/>
      <w:lvlText w:val="•"/>
      <w:lvlJc w:val="left"/>
      <w:pPr>
        <w:tabs>
          <w:tab w:val="num" w:pos="3600"/>
        </w:tabs>
        <w:ind w:left="3600" w:hanging="360"/>
      </w:pPr>
      <w:rPr>
        <w:rFonts w:ascii="Times New Roman" w:hAnsi="Times New Roman" w:hint="default"/>
      </w:rPr>
    </w:lvl>
    <w:lvl w:ilvl="5" w:tplc="49385FF4" w:tentative="1">
      <w:start w:val="1"/>
      <w:numFmt w:val="bullet"/>
      <w:lvlText w:val="•"/>
      <w:lvlJc w:val="left"/>
      <w:pPr>
        <w:tabs>
          <w:tab w:val="num" w:pos="4320"/>
        </w:tabs>
        <w:ind w:left="4320" w:hanging="360"/>
      </w:pPr>
      <w:rPr>
        <w:rFonts w:ascii="Times New Roman" w:hAnsi="Times New Roman" w:hint="default"/>
      </w:rPr>
    </w:lvl>
    <w:lvl w:ilvl="6" w:tplc="A7A4BE1C" w:tentative="1">
      <w:start w:val="1"/>
      <w:numFmt w:val="bullet"/>
      <w:lvlText w:val="•"/>
      <w:lvlJc w:val="left"/>
      <w:pPr>
        <w:tabs>
          <w:tab w:val="num" w:pos="5040"/>
        </w:tabs>
        <w:ind w:left="5040" w:hanging="360"/>
      </w:pPr>
      <w:rPr>
        <w:rFonts w:ascii="Times New Roman" w:hAnsi="Times New Roman" w:hint="default"/>
      </w:rPr>
    </w:lvl>
    <w:lvl w:ilvl="7" w:tplc="AF585A6C" w:tentative="1">
      <w:start w:val="1"/>
      <w:numFmt w:val="bullet"/>
      <w:lvlText w:val="•"/>
      <w:lvlJc w:val="left"/>
      <w:pPr>
        <w:tabs>
          <w:tab w:val="num" w:pos="5760"/>
        </w:tabs>
        <w:ind w:left="5760" w:hanging="360"/>
      </w:pPr>
      <w:rPr>
        <w:rFonts w:ascii="Times New Roman" w:hAnsi="Times New Roman" w:hint="default"/>
      </w:rPr>
    </w:lvl>
    <w:lvl w:ilvl="8" w:tplc="62BC38E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A3B3A4F"/>
    <w:multiLevelType w:val="hybridMultilevel"/>
    <w:tmpl w:val="E3FE48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D54009B"/>
    <w:multiLevelType w:val="hybridMultilevel"/>
    <w:tmpl w:val="4FD03784"/>
    <w:lvl w:ilvl="0" w:tplc="041A000B">
      <w:start w:val="1"/>
      <w:numFmt w:val="bullet"/>
      <w:lvlText w:val=""/>
      <w:lvlJc w:val="left"/>
      <w:pPr>
        <w:ind w:left="420" w:hanging="360"/>
      </w:pPr>
      <w:rPr>
        <w:rFonts w:ascii="Wingdings" w:hAnsi="Wingdings"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6" w15:restartNumberingAfterBreak="0">
    <w:nsid w:val="6EBF67A5"/>
    <w:multiLevelType w:val="hybridMultilevel"/>
    <w:tmpl w:val="6556F9DA"/>
    <w:lvl w:ilvl="0" w:tplc="E77880E6">
      <w:start w:val="5"/>
      <w:numFmt w:val="bullet"/>
      <w:lvlText w:val="-"/>
      <w:lvlJc w:val="left"/>
      <w:pPr>
        <w:ind w:left="780" w:hanging="360"/>
      </w:pPr>
      <w:rPr>
        <w:rFonts w:ascii="Calibri" w:eastAsia="Calibri"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15:restartNumberingAfterBreak="0">
    <w:nsid w:val="7BB4094C"/>
    <w:multiLevelType w:val="hybridMultilevel"/>
    <w:tmpl w:val="C052A7F6"/>
    <w:lvl w:ilvl="0" w:tplc="882448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0551BB"/>
    <w:multiLevelType w:val="hybridMultilevel"/>
    <w:tmpl w:val="86003A92"/>
    <w:lvl w:ilvl="0" w:tplc="882448D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4146165">
    <w:abstractNumId w:val="0"/>
  </w:num>
  <w:num w:numId="2" w16cid:durableId="1801729671">
    <w:abstractNumId w:val="30"/>
  </w:num>
  <w:num w:numId="3" w16cid:durableId="284501907">
    <w:abstractNumId w:val="13"/>
  </w:num>
  <w:num w:numId="4" w16cid:durableId="920530022">
    <w:abstractNumId w:val="8"/>
  </w:num>
  <w:num w:numId="5" w16cid:durableId="1797867890">
    <w:abstractNumId w:val="34"/>
  </w:num>
  <w:num w:numId="6" w16cid:durableId="274363256">
    <w:abstractNumId w:val="41"/>
  </w:num>
  <w:num w:numId="7" w16cid:durableId="501314602">
    <w:abstractNumId w:val="18"/>
  </w:num>
  <w:num w:numId="8" w16cid:durableId="1261135281">
    <w:abstractNumId w:val="42"/>
  </w:num>
  <w:num w:numId="9" w16cid:durableId="1909461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6302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928076">
    <w:abstractNumId w:val="28"/>
  </w:num>
  <w:num w:numId="12" w16cid:durableId="970937814">
    <w:abstractNumId w:val="25"/>
  </w:num>
  <w:num w:numId="13" w16cid:durableId="354354011">
    <w:abstractNumId w:val="51"/>
  </w:num>
  <w:num w:numId="14" w16cid:durableId="1275288855">
    <w:abstractNumId w:val="29"/>
  </w:num>
  <w:num w:numId="15" w16cid:durableId="472336457">
    <w:abstractNumId w:val="50"/>
  </w:num>
  <w:num w:numId="16" w16cid:durableId="2029090438">
    <w:abstractNumId w:val="33"/>
  </w:num>
  <w:num w:numId="17" w16cid:durableId="81342027">
    <w:abstractNumId w:val="22"/>
  </w:num>
  <w:num w:numId="18" w16cid:durableId="2082288866">
    <w:abstractNumId w:val="40"/>
  </w:num>
  <w:num w:numId="19" w16cid:durableId="1029719324">
    <w:abstractNumId w:val="9"/>
  </w:num>
  <w:num w:numId="20" w16cid:durableId="1249119423">
    <w:abstractNumId w:val="24"/>
  </w:num>
  <w:num w:numId="21" w16cid:durableId="1029798102">
    <w:abstractNumId w:val="27"/>
  </w:num>
  <w:num w:numId="22" w16cid:durableId="780221553">
    <w:abstractNumId w:val="13"/>
  </w:num>
  <w:num w:numId="23" w16cid:durableId="178127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6318026">
    <w:abstractNumId w:val="53"/>
  </w:num>
  <w:num w:numId="25" w16cid:durableId="894656847">
    <w:abstractNumId w:val="7"/>
  </w:num>
  <w:num w:numId="26" w16cid:durableId="1390304882">
    <w:abstractNumId w:val="56"/>
  </w:num>
  <w:num w:numId="27" w16cid:durableId="1830748260">
    <w:abstractNumId w:val="19"/>
  </w:num>
  <w:num w:numId="28" w16cid:durableId="1847671505">
    <w:abstractNumId w:val="55"/>
  </w:num>
  <w:num w:numId="29" w16cid:durableId="932469924">
    <w:abstractNumId w:val="31"/>
  </w:num>
  <w:num w:numId="30" w16cid:durableId="93668328">
    <w:abstractNumId w:val="39"/>
  </w:num>
  <w:num w:numId="31" w16cid:durableId="2060393280">
    <w:abstractNumId w:val="2"/>
  </w:num>
  <w:num w:numId="32" w16cid:durableId="698361379">
    <w:abstractNumId w:val="45"/>
  </w:num>
  <w:num w:numId="33" w16cid:durableId="2138788949">
    <w:abstractNumId w:val="6"/>
  </w:num>
  <w:num w:numId="34" w16cid:durableId="1134177012">
    <w:abstractNumId w:val="14"/>
  </w:num>
  <w:num w:numId="35" w16cid:durableId="55592982">
    <w:abstractNumId w:val="3"/>
  </w:num>
  <w:num w:numId="36" w16cid:durableId="1308241543">
    <w:abstractNumId w:val="46"/>
  </w:num>
  <w:num w:numId="37" w16cid:durableId="938638260">
    <w:abstractNumId w:val="44"/>
  </w:num>
  <w:num w:numId="38" w16cid:durableId="1981810990">
    <w:abstractNumId w:val="37"/>
  </w:num>
  <w:num w:numId="39" w16cid:durableId="1631010413">
    <w:abstractNumId w:val="36"/>
  </w:num>
  <w:num w:numId="40" w16cid:durableId="258564466">
    <w:abstractNumId w:val="1"/>
  </w:num>
  <w:num w:numId="41" w16cid:durableId="482162169">
    <w:abstractNumId w:val="15"/>
  </w:num>
  <w:num w:numId="42" w16cid:durableId="1291127033">
    <w:abstractNumId w:val="5"/>
  </w:num>
  <w:num w:numId="43" w16cid:durableId="1921403394">
    <w:abstractNumId w:val="20"/>
  </w:num>
  <w:num w:numId="44" w16cid:durableId="1905683025">
    <w:abstractNumId w:val="52"/>
  </w:num>
  <w:num w:numId="45" w16cid:durableId="1896039930">
    <w:abstractNumId w:val="47"/>
  </w:num>
  <w:num w:numId="46" w16cid:durableId="1353261438">
    <w:abstractNumId w:val="38"/>
  </w:num>
  <w:num w:numId="47" w16cid:durableId="166019072">
    <w:abstractNumId w:val="11"/>
  </w:num>
  <w:num w:numId="48" w16cid:durableId="315912322">
    <w:abstractNumId w:val="10"/>
  </w:num>
  <w:num w:numId="49" w16cid:durableId="3346525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2614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26224732">
    <w:abstractNumId w:val="43"/>
  </w:num>
  <w:num w:numId="52" w16cid:durableId="829759811">
    <w:abstractNumId w:val="58"/>
  </w:num>
  <w:num w:numId="53" w16cid:durableId="1204757644">
    <w:abstractNumId w:val="57"/>
  </w:num>
  <w:num w:numId="54" w16cid:durableId="928927004">
    <w:abstractNumId w:val="4"/>
  </w:num>
  <w:num w:numId="55" w16cid:durableId="2113352130">
    <w:abstractNumId w:val="32"/>
  </w:num>
  <w:num w:numId="56" w16cid:durableId="484858926">
    <w:abstractNumId w:val="49"/>
  </w:num>
  <w:num w:numId="57" w16cid:durableId="303628543">
    <w:abstractNumId w:val="26"/>
  </w:num>
  <w:num w:numId="58" w16cid:durableId="1947157505">
    <w:abstractNumId w:val="35"/>
  </w:num>
  <w:num w:numId="59" w16cid:durableId="274796177">
    <w:abstractNumId w:val="48"/>
  </w:num>
  <w:num w:numId="60" w16cid:durableId="68499799">
    <w:abstractNumId w:val="12"/>
  </w:num>
  <w:num w:numId="61" w16cid:durableId="207687030">
    <w:abstractNumId w:val="16"/>
  </w:num>
  <w:num w:numId="62" w16cid:durableId="191194374">
    <w:abstractNumId w:val="23"/>
  </w:num>
  <w:num w:numId="63" w16cid:durableId="17376286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0018A"/>
    <w:rsid w:val="000006F8"/>
    <w:rsid w:val="00001F45"/>
    <w:rsid w:val="000026AD"/>
    <w:rsid w:val="00002835"/>
    <w:rsid w:val="00003F8A"/>
    <w:rsid w:val="00004767"/>
    <w:rsid w:val="000050C5"/>
    <w:rsid w:val="0000647F"/>
    <w:rsid w:val="0000775D"/>
    <w:rsid w:val="000078DC"/>
    <w:rsid w:val="00010233"/>
    <w:rsid w:val="00010648"/>
    <w:rsid w:val="00014242"/>
    <w:rsid w:val="00014940"/>
    <w:rsid w:val="00015BED"/>
    <w:rsid w:val="000172B9"/>
    <w:rsid w:val="00021A70"/>
    <w:rsid w:val="00022746"/>
    <w:rsid w:val="000231C1"/>
    <w:rsid w:val="0002542D"/>
    <w:rsid w:val="00025983"/>
    <w:rsid w:val="0002761E"/>
    <w:rsid w:val="00030795"/>
    <w:rsid w:val="00031B66"/>
    <w:rsid w:val="00032897"/>
    <w:rsid w:val="000338BA"/>
    <w:rsid w:val="00036C9A"/>
    <w:rsid w:val="000371A4"/>
    <w:rsid w:val="00041263"/>
    <w:rsid w:val="00042406"/>
    <w:rsid w:val="000426C9"/>
    <w:rsid w:val="00043205"/>
    <w:rsid w:val="000438FB"/>
    <w:rsid w:val="00044E0C"/>
    <w:rsid w:val="00047990"/>
    <w:rsid w:val="00055FDA"/>
    <w:rsid w:val="000561A3"/>
    <w:rsid w:val="00056708"/>
    <w:rsid w:val="0006159A"/>
    <w:rsid w:val="000617F4"/>
    <w:rsid w:val="00062007"/>
    <w:rsid w:val="000620C0"/>
    <w:rsid w:val="00062A69"/>
    <w:rsid w:val="000648BD"/>
    <w:rsid w:val="00073E85"/>
    <w:rsid w:val="00074626"/>
    <w:rsid w:val="00074785"/>
    <w:rsid w:val="000750C0"/>
    <w:rsid w:val="000756E3"/>
    <w:rsid w:val="0007592D"/>
    <w:rsid w:val="000768AF"/>
    <w:rsid w:val="00077408"/>
    <w:rsid w:val="00077AFF"/>
    <w:rsid w:val="000805BB"/>
    <w:rsid w:val="0008225F"/>
    <w:rsid w:val="00083D88"/>
    <w:rsid w:val="00085337"/>
    <w:rsid w:val="00086A7A"/>
    <w:rsid w:val="00087FA6"/>
    <w:rsid w:val="00087FE0"/>
    <w:rsid w:val="000912A3"/>
    <w:rsid w:val="00091402"/>
    <w:rsid w:val="000919F0"/>
    <w:rsid w:val="00091EC8"/>
    <w:rsid w:val="00092853"/>
    <w:rsid w:val="0009463E"/>
    <w:rsid w:val="000A12A1"/>
    <w:rsid w:val="000A21F8"/>
    <w:rsid w:val="000A2226"/>
    <w:rsid w:val="000A3FE3"/>
    <w:rsid w:val="000A5B08"/>
    <w:rsid w:val="000A6176"/>
    <w:rsid w:val="000A6E64"/>
    <w:rsid w:val="000A6EB4"/>
    <w:rsid w:val="000B14C3"/>
    <w:rsid w:val="000B247A"/>
    <w:rsid w:val="000B27AF"/>
    <w:rsid w:val="000B29BF"/>
    <w:rsid w:val="000B4495"/>
    <w:rsid w:val="000B4A78"/>
    <w:rsid w:val="000B5F17"/>
    <w:rsid w:val="000B760C"/>
    <w:rsid w:val="000C0C9C"/>
    <w:rsid w:val="000C204D"/>
    <w:rsid w:val="000C459A"/>
    <w:rsid w:val="000C716D"/>
    <w:rsid w:val="000C7777"/>
    <w:rsid w:val="000D005C"/>
    <w:rsid w:val="000D266E"/>
    <w:rsid w:val="000D26AD"/>
    <w:rsid w:val="000D2A0E"/>
    <w:rsid w:val="000D332E"/>
    <w:rsid w:val="000D352A"/>
    <w:rsid w:val="000D5345"/>
    <w:rsid w:val="000D7F00"/>
    <w:rsid w:val="000E04B7"/>
    <w:rsid w:val="000E110A"/>
    <w:rsid w:val="000E1CDC"/>
    <w:rsid w:val="000E4FD6"/>
    <w:rsid w:val="000E64F2"/>
    <w:rsid w:val="000E6C19"/>
    <w:rsid w:val="000E6FDC"/>
    <w:rsid w:val="000E7477"/>
    <w:rsid w:val="000F0448"/>
    <w:rsid w:val="000F1EC1"/>
    <w:rsid w:val="000F55CE"/>
    <w:rsid w:val="000F5712"/>
    <w:rsid w:val="000F606F"/>
    <w:rsid w:val="000F6C09"/>
    <w:rsid w:val="001009CC"/>
    <w:rsid w:val="00101F83"/>
    <w:rsid w:val="001030A0"/>
    <w:rsid w:val="0010334B"/>
    <w:rsid w:val="0010567C"/>
    <w:rsid w:val="001067F4"/>
    <w:rsid w:val="00106914"/>
    <w:rsid w:val="00107BE6"/>
    <w:rsid w:val="00110630"/>
    <w:rsid w:val="001138AE"/>
    <w:rsid w:val="001146A3"/>
    <w:rsid w:val="00116E5E"/>
    <w:rsid w:val="0012126D"/>
    <w:rsid w:val="001219E2"/>
    <w:rsid w:val="00121F6D"/>
    <w:rsid w:val="001232C6"/>
    <w:rsid w:val="00124FF4"/>
    <w:rsid w:val="001269B1"/>
    <w:rsid w:val="00130B5A"/>
    <w:rsid w:val="00130BC2"/>
    <w:rsid w:val="001312F8"/>
    <w:rsid w:val="00132C80"/>
    <w:rsid w:val="00133131"/>
    <w:rsid w:val="001331C3"/>
    <w:rsid w:val="001354EB"/>
    <w:rsid w:val="00135A13"/>
    <w:rsid w:val="001370E6"/>
    <w:rsid w:val="0013738E"/>
    <w:rsid w:val="0014022F"/>
    <w:rsid w:val="00140A06"/>
    <w:rsid w:val="0014166C"/>
    <w:rsid w:val="001418B0"/>
    <w:rsid w:val="00141BD0"/>
    <w:rsid w:val="00143716"/>
    <w:rsid w:val="00144697"/>
    <w:rsid w:val="00146645"/>
    <w:rsid w:val="00155301"/>
    <w:rsid w:val="00155523"/>
    <w:rsid w:val="0015703B"/>
    <w:rsid w:val="00161B53"/>
    <w:rsid w:val="00163057"/>
    <w:rsid w:val="00164C72"/>
    <w:rsid w:val="00165C8B"/>
    <w:rsid w:val="001665CA"/>
    <w:rsid w:val="00170853"/>
    <w:rsid w:val="00172F33"/>
    <w:rsid w:val="00173116"/>
    <w:rsid w:val="0017322E"/>
    <w:rsid w:val="00175FB0"/>
    <w:rsid w:val="0018151B"/>
    <w:rsid w:val="0018318A"/>
    <w:rsid w:val="001859FE"/>
    <w:rsid w:val="00185F37"/>
    <w:rsid w:val="00186A68"/>
    <w:rsid w:val="00187665"/>
    <w:rsid w:val="00190CFB"/>
    <w:rsid w:val="00190DE0"/>
    <w:rsid w:val="00191806"/>
    <w:rsid w:val="00191DC5"/>
    <w:rsid w:val="0019223F"/>
    <w:rsid w:val="00193199"/>
    <w:rsid w:val="0019567E"/>
    <w:rsid w:val="001962A8"/>
    <w:rsid w:val="00196378"/>
    <w:rsid w:val="001A1559"/>
    <w:rsid w:val="001A1C34"/>
    <w:rsid w:val="001A2375"/>
    <w:rsid w:val="001A23AE"/>
    <w:rsid w:val="001A2890"/>
    <w:rsid w:val="001A3D48"/>
    <w:rsid w:val="001A421B"/>
    <w:rsid w:val="001A4257"/>
    <w:rsid w:val="001A4409"/>
    <w:rsid w:val="001A5F81"/>
    <w:rsid w:val="001A7F54"/>
    <w:rsid w:val="001B0386"/>
    <w:rsid w:val="001B2011"/>
    <w:rsid w:val="001B52EE"/>
    <w:rsid w:val="001B55D4"/>
    <w:rsid w:val="001C2BA3"/>
    <w:rsid w:val="001C5147"/>
    <w:rsid w:val="001C7C83"/>
    <w:rsid w:val="001D1AFA"/>
    <w:rsid w:val="001D21B8"/>
    <w:rsid w:val="001D2256"/>
    <w:rsid w:val="001D3B6B"/>
    <w:rsid w:val="001D453A"/>
    <w:rsid w:val="001D56E8"/>
    <w:rsid w:val="001D6689"/>
    <w:rsid w:val="001D6A74"/>
    <w:rsid w:val="001D6E6F"/>
    <w:rsid w:val="001E1BD0"/>
    <w:rsid w:val="001E213A"/>
    <w:rsid w:val="001E38B9"/>
    <w:rsid w:val="001E6529"/>
    <w:rsid w:val="001E71B4"/>
    <w:rsid w:val="001E73CF"/>
    <w:rsid w:val="001E78EB"/>
    <w:rsid w:val="001F00D7"/>
    <w:rsid w:val="001F2313"/>
    <w:rsid w:val="001F30DA"/>
    <w:rsid w:val="001F4DEC"/>
    <w:rsid w:val="001F521C"/>
    <w:rsid w:val="001F5769"/>
    <w:rsid w:val="001F5C26"/>
    <w:rsid w:val="001F5E7B"/>
    <w:rsid w:val="001F65AB"/>
    <w:rsid w:val="001F675E"/>
    <w:rsid w:val="00200823"/>
    <w:rsid w:val="002021BD"/>
    <w:rsid w:val="0020258B"/>
    <w:rsid w:val="0021078D"/>
    <w:rsid w:val="002114F5"/>
    <w:rsid w:val="002127C2"/>
    <w:rsid w:val="00212D84"/>
    <w:rsid w:val="00213891"/>
    <w:rsid w:val="00214474"/>
    <w:rsid w:val="00214541"/>
    <w:rsid w:val="002156F1"/>
    <w:rsid w:val="002158AF"/>
    <w:rsid w:val="002164BE"/>
    <w:rsid w:val="00216E9B"/>
    <w:rsid w:val="0021718B"/>
    <w:rsid w:val="002203C8"/>
    <w:rsid w:val="002206C1"/>
    <w:rsid w:val="00223DCF"/>
    <w:rsid w:val="00226935"/>
    <w:rsid w:val="00226D86"/>
    <w:rsid w:val="00230AD2"/>
    <w:rsid w:val="00230DC5"/>
    <w:rsid w:val="0023152A"/>
    <w:rsid w:val="00231622"/>
    <w:rsid w:val="002317D5"/>
    <w:rsid w:val="0023401C"/>
    <w:rsid w:val="002349FC"/>
    <w:rsid w:val="00237BCD"/>
    <w:rsid w:val="0024108A"/>
    <w:rsid w:val="00243431"/>
    <w:rsid w:val="002439A8"/>
    <w:rsid w:val="00243B75"/>
    <w:rsid w:val="00244F2C"/>
    <w:rsid w:val="002471E1"/>
    <w:rsid w:val="00247EF6"/>
    <w:rsid w:val="002513E6"/>
    <w:rsid w:val="00251855"/>
    <w:rsid w:val="00251BE6"/>
    <w:rsid w:val="00253018"/>
    <w:rsid w:val="00253671"/>
    <w:rsid w:val="002546F3"/>
    <w:rsid w:val="00256C24"/>
    <w:rsid w:val="00257897"/>
    <w:rsid w:val="00257CD4"/>
    <w:rsid w:val="00262B08"/>
    <w:rsid w:val="0026348F"/>
    <w:rsid w:val="00263919"/>
    <w:rsid w:val="00264217"/>
    <w:rsid w:val="00264892"/>
    <w:rsid w:val="00265731"/>
    <w:rsid w:val="00272E4C"/>
    <w:rsid w:val="0027325A"/>
    <w:rsid w:val="00274F06"/>
    <w:rsid w:val="00280160"/>
    <w:rsid w:val="0028396C"/>
    <w:rsid w:val="00284F48"/>
    <w:rsid w:val="00285309"/>
    <w:rsid w:val="00285915"/>
    <w:rsid w:val="00293548"/>
    <w:rsid w:val="0029366B"/>
    <w:rsid w:val="00293718"/>
    <w:rsid w:val="002949FA"/>
    <w:rsid w:val="002957F0"/>
    <w:rsid w:val="00295B72"/>
    <w:rsid w:val="002967E1"/>
    <w:rsid w:val="0029702A"/>
    <w:rsid w:val="002A4C27"/>
    <w:rsid w:val="002A65A8"/>
    <w:rsid w:val="002A6683"/>
    <w:rsid w:val="002B18A7"/>
    <w:rsid w:val="002B19F8"/>
    <w:rsid w:val="002B1E3C"/>
    <w:rsid w:val="002B2A3D"/>
    <w:rsid w:val="002B3567"/>
    <w:rsid w:val="002B3924"/>
    <w:rsid w:val="002B5B26"/>
    <w:rsid w:val="002B61F2"/>
    <w:rsid w:val="002B6507"/>
    <w:rsid w:val="002C0558"/>
    <w:rsid w:val="002C09B6"/>
    <w:rsid w:val="002C12B7"/>
    <w:rsid w:val="002C1B5F"/>
    <w:rsid w:val="002C2BA1"/>
    <w:rsid w:val="002C3BC4"/>
    <w:rsid w:val="002C3CF5"/>
    <w:rsid w:val="002C51AB"/>
    <w:rsid w:val="002C6553"/>
    <w:rsid w:val="002C6D22"/>
    <w:rsid w:val="002C6D3B"/>
    <w:rsid w:val="002D0D9F"/>
    <w:rsid w:val="002D1591"/>
    <w:rsid w:val="002D3408"/>
    <w:rsid w:val="002D36DB"/>
    <w:rsid w:val="002D5CF2"/>
    <w:rsid w:val="002E1AAF"/>
    <w:rsid w:val="002E739B"/>
    <w:rsid w:val="002E76D4"/>
    <w:rsid w:val="002F075B"/>
    <w:rsid w:val="002F207E"/>
    <w:rsid w:val="002F33F7"/>
    <w:rsid w:val="002F4D57"/>
    <w:rsid w:val="00302E3A"/>
    <w:rsid w:val="00304276"/>
    <w:rsid w:val="003044B6"/>
    <w:rsid w:val="00304C32"/>
    <w:rsid w:val="00304C35"/>
    <w:rsid w:val="003060FB"/>
    <w:rsid w:val="00306F54"/>
    <w:rsid w:val="00310C60"/>
    <w:rsid w:val="00312870"/>
    <w:rsid w:val="0031378C"/>
    <w:rsid w:val="003155A3"/>
    <w:rsid w:val="003203DB"/>
    <w:rsid w:val="003217CE"/>
    <w:rsid w:val="003225DC"/>
    <w:rsid w:val="00323ECF"/>
    <w:rsid w:val="0032538D"/>
    <w:rsid w:val="00327FD1"/>
    <w:rsid w:val="00332299"/>
    <w:rsid w:val="00337763"/>
    <w:rsid w:val="00337BEA"/>
    <w:rsid w:val="003407A7"/>
    <w:rsid w:val="00342BA2"/>
    <w:rsid w:val="00342CE2"/>
    <w:rsid w:val="00343353"/>
    <w:rsid w:val="003433DA"/>
    <w:rsid w:val="00345AA3"/>
    <w:rsid w:val="003479D3"/>
    <w:rsid w:val="0035049A"/>
    <w:rsid w:val="00355853"/>
    <w:rsid w:val="00355E32"/>
    <w:rsid w:val="00356560"/>
    <w:rsid w:val="00356F25"/>
    <w:rsid w:val="003578D2"/>
    <w:rsid w:val="00365BF6"/>
    <w:rsid w:val="00366926"/>
    <w:rsid w:val="003705DD"/>
    <w:rsid w:val="00370805"/>
    <w:rsid w:val="00372D55"/>
    <w:rsid w:val="0037342B"/>
    <w:rsid w:val="003735ED"/>
    <w:rsid w:val="003745B9"/>
    <w:rsid w:val="0037539A"/>
    <w:rsid w:val="00376461"/>
    <w:rsid w:val="003770E3"/>
    <w:rsid w:val="00380619"/>
    <w:rsid w:val="00381571"/>
    <w:rsid w:val="00381D54"/>
    <w:rsid w:val="00383C62"/>
    <w:rsid w:val="003847AC"/>
    <w:rsid w:val="00385EB2"/>
    <w:rsid w:val="0038610B"/>
    <w:rsid w:val="00391035"/>
    <w:rsid w:val="00391A83"/>
    <w:rsid w:val="00392B47"/>
    <w:rsid w:val="00392EE8"/>
    <w:rsid w:val="00393A87"/>
    <w:rsid w:val="00394963"/>
    <w:rsid w:val="00395FAF"/>
    <w:rsid w:val="003A00D9"/>
    <w:rsid w:val="003A05C7"/>
    <w:rsid w:val="003A1271"/>
    <w:rsid w:val="003A674D"/>
    <w:rsid w:val="003A6CBE"/>
    <w:rsid w:val="003A76B1"/>
    <w:rsid w:val="003B1AB4"/>
    <w:rsid w:val="003B508D"/>
    <w:rsid w:val="003B676F"/>
    <w:rsid w:val="003B72C9"/>
    <w:rsid w:val="003C09E4"/>
    <w:rsid w:val="003C119D"/>
    <w:rsid w:val="003C1995"/>
    <w:rsid w:val="003C4DB5"/>
    <w:rsid w:val="003C6BB8"/>
    <w:rsid w:val="003D0050"/>
    <w:rsid w:val="003D0148"/>
    <w:rsid w:val="003D0F3E"/>
    <w:rsid w:val="003D273C"/>
    <w:rsid w:val="003D3551"/>
    <w:rsid w:val="003D452F"/>
    <w:rsid w:val="003D56CB"/>
    <w:rsid w:val="003D5E12"/>
    <w:rsid w:val="003D79CE"/>
    <w:rsid w:val="003E00E4"/>
    <w:rsid w:val="003E3F18"/>
    <w:rsid w:val="003E4375"/>
    <w:rsid w:val="003E56C2"/>
    <w:rsid w:val="003F0C98"/>
    <w:rsid w:val="003F10F4"/>
    <w:rsid w:val="003F1C87"/>
    <w:rsid w:val="003F1D69"/>
    <w:rsid w:val="003F5CAB"/>
    <w:rsid w:val="003F7C07"/>
    <w:rsid w:val="004008BB"/>
    <w:rsid w:val="004054AF"/>
    <w:rsid w:val="004065AF"/>
    <w:rsid w:val="00406BE5"/>
    <w:rsid w:val="0040753F"/>
    <w:rsid w:val="004105E6"/>
    <w:rsid w:val="00410AE1"/>
    <w:rsid w:val="00411344"/>
    <w:rsid w:val="00411F37"/>
    <w:rsid w:val="00413B05"/>
    <w:rsid w:val="0041538B"/>
    <w:rsid w:val="004209E9"/>
    <w:rsid w:val="0042165D"/>
    <w:rsid w:val="004224FD"/>
    <w:rsid w:val="00422B8D"/>
    <w:rsid w:val="00424577"/>
    <w:rsid w:val="004332FF"/>
    <w:rsid w:val="00435123"/>
    <w:rsid w:val="0043537F"/>
    <w:rsid w:val="00435AE3"/>
    <w:rsid w:val="00435CB5"/>
    <w:rsid w:val="0044071B"/>
    <w:rsid w:val="00441600"/>
    <w:rsid w:val="00442221"/>
    <w:rsid w:val="00442D89"/>
    <w:rsid w:val="00443211"/>
    <w:rsid w:val="00443B35"/>
    <w:rsid w:val="00443C9A"/>
    <w:rsid w:val="00444D79"/>
    <w:rsid w:val="00444FB3"/>
    <w:rsid w:val="00451A1D"/>
    <w:rsid w:val="00451D1E"/>
    <w:rsid w:val="00452694"/>
    <w:rsid w:val="00452A7D"/>
    <w:rsid w:val="00453112"/>
    <w:rsid w:val="00453815"/>
    <w:rsid w:val="00453E88"/>
    <w:rsid w:val="004546B4"/>
    <w:rsid w:val="00454E34"/>
    <w:rsid w:val="00455B8A"/>
    <w:rsid w:val="00455FD1"/>
    <w:rsid w:val="00456078"/>
    <w:rsid w:val="00456DCE"/>
    <w:rsid w:val="00460CDD"/>
    <w:rsid w:val="00462884"/>
    <w:rsid w:val="00463378"/>
    <w:rsid w:val="00466102"/>
    <w:rsid w:val="00466957"/>
    <w:rsid w:val="00473B8B"/>
    <w:rsid w:val="0047424F"/>
    <w:rsid w:val="004746A4"/>
    <w:rsid w:val="004766F4"/>
    <w:rsid w:val="0047673D"/>
    <w:rsid w:val="00476A9A"/>
    <w:rsid w:val="0047775F"/>
    <w:rsid w:val="00477C38"/>
    <w:rsid w:val="004823D4"/>
    <w:rsid w:val="00485542"/>
    <w:rsid w:val="00485FB7"/>
    <w:rsid w:val="00493EC5"/>
    <w:rsid w:val="00495090"/>
    <w:rsid w:val="00495182"/>
    <w:rsid w:val="0049560B"/>
    <w:rsid w:val="00495B31"/>
    <w:rsid w:val="004A0414"/>
    <w:rsid w:val="004A0E32"/>
    <w:rsid w:val="004A2229"/>
    <w:rsid w:val="004A4F9B"/>
    <w:rsid w:val="004A63B6"/>
    <w:rsid w:val="004A720B"/>
    <w:rsid w:val="004B29A0"/>
    <w:rsid w:val="004B2AB9"/>
    <w:rsid w:val="004B2B1B"/>
    <w:rsid w:val="004B2FBE"/>
    <w:rsid w:val="004B4814"/>
    <w:rsid w:val="004B4EAC"/>
    <w:rsid w:val="004B56D3"/>
    <w:rsid w:val="004C08CB"/>
    <w:rsid w:val="004C6ACB"/>
    <w:rsid w:val="004D034C"/>
    <w:rsid w:val="004D04E3"/>
    <w:rsid w:val="004D18E9"/>
    <w:rsid w:val="004D2DC2"/>
    <w:rsid w:val="004D37EF"/>
    <w:rsid w:val="004D4E76"/>
    <w:rsid w:val="004D4F9C"/>
    <w:rsid w:val="004D5181"/>
    <w:rsid w:val="004D68D8"/>
    <w:rsid w:val="004D6AD8"/>
    <w:rsid w:val="004E13F7"/>
    <w:rsid w:val="004E1F67"/>
    <w:rsid w:val="004E34A9"/>
    <w:rsid w:val="004E3575"/>
    <w:rsid w:val="004E3C08"/>
    <w:rsid w:val="004E5BF3"/>
    <w:rsid w:val="004E72EB"/>
    <w:rsid w:val="004F0F3A"/>
    <w:rsid w:val="004F1A88"/>
    <w:rsid w:val="004F2EBC"/>
    <w:rsid w:val="004F46EE"/>
    <w:rsid w:val="004F7C19"/>
    <w:rsid w:val="005027B6"/>
    <w:rsid w:val="005054C8"/>
    <w:rsid w:val="005072CA"/>
    <w:rsid w:val="00507500"/>
    <w:rsid w:val="00507EED"/>
    <w:rsid w:val="00511B2D"/>
    <w:rsid w:val="00512F71"/>
    <w:rsid w:val="00513655"/>
    <w:rsid w:val="005147DC"/>
    <w:rsid w:val="00514870"/>
    <w:rsid w:val="00515451"/>
    <w:rsid w:val="00515BDC"/>
    <w:rsid w:val="00515E4A"/>
    <w:rsid w:val="0051601A"/>
    <w:rsid w:val="00517CBE"/>
    <w:rsid w:val="00520259"/>
    <w:rsid w:val="00520E3D"/>
    <w:rsid w:val="005212E3"/>
    <w:rsid w:val="005213EB"/>
    <w:rsid w:val="005276C0"/>
    <w:rsid w:val="00530A9A"/>
    <w:rsid w:val="00530BCE"/>
    <w:rsid w:val="005342A8"/>
    <w:rsid w:val="005353C3"/>
    <w:rsid w:val="00536EC9"/>
    <w:rsid w:val="00536EFC"/>
    <w:rsid w:val="00537157"/>
    <w:rsid w:val="00541846"/>
    <w:rsid w:val="0054434B"/>
    <w:rsid w:val="00545868"/>
    <w:rsid w:val="005464CB"/>
    <w:rsid w:val="00547CAC"/>
    <w:rsid w:val="0055074A"/>
    <w:rsid w:val="0055167C"/>
    <w:rsid w:val="0055377C"/>
    <w:rsid w:val="00554935"/>
    <w:rsid w:val="00555853"/>
    <w:rsid w:val="00555C49"/>
    <w:rsid w:val="00562AE7"/>
    <w:rsid w:val="00563959"/>
    <w:rsid w:val="00563E3A"/>
    <w:rsid w:val="00565737"/>
    <w:rsid w:val="00565F31"/>
    <w:rsid w:val="005679D9"/>
    <w:rsid w:val="005709F0"/>
    <w:rsid w:val="005710B5"/>
    <w:rsid w:val="00571E01"/>
    <w:rsid w:val="00571E6D"/>
    <w:rsid w:val="00573A5A"/>
    <w:rsid w:val="00575A39"/>
    <w:rsid w:val="00576DB8"/>
    <w:rsid w:val="00577355"/>
    <w:rsid w:val="00581229"/>
    <w:rsid w:val="0058184E"/>
    <w:rsid w:val="00582EDC"/>
    <w:rsid w:val="005865E8"/>
    <w:rsid w:val="005874B0"/>
    <w:rsid w:val="005909CD"/>
    <w:rsid w:val="00590CF0"/>
    <w:rsid w:val="00590E2C"/>
    <w:rsid w:val="00591212"/>
    <w:rsid w:val="00591616"/>
    <w:rsid w:val="005927C2"/>
    <w:rsid w:val="00596874"/>
    <w:rsid w:val="005A0671"/>
    <w:rsid w:val="005A08E7"/>
    <w:rsid w:val="005A28FB"/>
    <w:rsid w:val="005A36AA"/>
    <w:rsid w:val="005A443A"/>
    <w:rsid w:val="005A473A"/>
    <w:rsid w:val="005A7623"/>
    <w:rsid w:val="005B0D4E"/>
    <w:rsid w:val="005B1CBE"/>
    <w:rsid w:val="005C01A1"/>
    <w:rsid w:val="005C1DAF"/>
    <w:rsid w:val="005D18B9"/>
    <w:rsid w:val="005D1AC8"/>
    <w:rsid w:val="005D1BE3"/>
    <w:rsid w:val="005D2F1C"/>
    <w:rsid w:val="005D56FB"/>
    <w:rsid w:val="005D62D8"/>
    <w:rsid w:val="005E0282"/>
    <w:rsid w:val="005E11AD"/>
    <w:rsid w:val="005E1FF0"/>
    <w:rsid w:val="005E3662"/>
    <w:rsid w:val="005E54B1"/>
    <w:rsid w:val="005E5731"/>
    <w:rsid w:val="005E5E71"/>
    <w:rsid w:val="005E76F1"/>
    <w:rsid w:val="005E7A83"/>
    <w:rsid w:val="005F117F"/>
    <w:rsid w:val="005F2846"/>
    <w:rsid w:val="005F2CF8"/>
    <w:rsid w:val="005F309B"/>
    <w:rsid w:val="005F518A"/>
    <w:rsid w:val="005F59A4"/>
    <w:rsid w:val="00601812"/>
    <w:rsid w:val="00601C77"/>
    <w:rsid w:val="00602BBD"/>
    <w:rsid w:val="00602BE8"/>
    <w:rsid w:val="00604024"/>
    <w:rsid w:val="006056F3"/>
    <w:rsid w:val="00605D13"/>
    <w:rsid w:val="006077AA"/>
    <w:rsid w:val="00607EC8"/>
    <w:rsid w:val="006110CF"/>
    <w:rsid w:val="00613F62"/>
    <w:rsid w:val="006153F7"/>
    <w:rsid w:val="006203D1"/>
    <w:rsid w:val="00620DC2"/>
    <w:rsid w:val="006222A8"/>
    <w:rsid w:val="00622928"/>
    <w:rsid w:val="006240CC"/>
    <w:rsid w:val="006303FC"/>
    <w:rsid w:val="00630F2B"/>
    <w:rsid w:val="00634E52"/>
    <w:rsid w:val="00636B4E"/>
    <w:rsid w:val="006378D8"/>
    <w:rsid w:val="0064059D"/>
    <w:rsid w:val="00641FAC"/>
    <w:rsid w:val="00644356"/>
    <w:rsid w:val="006449EF"/>
    <w:rsid w:val="00644C84"/>
    <w:rsid w:val="00645F68"/>
    <w:rsid w:val="006536B8"/>
    <w:rsid w:val="00654515"/>
    <w:rsid w:val="00655649"/>
    <w:rsid w:val="00656F84"/>
    <w:rsid w:val="006573F0"/>
    <w:rsid w:val="00660990"/>
    <w:rsid w:val="006619D3"/>
    <w:rsid w:val="0066440C"/>
    <w:rsid w:val="0066773F"/>
    <w:rsid w:val="00671AF2"/>
    <w:rsid w:val="00672154"/>
    <w:rsid w:val="0067288B"/>
    <w:rsid w:val="006735EF"/>
    <w:rsid w:val="00673872"/>
    <w:rsid w:val="006759C5"/>
    <w:rsid w:val="0067765E"/>
    <w:rsid w:val="00677D5E"/>
    <w:rsid w:val="00682342"/>
    <w:rsid w:val="006836D9"/>
    <w:rsid w:val="00691417"/>
    <w:rsid w:val="006920DC"/>
    <w:rsid w:val="006924B8"/>
    <w:rsid w:val="0069282C"/>
    <w:rsid w:val="00693D7C"/>
    <w:rsid w:val="0069468A"/>
    <w:rsid w:val="00694F58"/>
    <w:rsid w:val="006952A7"/>
    <w:rsid w:val="00697089"/>
    <w:rsid w:val="00697657"/>
    <w:rsid w:val="006A2CDE"/>
    <w:rsid w:val="006A2F26"/>
    <w:rsid w:val="006A4107"/>
    <w:rsid w:val="006A4F1D"/>
    <w:rsid w:val="006A63A5"/>
    <w:rsid w:val="006A7987"/>
    <w:rsid w:val="006B2028"/>
    <w:rsid w:val="006B26BA"/>
    <w:rsid w:val="006B3956"/>
    <w:rsid w:val="006C0DC9"/>
    <w:rsid w:val="006C1DBE"/>
    <w:rsid w:val="006C31D7"/>
    <w:rsid w:val="006C4D19"/>
    <w:rsid w:val="006C4DDD"/>
    <w:rsid w:val="006C5704"/>
    <w:rsid w:val="006C66E6"/>
    <w:rsid w:val="006C7B76"/>
    <w:rsid w:val="006D11C1"/>
    <w:rsid w:val="006D184B"/>
    <w:rsid w:val="006D2119"/>
    <w:rsid w:val="006D225A"/>
    <w:rsid w:val="006D2F6C"/>
    <w:rsid w:val="006D61B4"/>
    <w:rsid w:val="006D6DE6"/>
    <w:rsid w:val="006E07D2"/>
    <w:rsid w:val="006E33D9"/>
    <w:rsid w:val="006E4295"/>
    <w:rsid w:val="006E6C34"/>
    <w:rsid w:val="006F5535"/>
    <w:rsid w:val="007012E7"/>
    <w:rsid w:val="00702FB3"/>
    <w:rsid w:val="0070494F"/>
    <w:rsid w:val="007059B5"/>
    <w:rsid w:val="007062B5"/>
    <w:rsid w:val="00706DA2"/>
    <w:rsid w:val="00707D5B"/>
    <w:rsid w:val="00712352"/>
    <w:rsid w:val="00712670"/>
    <w:rsid w:val="00712B5F"/>
    <w:rsid w:val="007140F5"/>
    <w:rsid w:val="00715638"/>
    <w:rsid w:val="00716A2E"/>
    <w:rsid w:val="00717740"/>
    <w:rsid w:val="00717B72"/>
    <w:rsid w:val="00717D0B"/>
    <w:rsid w:val="00720CB8"/>
    <w:rsid w:val="00721193"/>
    <w:rsid w:val="00725E3E"/>
    <w:rsid w:val="00731A89"/>
    <w:rsid w:val="00731FDA"/>
    <w:rsid w:val="0073214F"/>
    <w:rsid w:val="00734927"/>
    <w:rsid w:val="0073516A"/>
    <w:rsid w:val="00740861"/>
    <w:rsid w:val="00740B20"/>
    <w:rsid w:val="00741165"/>
    <w:rsid w:val="00741E22"/>
    <w:rsid w:val="00742FC6"/>
    <w:rsid w:val="0074382E"/>
    <w:rsid w:val="007467C0"/>
    <w:rsid w:val="00746B54"/>
    <w:rsid w:val="007511B8"/>
    <w:rsid w:val="00753CE7"/>
    <w:rsid w:val="00754181"/>
    <w:rsid w:val="00754709"/>
    <w:rsid w:val="00754EB2"/>
    <w:rsid w:val="00755645"/>
    <w:rsid w:val="00761BA7"/>
    <w:rsid w:val="00762138"/>
    <w:rsid w:val="0076581E"/>
    <w:rsid w:val="00767428"/>
    <w:rsid w:val="00772565"/>
    <w:rsid w:val="00775476"/>
    <w:rsid w:val="007759DF"/>
    <w:rsid w:val="007777B0"/>
    <w:rsid w:val="00777A8D"/>
    <w:rsid w:val="0078075A"/>
    <w:rsid w:val="00781341"/>
    <w:rsid w:val="007834E1"/>
    <w:rsid w:val="007852E3"/>
    <w:rsid w:val="00785BE4"/>
    <w:rsid w:val="00790778"/>
    <w:rsid w:val="007911CC"/>
    <w:rsid w:val="00791771"/>
    <w:rsid w:val="00794EAA"/>
    <w:rsid w:val="007958E9"/>
    <w:rsid w:val="007A0581"/>
    <w:rsid w:val="007A1CDD"/>
    <w:rsid w:val="007A4B7A"/>
    <w:rsid w:val="007A55E1"/>
    <w:rsid w:val="007A727B"/>
    <w:rsid w:val="007A7E92"/>
    <w:rsid w:val="007B4134"/>
    <w:rsid w:val="007B5187"/>
    <w:rsid w:val="007B6DC2"/>
    <w:rsid w:val="007B794C"/>
    <w:rsid w:val="007C0022"/>
    <w:rsid w:val="007C165D"/>
    <w:rsid w:val="007C355A"/>
    <w:rsid w:val="007C4100"/>
    <w:rsid w:val="007C4BA1"/>
    <w:rsid w:val="007C5ACB"/>
    <w:rsid w:val="007C5CB3"/>
    <w:rsid w:val="007D2DF5"/>
    <w:rsid w:val="007D2F70"/>
    <w:rsid w:val="007D6C1B"/>
    <w:rsid w:val="007D7F62"/>
    <w:rsid w:val="007E0DE6"/>
    <w:rsid w:val="007E1185"/>
    <w:rsid w:val="007E155E"/>
    <w:rsid w:val="007E66BE"/>
    <w:rsid w:val="007E67F3"/>
    <w:rsid w:val="007E7FE7"/>
    <w:rsid w:val="007F11A2"/>
    <w:rsid w:val="007F139C"/>
    <w:rsid w:val="007F3941"/>
    <w:rsid w:val="007F3C3D"/>
    <w:rsid w:val="007F6BFE"/>
    <w:rsid w:val="007F7232"/>
    <w:rsid w:val="007F75EB"/>
    <w:rsid w:val="008010C1"/>
    <w:rsid w:val="00804227"/>
    <w:rsid w:val="00805497"/>
    <w:rsid w:val="00805959"/>
    <w:rsid w:val="00806A3E"/>
    <w:rsid w:val="00807091"/>
    <w:rsid w:val="00810F48"/>
    <w:rsid w:val="00811115"/>
    <w:rsid w:val="008115A1"/>
    <w:rsid w:val="008146ED"/>
    <w:rsid w:val="00814798"/>
    <w:rsid w:val="008163BF"/>
    <w:rsid w:val="008165AE"/>
    <w:rsid w:val="00817B2D"/>
    <w:rsid w:val="008223E5"/>
    <w:rsid w:val="008223E7"/>
    <w:rsid w:val="0082350B"/>
    <w:rsid w:val="00824752"/>
    <w:rsid w:val="00825C0F"/>
    <w:rsid w:val="00827CAE"/>
    <w:rsid w:val="008300E3"/>
    <w:rsid w:val="00833230"/>
    <w:rsid w:val="00833854"/>
    <w:rsid w:val="008346A7"/>
    <w:rsid w:val="00835D12"/>
    <w:rsid w:val="00836BF8"/>
    <w:rsid w:val="00836D7C"/>
    <w:rsid w:val="008403A7"/>
    <w:rsid w:val="008407F6"/>
    <w:rsid w:val="00840D55"/>
    <w:rsid w:val="00842CFB"/>
    <w:rsid w:val="0084471D"/>
    <w:rsid w:val="00847D02"/>
    <w:rsid w:val="00847F82"/>
    <w:rsid w:val="00851461"/>
    <w:rsid w:val="00851793"/>
    <w:rsid w:val="00854C31"/>
    <w:rsid w:val="00854F47"/>
    <w:rsid w:val="00856493"/>
    <w:rsid w:val="008603EB"/>
    <w:rsid w:val="008644B7"/>
    <w:rsid w:val="008650E1"/>
    <w:rsid w:val="00865E2C"/>
    <w:rsid w:val="00866073"/>
    <w:rsid w:val="00867396"/>
    <w:rsid w:val="00867E65"/>
    <w:rsid w:val="00870017"/>
    <w:rsid w:val="008707B8"/>
    <w:rsid w:val="00870967"/>
    <w:rsid w:val="008713BC"/>
    <w:rsid w:val="00872113"/>
    <w:rsid w:val="00872383"/>
    <w:rsid w:val="008732D3"/>
    <w:rsid w:val="00874652"/>
    <w:rsid w:val="00874D60"/>
    <w:rsid w:val="0087646B"/>
    <w:rsid w:val="008765BB"/>
    <w:rsid w:val="00880CA0"/>
    <w:rsid w:val="00881086"/>
    <w:rsid w:val="00882EDD"/>
    <w:rsid w:val="0088454F"/>
    <w:rsid w:val="00884DC4"/>
    <w:rsid w:val="00884E62"/>
    <w:rsid w:val="00885D93"/>
    <w:rsid w:val="00886AB2"/>
    <w:rsid w:val="0088788D"/>
    <w:rsid w:val="00893E27"/>
    <w:rsid w:val="008A30AC"/>
    <w:rsid w:val="008A38F9"/>
    <w:rsid w:val="008A4D7D"/>
    <w:rsid w:val="008A5B57"/>
    <w:rsid w:val="008A6756"/>
    <w:rsid w:val="008B1245"/>
    <w:rsid w:val="008B168F"/>
    <w:rsid w:val="008B3F4C"/>
    <w:rsid w:val="008C1005"/>
    <w:rsid w:val="008C16AE"/>
    <w:rsid w:val="008C1E05"/>
    <w:rsid w:val="008C1FB7"/>
    <w:rsid w:val="008C2942"/>
    <w:rsid w:val="008C3391"/>
    <w:rsid w:val="008C43C4"/>
    <w:rsid w:val="008C4D4F"/>
    <w:rsid w:val="008C71A0"/>
    <w:rsid w:val="008D218C"/>
    <w:rsid w:val="008D513D"/>
    <w:rsid w:val="008D6249"/>
    <w:rsid w:val="008D6879"/>
    <w:rsid w:val="008D6BA0"/>
    <w:rsid w:val="008E12E6"/>
    <w:rsid w:val="008E40F2"/>
    <w:rsid w:val="008E5FBE"/>
    <w:rsid w:val="008E6BE9"/>
    <w:rsid w:val="008F1FA1"/>
    <w:rsid w:val="008F1FE3"/>
    <w:rsid w:val="008F2678"/>
    <w:rsid w:val="008F596B"/>
    <w:rsid w:val="008F6420"/>
    <w:rsid w:val="008F6D66"/>
    <w:rsid w:val="008F774D"/>
    <w:rsid w:val="00900214"/>
    <w:rsid w:val="00901517"/>
    <w:rsid w:val="00901A48"/>
    <w:rsid w:val="00904E50"/>
    <w:rsid w:val="00905026"/>
    <w:rsid w:val="00905B0D"/>
    <w:rsid w:val="00905F5B"/>
    <w:rsid w:val="00906276"/>
    <w:rsid w:val="0090721F"/>
    <w:rsid w:val="0091012D"/>
    <w:rsid w:val="00910EAF"/>
    <w:rsid w:val="00911E34"/>
    <w:rsid w:val="009132B4"/>
    <w:rsid w:val="009174CE"/>
    <w:rsid w:val="0092046A"/>
    <w:rsid w:val="009224B7"/>
    <w:rsid w:val="00923996"/>
    <w:rsid w:val="00927DAE"/>
    <w:rsid w:val="00932373"/>
    <w:rsid w:val="0093269A"/>
    <w:rsid w:val="00932DC4"/>
    <w:rsid w:val="00933B74"/>
    <w:rsid w:val="00934177"/>
    <w:rsid w:val="00935167"/>
    <w:rsid w:val="00936347"/>
    <w:rsid w:val="009374E0"/>
    <w:rsid w:val="009377B7"/>
    <w:rsid w:val="0094285A"/>
    <w:rsid w:val="00943F69"/>
    <w:rsid w:val="00944A5C"/>
    <w:rsid w:val="00946652"/>
    <w:rsid w:val="00946AC4"/>
    <w:rsid w:val="00950A01"/>
    <w:rsid w:val="00950A18"/>
    <w:rsid w:val="0095303D"/>
    <w:rsid w:val="00953B1B"/>
    <w:rsid w:val="00954A5F"/>
    <w:rsid w:val="00957175"/>
    <w:rsid w:val="00960DF8"/>
    <w:rsid w:val="00961584"/>
    <w:rsid w:val="00961639"/>
    <w:rsid w:val="009639EA"/>
    <w:rsid w:val="0096408A"/>
    <w:rsid w:val="00967D6C"/>
    <w:rsid w:val="009705A7"/>
    <w:rsid w:val="00970E93"/>
    <w:rsid w:val="00971C25"/>
    <w:rsid w:val="00973E0B"/>
    <w:rsid w:val="00974F24"/>
    <w:rsid w:val="00977A68"/>
    <w:rsid w:val="00980CDD"/>
    <w:rsid w:val="00980F06"/>
    <w:rsid w:val="00982761"/>
    <w:rsid w:val="009837F5"/>
    <w:rsid w:val="009851C3"/>
    <w:rsid w:val="00986A42"/>
    <w:rsid w:val="00986C87"/>
    <w:rsid w:val="0098766F"/>
    <w:rsid w:val="009876A0"/>
    <w:rsid w:val="00991474"/>
    <w:rsid w:val="00992770"/>
    <w:rsid w:val="00992D23"/>
    <w:rsid w:val="00992D82"/>
    <w:rsid w:val="00993407"/>
    <w:rsid w:val="0099457E"/>
    <w:rsid w:val="009A019B"/>
    <w:rsid w:val="009A1112"/>
    <w:rsid w:val="009A18F5"/>
    <w:rsid w:val="009A28FB"/>
    <w:rsid w:val="009A3F16"/>
    <w:rsid w:val="009A5962"/>
    <w:rsid w:val="009A75A9"/>
    <w:rsid w:val="009A7898"/>
    <w:rsid w:val="009B0BD8"/>
    <w:rsid w:val="009B1175"/>
    <w:rsid w:val="009B3BEB"/>
    <w:rsid w:val="009B41C5"/>
    <w:rsid w:val="009B4F64"/>
    <w:rsid w:val="009B710F"/>
    <w:rsid w:val="009C01F2"/>
    <w:rsid w:val="009C20AC"/>
    <w:rsid w:val="009C2593"/>
    <w:rsid w:val="009C492E"/>
    <w:rsid w:val="009C5244"/>
    <w:rsid w:val="009C6D92"/>
    <w:rsid w:val="009D0AA6"/>
    <w:rsid w:val="009D139E"/>
    <w:rsid w:val="009D34CF"/>
    <w:rsid w:val="009D5500"/>
    <w:rsid w:val="009D55D8"/>
    <w:rsid w:val="009D69CD"/>
    <w:rsid w:val="009E0143"/>
    <w:rsid w:val="009E04CA"/>
    <w:rsid w:val="009E0888"/>
    <w:rsid w:val="009E08E7"/>
    <w:rsid w:val="009E0EE6"/>
    <w:rsid w:val="009E1097"/>
    <w:rsid w:val="009E156C"/>
    <w:rsid w:val="009E15F4"/>
    <w:rsid w:val="009E2902"/>
    <w:rsid w:val="009E594D"/>
    <w:rsid w:val="009E65C4"/>
    <w:rsid w:val="009E79CB"/>
    <w:rsid w:val="009F084F"/>
    <w:rsid w:val="009F0C9C"/>
    <w:rsid w:val="009F12D2"/>
    <w:rsid w:val="009F1337"/>
    <w:rsid w:val="009F2DB1"/>
    <w:rsid w:val="009F66A4"/>
    <w:rsid w:val="009F7BC1"/>
    <w:rsid w:val="00A0280E"/>
    <w:rsid w:val="00A03B21"/>
    <w:rsid w:val="00A03B23"/>
    <w:rsid w:val="00A04E50"/>
    <w:rsid w:val="00A068CF"/>
    <w:rsid w:val="00A1011C"/>
    <w:rsid w:val="00A12719"/>
    <w:rsid w:val="00A12C1F"/>
    <w:rsid w:val="00A13628"/>
    <w:rsid w:val="00A146E5"/>
    <w:rsid w:val="00A200A5"/>
    <w:rsid w:val="00A21087"/>
    <w:rsid w:val="00A210FE"/>
    <w:rsid w:val="00A21226"/>
    <w:rsid w:val="00A21742"/>
    <w:rsid w:val="00A23A15"/>
    <w:rsid w:val="00A24F15"/>
    <w:rsid w:val="00A258F4"/>
    <w:rsid w:val="00A26BFE"/>
    <w:rsid w:val="00A26F15"/>
    <w:rsid w:val="00A3234F"/>
    <w:rsid w:val="00A327E4"/>
    <w:rsid w:val="00A349CE"/>
    <w:rsid w:val="00A360F4"/>
    <w:rsid w:val="00A426D6"/>
    <w:rsid w:val="00A44B92"/>
    <w:rsid w:val="00A457C5"/>
    <w:rsid w:val="00A46740"/>
    <w:rsid w:val="00A55AE5"/>
    <w:rsid w:val="00A55D64"/>
    <w:rsid w:val="00A5609E"/>
    <w:rsid w:val="00A56E2A"/>
    <w:rsid w:val="00A57C32"/>
    <w:rsid w:val="00A61A2E"/>
    <w:rsid w:val="00A63109"/>
    <w:rsid w:val="00A63120"/>
    <w:rsid w:val="00A65B34"/>
    <w:rsid w:val="00A66760"/>
    <w:rsid w:val="00A66A62"/>
    <w:rsid w:val="00A6772F"/>
    <w:rsid w:val="00A67C86"/>
    <w:rsid w:val="00A7204A"/>
    <w:rsid w:val="00A724D4"/>
    <w:rsid w:val="00A7605B"/>
    <w:rsid w:val="00A76073"/>
    <w:rsid w:val="00A7779B"/>
    <w:rsid w:val="00A7783F"/>
    <w:rsid w:val="00A7795E"/>
    <w:rsid w:val="00A80312"/>
    <w:rsid w:val="00A84F14"/>
    <w:rsid w:val="00A86F6A"/>
    <w:rsid w:val="00A87057"/>
    <w:rsid w:val="00A91F43"/>
    <w:rsid w:val="00A92AF4"/>
    <w:rsid w:val="00A9341F"/>
    <w:rsid w:val="00A9451E"/>
    <w:rsid w:val="00A9526D"/>
    <w:rsid w:val="00A95A77"/>
    <w:rsid w:val="00AA0E2D"/>
    <w:rsid w:val="00AA1D92"/>
    <w:rsid w:val="00AA1F9E"/>
    <w:rsid w:val="00AA2C9C"/>
    <w:rsid w:val="00AA3165"/>
    <w:rsid w:val="00AA45F9"/>
    <w:rsid w:val="00AB2355"/>
    <w:rsid w:val="00AB27B9"/>
    <w:rsid w:val="00AB2ACF"/>
    <w:rsid w:val="00AB3EF2"/>
    <w:rsid w:val="00AB4E9E"/>
    <w:rsid w:val="00AB6B76"/>
    <w:rsid w:val="00AB7D66"/>
    <w:rsid w:val="00AC0488"/>
    <w:rsid w:val="00AC17E0"/>
    <w:rsid w:val="00AC3987"/>
    <w:rsid w:val="00AC4407"/>
    <w:rsid w:val="00AC477B"/>
    <w:rsid w:val="00AC7117"/>
    <w:rsid w:val="00AD06A6"/>
    <w:rsid w:val="00AD0CF0"/>
    <w:rsid w:val="00AD0E53"/>
    <w:rsid w:val="00AD1402"/>
    <w:rsid w:val="00AD1CE1"/>
    <w:rsid w:val="00AD5127"/>
    <w:rsid w:val="00AD5934"/>
    <w:rsid w:val="00AD6C12"/>
    <w:rsid w:val="00AD6E48"/>
    <w:rsid w:val="00AD791B"/>
    <w:rsid w:val="00AE03AE"/>
    <w:rsid w:val="00AE08A1"/>
    <w:rsid w:val="00AE0BBD"/>
    <w:rsid w:val="00AE0FE6"/>
    <w:rsid w:val="00AE3EC1"/>
    <w:rsid w:val="00AE47A1"/>
    <w:rsid w:val="00AE5EAB"/>
    <w:rsid w:val="00AE6D2D"/>
    <w:rsid w:val="00AF022B"/>
    <w:rsid w:val="00AF2EE6"/>
    <w:rsid w:val="00AF3638"/>
    <w:rsid w:val="00AF5A45"/>
    <w:rsid w:val="00AF7C06"/>
    <w:rsid w:val="00B0025E"/>
    <w:rsid w:val="00B014EB"/>
    <w:rsid w:val="00B017A3"/>
    <w:rsid w:val="00B01860"/>
    <w:rsid w:val="00B03475"/>
    <w:rsid w:val="00B039CF"/>
    <w:rsid w:val="00B0469B"/>
    <w:rsid w:val="00B05A81"/>
    <w:rsid w:val="00B0604F"/>
    <w:rsid w:val="00B07527"/>
    <w:rsid w:val="00B07DD8"/>
    <w:rsid w:val="00B10070"/>
    <w:rsid w:val="00B11010"/>
    <w:rsid w:val="00B13DC4"/>
    <w:rsid w:val="00B1454E"/>
    <w:rsid w:val="00B16978"/>
    <w:rsid w:val="00B21239"/>
    <w:rsid w:val="00B24C34"/>
    <w:rsid w:val="00B253B9"/>
    <w:rsid w:val="00B2652B"/>
    <w:rsid w:val="00B26ABF"/>
    <w:rsid w:val="00B329F2"/>
    <w:rsid w:val="00B32A8D"/>
    <w:rsid w:val="00B330FD"/>
    <w:rsid w:val="00B363A1"/>
    <w:rsid w:val="00B40484"/>
    <w:rsid w:val="00B43121"/>
    <w:rsid w:val="00B44025"/>
    <w:rsid w:val="00B441A8"/>
    <w:rsid w:val="00B450C4"/>
    <w:rsid w:val="00B469DA"/>
    <w:rsid w:val="00B506EE"/>
    <w:rsid w:val="00B51634"/>
    <w:rsid w:val="00B53839"/>
    <w:rsid w:val="00B53D23"/>
    <w:rsid w:val="00B548D4"/>
    <w:rsid w:val="00B54916"/>
    <w:rsid w:val="00B551CD"/>
    <w:rsid w:val="00B6002D"/>
    <w:rsid w:val="00B60158"/>
    <w:rsid w:val="00B6085E"/>
    <w:rsid w:val="00B61AE5"/>
    <w:rsid w:val="00B62131"/>
    <w:rsid w:val="00B6278F"/>
    <w:rsid w:val="00B6296D"/>
    <w:rsid w:val="00B64640"/>
    <w:rsid w:val="00B659B2"/>
    <w:rsid w:val="00B659F7"/>
    <w:rsid w:val="00B723B1"/>
    <w:rsid w:val="00B7694F"/>
    <w:rsid w:val="00B77114"/>
    <w:rsid w:val="00B80FE1"/>
    <w:rsid w:val="00B81677"/>
    <w:rsid w:val="00B81A1A"/>
    <w:rsid w:val="00B81B64"/>
    <w:rsid w:val="00B83526"/>
    <w:rsid w:val="00B83C4E"/>
    <w:rsid w:val="00B842D6"/>
    <w:rsid w:val="00B8611F"/>
    <w:rsid w:val="00B865A4"/>
    <w:rsid w:val="00B90262"/>
    <w:rsid w:val="00B90A18"/>
    <w:rsid w:val="00B917A4"/>
    <w:rsid w:val="00B92826"/>
    <w:rsid w:val="00B934DE"/>
    <w:rsid w:val="00B9507C"/>
    <w:rsid w:val="00B95932"/>
    <w:rsid w:val="00B95AAB"/>
    <w:rsid w:val="00BA2FB1"/>
    <w:rsid w:val="00BA5B68"/>
    <w:rsid w:val="00BB04F8"/>
    <w:rsid w:val="00BB0591"/>
    <w:rsid w:val="00BB072C"/>
    <w:rsid w:val="00BB0CE3"/>
    <w:rsid w:val="00BB0CF7"/>
    <w:rsid w:val="00BB0DEE"/>
    <w:rsid w:val="00BB2CE4"/>
    <w:rsid w:val="00BB3C9B"/>
    <w:rsid w:val="00BB6AE0"/>
    <w:rsid w:val="00BB7C01"/>
    <w:rsid w:val="00BC3410"/>
    <w:rsid w:val="00BC3510"/>
    <w:rsid w:val="00BC4ADF"/>
    <w:rsid w:val="00BC512E"/>
    <w:rsid w:val="00BD3C8F"/>
    <w:rsid w:val="00BD3D43"/>
    <w:rsid w:val="00BD4D8C"/>
    <w:rsid w:val="00BD6927"/>
    <w:rsid w:val="00BD7003"/>
    <w:rsid w:val="00BD7361"/>
    <w:rsid w:val="00BE08C6"/>
    <w:rsid w:val="00BE1DFE"/>
    <w:rsid w:val="00BE21DD"/>
    <w:rsid w:val="00BE399F"/>
    <w:rsid w:val="00BE4077"/>
    <w:rsid w:val="00BE42D6"/>
    <w:rsid w:val="00BE46AE"/>
    <w:rsid w:val="00BE55F7"/>
    <w:rsid w:val="00BE5603"/>
    <w:rsid w:val="00BE5B95"/>
    <w:rsid w:val="00BE6115"/>
    <w:rsid w:val="00BF0D64"/>
    <w:rsid w:val="00BF3BD5"/>
    <w:rsid w:val="00BF5052"/>
    <w:rsid w:val="00BF5DEC"/>
    <w:rsid w:val="00BF6608"/>
    <w:rsid w:val="00BF7C66"/>
    <w:rsid w:val="00C00356"/>
    <w:rsid w:val="00C00883"/>
    <w:rsid w:val="00C012CD"/>
    <w:rsid w:val="00C01EA6"/>
    <w:rsid w:val="00C042B2"/>
    <w:rsid w:val="00C0596A"/>
    <w:rsid w:val="00C06403"/>
    <w:rsid w:val="00C0700F"/>
    <w:rsid w:val="00C0792D"/>
    <w:rsid w:val="00C12F31"/>
    <w:rsid w:val="00C1390F"/>
    <w:rsid w:val="00C14522"/>
    <w:rsid w:val="00C20516"/>
    <w:rsid w:val="00C21A7C"/>
    <w:rsid w:val="00C22FB0"/>
    <w:rsid w:val="00C24517"/>
    <w:rsid w:val="00C277C6"/>
    <w:rsid w:val="00C300C1"/>
    <w:rsid w:val="00C30362"/>
    <w:rsid w:val="00C3130B"/>
    <w:rsid w:val="00C33614"/>
    <w:rsid w:val="00C34EDE"/>
    <w:rsid w:val="00C40331"/>
    <w:rsid w:val="00C41904"/>
    <w:rsid w:val="00C441B1"/>
    <w:rsid w:val="00C45592"/>
    <w:rsid w:val="00C465E6"/>
    <w:rsid w:val="00C47A88"/>
    <w:rsid w:val="00C5222B"/>
    <w:rsid w:val="00C566FC"/>
    <w:rsid w:val="00C572D6"/>
    <w:rsid w:val="00C573FC"/>
    <w:rsid w:val="00C626CA"/>
    <w:rsid w:val="00C6418A"/>
    <w:rsid w:val="00C6614F"/>
    <w:rsid w:val="00C67107"/>
    <w:rsid w:val="00C678D2"/>
    <w:rsid w:val="00C710A6"/>
    <w:rsid w:val="00C71723"/>
    <w:rsid w:val="00C71CAE"/>
    <w:rsid w:val="00C737DA"/>
    <w:rsid w:val="00C74D21"/>
    <w:rsid w:val="00C75984"/>
    <w:rsid w:val="00C76970"/>
    <w:rsid w:val="00C77657"/>
    <w:rsid w:val="00C8098D"/>
    <w:rsid w:val="00C82D12"/>
    <w:rsid w:val="00C8332A"/>
    <w:rsid w:val="00C85D6C"/>
    <w:rsid w:val="00C85F3E"/>
    <w:rsid w:val="00C946DC"/>
    <w:rsid w:val="00C95C83"/>
    <w:rsid w:val="00C96B4E"/>
    <w:rsid w:val="00C97149"/>
    <w:rsid w:val="00CA0AB0"/>
    <w:rsid w:val="00CA0EF5"/>
    <w:rsid w:val="00CA190A"/>
    <w:rsid w:val="00CA3296"/>
    <w:rsid w:val="00CA38C3"/>
    <w:rsid w:val="00CA3CAC"/>
    <w:rsid w:val="00CA50A1"/>
    <w:rsid w:val="00CA58FA"/>
    <w:rsid w:val="00CA6E4C"/>
    <w:rsid w:val="00CA6E9D"/>
    <w:rsid w:val="00CB019E"/>
    <w:rsid w:val="00CB0795"/>
    <w:rsid w:val="00CB0CC8"/>
    <w:rsid w:val="00CB39AF"/>
    <w:rsid w:val="00CB45DA"/>
    <w:rsid w:val="00CB5459"/>
    <w:rsid w:val="00CB54BD"/>
    <w:rsid w:val="00CB57B7"/>
    <w:rsid w:val="00CC0877"/>
    <w:rsid w:val="00CC1970"/>
    <w:rsid w:val="00CC2969"/>
    <w:rsid w:val="00CC32B6"/>
    <w:rsid w:val="00CC5412"/>
    <w:rsid w:val="00CC5444"/>
    <w:rsid w:val="00CC62AD"/>
    <w:rsid w:val="00CD0219"/>
    <w:rsid w:val="00CD0C50"/>
    <w:rsid w:val="00CD1624"/>
    <w:rsid w:val="00CD2478"/>
    <w:rsid w:val="00CD41FF"/>
    <w:rsid w:val="00CD506F"/>
    <w:rsid w:val="00CD5203"/>
    <w:rsid w:val="00CD78F8"/>
    <w:rsid w:val="00CD7F28"/>
    <w:rsid w:val="00CE1751"/>
    <w:rsid w:val="00CE2603"/>
    <w:rsid w:val="00CE32E0"/>
    <w:rsid w:val="00CE710E"/>
    <w:rsid w:val="00CF124C"/>
    <w:rsid w:val="00CF13F7"/>
    <w:rsid w:val="00CF289C"/>
    <w:rsid w:val="00CF376F"/>
    <w:rsid w:val="00CF61A1"/>
    <w:rsid w:val="00CF7776"/>
    <w:rsid w:val="00D00663"/>
    <w:rsid w:val="00D01FFE"/>
    <w:rsid w:val="00D02386"/>
    <w:rsid w:val="00D02B5C"/>
    <w:rsid w:val="00D0380F"/>
    <w:rsid w:val="00D03ABC"/>
    <w:rsid w:val="00D057EC"/>
    <w:rsid w:val="00D10612"/>
    <w:rsid w:val="00D11534"/>
    <w:rsid w:val="00D13195"/>
    <w:rsid w:val="00D143B3"/>
    <w:rsid w:val="00D15D9C"/>
    <w:rsid w:val="00D15F4F"/>
    <w:rsid w:val="00D21A29"/>
    <w:rsid w:val="00D22C49"/>
    <w:rsid w:val="00D23C71"/>
    <w:rsid w:val="00D24D88"/>
    <w:rsid w:val="00D24F41"/>
    <w:rsid w:val="00D25151"/>
    <w:rsid w:val="00D254F0"/>
    <w:rsid w:val="00D26363"/>
    <w:rsid w:val="00D27498"/>
    <w:rsid w:val="00D32EED"/>
    <w:rsid w:val="00D34698"/>
    <w:rsid w:val="00D40F57"/>
    <w:rsid w:val="00D430D3"/>
    <w:rsid w:val="00D446BB"/>
    <w:rsid w:val="00D452BD"/>
    <w:rsid w:val="00D51A8A"/>
    <w:rsid w:val="00D5230A"/>
    <w:rsid w:val="00D52840"/>
    <w:rsid w:val="00D55050"/>
    <w:rsid w:val="00D5554C"/>
    <w:rsid w:val="00D568B4"/>
    <w:rsid w:val="00D60D95"/>
    <w:rsid w:val="00D61070"/>
    <w:rsid w:val="00D61D48"/>
    <w:rsid w:val="00D637F0"/>
    <w:rsid w:val="00D650A0"/>
    <w:rsid w:val="00D655B1"/>
    <w:rsid w:val="00D677E0"/>
    <w:rsid w:val="00D70FCA"/>
    <w:rsid w:val="00D71622"/>
    <w:rsid w:val="00D71D4F"/>
    <w:rsid w:val="00D72E1D"/>
    <w:rsid w:val="00D7385C"/>
    <w:rsid w:val="00D74F06"/>
    <w:rsid w:val="00D7502B"/>
    <w:rsid w:val="00D75B42"/>
    <w:rsid w:val="00D76B82"/>
    <w:rsid w:val="00D77C0F"/>
    <w:rsid w:val="00D80199"/>
    <w:rsid w:val="00D80C72"/>
    <w:rsid w:val="00D80E25"/>
    <w:rsid w:val="00D841C6"/>
    <w:rsid w:val="00D84882"/>
    <w:rsid w:val="00D84927"/>
    <w:rsid w:val="00D858C6"/>
    <w:rsid w:val="00D874B0"/>
    <w:rsid w:val="00D90147"/>
    <w:rsid w:val="00D9121B"/>
    <w:rsid w:val="00D920DC"/>
    <w:rsid w:val="00D9297D"/>
    <w:rsid w:val="00D92F15"/>
    <w:rsid w:val="00D93443"/>
    <w:rsid w:val="00D94A02"/>
    <w:rsid w:val="00D9611F"/>
    <w:rsid w:val="00D978FF"/>
    <w:rsid w:val="00DA3A80"/>
    <w:rsid w:val="00DA3F0C"/>
    <w:rsid w:val="00DA6782"/>
    <w:rsid w:val="00DA6D0D"/>
    <w:rsid w:val="00DA71DA"/>
    <w:rsid w:val="00DB20AA"/>
    <w:rsid w:val="00DB3C4A"/>
    <w:rsid w:val="00DB46A7"/>
    <w:rsid w:val="00DB48B5"/>
    <w:rsid w:val="00DB5802"/>
    <w:rsid w:val="00DB68FC"/>
    <w:rsid w:val="00DC0D4B"/>
    <w:rsid w:val="00DC2E69"/>
    <w:rsid w:val="00DC2FC6"/>
    <w:rsid w:val="00DC302A"/>
    <w:rsid w:val="00DC5138"/>
    <w:rsid w:val="00DC66BB"/>
    <w:rsid w:val="00DC7CF1"/>
    <w:rsid w:val="00DD0FD2"/>
    <w:rsid w:val="00DD1926"/>
    <w:rsid w:val="00DD5063"/>
    <w:rsid w:val="00DE0846"/>
    <w:rsid w:val="00DE1602"/>
    <w:rsid w:val="00DE760D"/>
    <w:rsid w:val="00DF037D"/>
    <w:rsid w:val="00DF3840"/>
    <w:rsid w:val="00DF47D0"/>
    <w:rsid w:val="00E01B18"/>
    <w:rsid w:val="00E03C8A"/>
    <w:rsid w:val="00E05E1E"/>
    <w:rsid w:val="00E0642A"/>
    <w:rsid w:val="00E066D0"/>
    <w:rsid w:val="00E06C94"/>
    <w:rsid w:val="00E1257E"/>
    <w:rsid w:val="00E125A3"/>
    <w:rsid w:val="00E12FD1"/>
    <w:rsid w:val="00E135DC"/>
    <w:rsid w:val="00E145A8"/>
    <w:rsid w:val="00E1547D"/>
    <w:rsid w:val="00E15DE4"/>
    <w:rsid w:val="00E17407"/>
    <w:rsid w:val="00E17C20"/>
    <w:rsid w:val="00E2118D"/>
    <w:rsid w:val="00E21799"/>
    <w:rsid w:val="00E2338C"/>
    <w:rsid w:val="00E26B7C"/>
    <w:rsid w:val="00E27669"/>
    <w:rsid w:val="00E27A7E"/>
    <w:rsid w:val="00E27FC8"/>
    <w:rsid w:val="00E317BB"/>
    <w:rsid w:val="00E32BCC"/>
    <w:rsid w:val="00E33266"/>
    <w:rsid w:val="00E33926"/>
    <w:rsid w:val="00E36A81"/>
    <w:rsid w:val="00E36F0B"/>
    <w:rsid w:val="00E36F8F"/>
    <w:rsid w:val="00E37408"/>
    <w:rsid w:val="00E42CE5"/>
    <w:rsid w:val="00E42DA9"/>
    <w:rsid w:val="00E43185"/>
    <w:rsid w:val="00E4584A"/>
    <w:rsid w:val="00E45D7F"/>
    <w:rsid w:val="00E46881"/>
    <w:rsid w:val="00E47A1D"/>
    <w:rsid w:val="00E50545"/>
    <w:rsid w:val="00E50A67"/>
    <w:rsid w:val="00E62960"/>
    <w:rsid w:val="00E62BD2"/>
    <w:rsid w:val="00E631B0"/>
    <w:rsid w:val="00E64EE5"/>
    <w:rsid w:val="00E6780E"/>
    <w:rsid w:val="00E678AC"/>
    <w:rsid w:val="00E67C8C"/>
    <w:rsid w:val="00E70FAD"/>
    <w:rsid w:val="00E71CE0"/>
    <w:rsid w:val="00E723AE"/>
    <w:rsid w:val="00E72BFE"/>
    <w:rsid w:val="00E7369A"/>
    <w:rsid w:val="00E73DD7"/>
    <w:rsid w:val="00E74771"/>
    <w:rsid w:val="00E74ACB"/>
    <w:rsid w:val="00E74F62"/>
    <w:rsid w:val="00E75DFB"/>
    <w:rsid w:val="00E826AB"/>
    <w:rsid w:val="00E830DA"/>
    <w:rsid w:val="00E84E7E"/>
    <w:rsid w:val="00E85CA3"/>
    <w:rsid w:val="00E9143B"/>
    <w:rsid w:val="00E9161A"/>
    <w:rsid w:val="00E924E2"/>
    <w:rsid w:val="00E925EA"/>
    <w:rsid w:val="00E92B01"/>
    <w:rsid w:val="00E93857"/>
    <w:rsid w:val="00E95F4C"/>
    <w:rsid w:val="00E96AA9"/>
    <w:rsid w:val="00E97F01"/>
    <w:rsid w:val="00EA2052"/>
    <w:rsid w:val="00EA3AFF"/>
    <w:rsid w:val="00EA6F74"/>
    <w:rsid w:val="00EA7B90"/>
    <w:rsid w:val="00EA7CEB"/>
    <w:rsid w:val="00EB4E71"/>
    <w:rsid w:val="00EB5395"/>
    <w:rsid w:val="00EB69A9"/>
    <w:rsid w:val="00EC0185"/>
    <w:rsid w:val="00EC18BE"/>
    <w:rsid w:val="00EC2C44"/>
    <w:rsid w:val="00EC50B6"/>
    <w:rsid w:val="00EC586F"/>
    <w:rsid w:val="00EC6203"/>
    <w:rsid w:val="00EC62B7"/>
    <w:rsid w:val="00EC7052"/>
    <w:rsid w:val="00EC7ED2"/>
    <w:rsid w:val="00ED00EF"/>
    <w:rsid w:val="00ED1896"/>
    <w:rsid w:val="00ED45BF"/>
    <w:rsid w:val="00ED5DF5"/>
    <w:rsid w:val="00ED7EBE"/>
    <w:rsid w:val="00EE06B8"/>
    <w:rsid w:val="00EE298F"/>
    <w:rsid w:val="00EE3F3C"/>
    <w:rsid w:val="00EE5968"/>
    <w:rsid w:val="00EE6A0B"/>
    <w:rsid w:val="00EF03B6"/>
    <w:rsid w:val="00EF0840"/>
    <w:rsid w:val="00EF0E37"/>
    <w:rsid w:val="00EF158F"/>
    <w:rsid w:val="00EF4F66"/>
    <w:rsid w:val="00EF78E8"/>
    <w:rsid w:val="00F02FAB"/>
    <w:rsid w:val="00F03D39"/>
    <w:rsid w:val="00F103F4"/>
    <w:rsid w:val="00F10652"/>
    <w:rsid w:val="00F11820"/>
    <w:rsid w:val="00F13135"/>
    <w:rsid w:val="00F13D11"/>
    <w:rsid w:val="00F14C1A"/>
    <w:rsid w:val="00F15968"/>
    <w:rsid w:val="00F167E3"/>
    <w:rsid w:val="00F207E6"/>
    <w:rsid w:val="00F2104F"/>
    <w:rsid w:val="00F219F3"/>
    <w:rsid w:val="00F226EE"/>
    <w:rsid w:val="00F22CFB"/>
    <w:rsid w:val="00F261E7"/>
    <w:rsid w:val="00F27A93"/>
    <w:rsid w:val="00F27E53"/>
    <w:rsid w:val="00F337D5"/>
    <w:rsid w:val="00F34932"/>
    <w:rsid w:val="00F358E9"/>
    <w:rsid w:val="00F3611A"/>
    <w:rsid w:val="00F37907"/>
    <w:rsid w:val="00F40611"/>
    <w:rsid w:val="00F40FFD"/>
    <w:rsid w:val="00F42681"/>
    <w:rsid w:val="00F43B3B"/>
    <w:rsid w:val="00F4552C"/>
    <w:rsid w:val="00F455CC"/>
    <w:rsid w:val="00F469E7"/>
    <w:rsid w:val="00F46D5A"/>
    <w:rsid w:val="00F51717"/>
    <w:rsid w:val="00F519D4"/>
    <w:rsid w:val="00F52C8C"/>
    <w:rsid w:val="00F579FD"/>
    <w:rsid w:val="00F60A64"/>
    <w:rsid w:val="00F62088"/>
    <w:rsid w:val="00F620DD"/>
    <w:rsid w:val="00F62F92"/>
    <w:rsid w:val="00F65101"/>
    <w:rsid w:val="00F70244"/>
    <w:rsid w:val="00F712A6"/>
    <w:rsid w:val="00F71CE9"/>
    <w:rsid w:val="00F73262"/>
    <w:rsid w:val="00F735D1"/>
    <w:rsid w:val="00F73EB2"/>
    <w:rsid w:val="00F74737"/>
    <w:rsid w:val="00F74A02"/>
    <w:rsid w:val="00F75948"/>
    <w:rsid w:val="00F770D1"/>
    <w:rsid w:val="00F77E01"/>
    <w:rsid w:val="00F809F0"/>
    <w:rsid w:val="00F85548"/>
    <w:rsid w:val="00F86808"/>
    <w:rsid w:val="00F86BFE"/>
    <w:rsid w:val="00F86E44"/>
    <w:rsid w:val="00F87D92"/>
    <w:rsid w:val="00F9021B"/>
    <w:rsid w:val="00F909FE"/>
    <w:rsid w:val="00F90B5F"/>
    <w:rsid w:val="00F91085"/>
    <w:rsid w:val="00F944C5"/>
    <w:rsid w:val="00F9659F"/>
    <w:rsid w:val="00F96D53"/>
    <w:rsid w:val="00F97BF9"/>
    <w:rsid w:val="00FA04D7"/>
    <w:rsid w:val="00FA05D1"/>
    <w:rsid w:val="00FA0AA9"/>
    <w:rsid w:val="00FA0FE1"/>
    <w:rsid w:val="00FA292A"/>
    <w:rsid w:val="00FA2C8F"/>
    <w:rsid w:val="00FA2D00"/>
    <w:rsid w:val="00FA3154"/>
    <w:rsid w:val="00FA3242"/>
    <w:rsid w:val="00FA59AD"/>
    <w:rsid w:val="00FA5B41"/>
    <w:rsid w:val="00FA6448"/>
    <w:rsid w:val="00FA734C"/>
    <w:rsid w:val="00FA7E25"/>
    <w:rsid w:val="00FB0204"/>
    <w:rsid w:val="00FB3E72"/>
    <w:rsid w:val="00FC0A8D"/>
    <w:rsid w:val="00FC262E"/>
    <w:rsid w:val="00FC486F"/>
    <w:rsid w:val="00FC4AC5"/>
    <w:rsid w:val="00FC4F0A"/>
    <w:rsid w:val="00FC553A"/>
    <w:rsid w:val="00FC5BB7"/>
    <w:rsid w:val="00FC6EFC"/>
    <w:rsid w:val="00FD0ADB"/>
    <w:rsid w:val="00FD205B"/>
    <w:rsid w:val="00FD304E"/>
    <w:rsid w:val="00FD3079"/>
    <w:rsid w:val="00FD3AAF"/>
    <w:rsid w:val="00FD4331"/>
    <w:rsid w:val="00FD482F"/>
    <w:rsid w:val="00FD7238"/>
    <w:rsid w:val="00FD7B0D"/>
    <w:rsid w:val="00FE0758"/>
    <w:rsid w:val="00FE45E2"/>
    <w:rsid w:val="00FE468D"/>
    <w:rsid w:val="00FE4B24"/>
    <w:rsid w:val="00FE542F"/>
    <w:rsid w:val="00FE5F26"/>
    <w:rsid w:val="00FE68DF"/>
    <w:rsid w:val="00FE7724"/>
    <w:rsid w:val="00FE7912"/>
    <w:rsid w:val="00FE7983"/>
    <w:rsid w:val="00FF13B3"/>
    <w:rsid w:val="00FF213D"/>
    <w:rsid w:val="00FF321E"/>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6E3ADF99-0D27-407C-B19A-CC373724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nhideWhenUsed/>
    <w:qFormat/>
    <w:rsid w:val="00015BED"/>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qFormat/>
    <w:rsid w:val="000B27AF"/>
    <w:pPr>
      <w:keepNext/>
      <w:jc w:val="center"/>
      <w:outlineLvl w:val="4"/>
    </w:pPr>
    <w:rPr>
      <w:rFonts w:ascii="Arial" w:hAnsi="Arial" w:cs="Arial"/>
      <w:b/>
      <w:bCs/>
    </w:rPr>
  </w:style>
  <w:style w:type="paragraph" w:styleId="Naslov6">
    <w:name w:val="heading 6"/>
    <w:basedOn w:val="Normal"/>
    <w:next w:val="Normal"/>
    <w:link w:val="Naslov6Char"/>
    <w:qFormat/>
    <w:rsid w:val="000B27AF"/>
    <w:pPr>
      <w:keepNext/>
      <w:ind w:left="234"/>
      <w:outlineLvl w:val="5"/>
    </w:pPr>
    <w:rPr>
      <w:rFonts w:ascii="Arial" w:hAnsi="Arial" w:cs="Arial"/>
      <w:b/>
      <w:bCs/>
    </w:rPr>
  </w:style>
  <w:style w:type="paragraph" w:styleId="Naslov7">
    <w:name w:val="heading 7"/>
    <w:basedOn w:val="Normal"/>
    <w:next w:val="Normal"/>
    <w:link w:val="Naslov7Char"/>
    <w:uiPriority w:val="99"/>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0B27AF"/>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uiPriority w:val="99"/>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99"/>
    <w:semiHidden/>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rsid w:val="00015BED"/>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D920DC"/>
  </w:style>
  <w:style w:type="table" w:customStyle="1" w:styleId="Reetkatablice3">
    <w:name w:val="Rešetka tablice3"/>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D920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D920DC"/>
  </w:style>
  <w:style w:type="table" w:customStyle="1" w:styleId="Reetkatablice21">
    <w:name w:val="Rešetka tablice2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D920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D920DC"/>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A84F14"/>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A84F14"/>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193199"/>
  </w:style>
  <w:style w:type="table" w:customStyle="1" w:styleId="Reetkatablice4">
    <w:name w:val="Rešetka tablice4"/>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193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193199"/>
  </w:style>
  <w:style w:type="table" w:customStyle="1" w:styleId="Reetkatablice22">
    <w:name w:val="Rešetka tablice2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1931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193199"/>
    <w:pPr>
      <w:spacing w:line="256" w:lineRule="auto"/>
    </w:pPr>
    <w:tblPr>
      <w:tblCellMar>
        <w:top w:w="0" w:type="dxa"/>
        <w:left w:w="108" w:type="dxa"/>
        <w:bottom w:w="0" w:type="dxa"/>
        <w:right w:w="108" w:type="dxa"/>
      </w:tblCellMar>
    </w:tblPr>
  </w:style>
  <w:style w:type="character" w:customStyle="1" w:styleId="Naslov5Char">
    <w:name w:val="Naslov 5 Char"/>
    <w:basedOn w:val="Zadanifontodlomka"/>
    <w:link w:val="Naslov5"/>
    <w:rsid w:val="000B27AF"/>
    <w:rPr>
      <w:rFonts w:ascii="Arial" w:eastAsia="Times New Roman" w:hAnsi="Arial" w:cs="Arial"/>
      <w:b/>
      <w:bCs/>
      <w:sz w:val="20"/>
      <w:szCs w:val="20"/>
      <w:lang w:eastAsia="hr-HR"/>
    </w:rPr>
  </w:style>
  <w:style w:type="character" w:customStyle="1" w:styleId="Naslov6Char">
    <w:name w:val="Naslov 6 Char"/>
    <w:basedOn w:val="Zadanifontodlomka"/>
    <w:link w:val="Naslov6"/>
    <w:rsid w:val="000B27AF"/>
    <w:rPr>
      <w:rFonts w:ascii="Arial" w:eastAsia="Times New Roman" w:hAnsi="Arial" w:cs="Arial"/>
      <w:b/>
      <w:bCs/>
      <w:sz w:val="20"/>
      <w:szCs w:val="20"/>
      <w:lang w:eastAsia="hr-HR"/>
    </w:rPr>
  </w:style>
  <w:style w:type="character" w:customStyle="1" w:styleId="Naslov9Char">
    <w:name w:val="Naslov 9 Char"/>
    <w:basedOn w:val="Zadanifontodlomka"/>
    <w:link w:val="Naslov9"/>
    <w:rsid w:val="000B27AF"/>
    <w:rPr>
      <w:rFonts w:ascii="Times New Roman" w:eastAsia="Times New Roman" w:hAnsi="Times New Roman" w:cs="Times New Roman"/>
      <w:b/>
      <w:sz w:val="24"/>
      <w:szCs w:val="20"/>
      <w:lang w:val="en-GB" w:eastAsia="hr-HR"/>
    </w:rPr>
  </w:style>
  <w:style w:type="paragraph" w:styleId="Naslov">
    <w:name w:val="Title"/>
    <w:basedOn w:val="Normal"/>
    <w:link w:val="NaslovChar"/>
    <w:qFormat/>
    <w:rsid w:val="000B27AF"/>
    <w:pPr>
      <w:jc w:val="center"/>
    </w:pPr>
    <w:rPr>
      <w:b/>
      <w:bCs/>
      <w:sz w:val="28"/>
      <w:szCs w:val="24"/>
    </w:rPr>
  </w:style>
  <w:style w:type="character" w:customStyle="1" w:styleId="NaslovChar">
    <w:name w:val="Naslov Char"/>
    <w:basedOn w:val="Zadanifontodlomka"/>
    <w:link w:val="Naslov"/>
    <w:rsid w:val="000B27AF"/>
    <w:rPr>
      <w:rFonts w:ascii="Times New Roman" w:eastAsia="Times New Roman" w:hAnsi="Times New Roman" w:cs="Times New Roman"/>
      <w:b/>
      <w:bCs/>
      <w:sz w:val="28"/>
      <w:szCs w:val="24"/>
      <w:lang w:eastAsia="hr-HR"/>
    </w:rPr>
  </w:style>
  <w:style w:type="paragraph" w:customStyle="1" w:styleId="xl33">
    <w:name w:val="xl33"/>
    <w:basedOn w:val="Normal"/>
    <w:rsid w:val="000B27AF"/>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0B27AF"/>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0B27AF"/>
  </w:style>
  <w:style w:type="paragraph" w:styleId="Tijeloteksta-uvlaka2">
    <w:name w:val="Body Text Indent 2"/>
    <w:aliases w:val="  uvlaka 2"/>
    <w:basedOn w:val="Normal"/>
    <w:link w:val="Tijeloteksta-uvlaka2Char"/>
    <w:rsid w:val="000B27AF"/>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0B27AF"/>
    <w:rPr>
      <w:rFonts w:ascii="Times New Roman" w:eastAsia="Times New Roman" w:hAnsi="Times New Roman" w:cs="Times New Roman"/>
      <w:bCs/>
      <w:lang w:eastAsia="hr-HR"/>
    </w:rPr>
  </w:style>
  <w:style w:type="paragraph" w:customStyle="1" w:styleId="xl22">
    <w:name w:val="xl22"/>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0B2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0B27A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0B27A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B27A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0B27AF"/>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0B27A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0B27AF"/>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0B27AF"/>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0B27AF"/>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0B27AF"/>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0B27AF"/>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0B27AF"/>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0B27AF"/>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0B27AF"/>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0B27AF"/>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0B27AF"/>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0B27AF"/>
    <w:rPr>
      <w:color w:val="800080"/>
      <w:u w:val="single"/>
    </w:rPr>
  </w:style>
  <w:style w:type="paragraph" w:customStyle="1" w:styleId="xl72">
    <w:name w:val="xl72"/>
    <w:basedOn w:val="Normal"/>
    <w:rsid w:val="000B27AF"/>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0B27AF"/>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0B27A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0B27AF"/>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0B27AF"/>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0B27AF"/>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B27AF"/>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0B27AF"/>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0B27AF"/>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0B27AF"/>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B27AF"/>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0B27AF"/>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0B27AF"/>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0B27AF"/>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0B27AF"/>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0B27AF"/>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0B27AF"/>
    <w:pPr>
      <w:spacing w:after="120"/>
      <w:ind w:left="720"/>
    </w:pPr>
    <w:rPr>
      <w:sz w:val="24"/>
      <w:lang w:eastAsia="en-US"/>
    </w:rPr>
  </w:style>
  <w:style w:type="paragraph" w:customStyle="1" w:styleId="T-98">
    <w:name w:val="T-9/8"/>
    <w:rsid w:val="000B27A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0B27AF"/>
    <w:rPr>
      <w:rFonts w:ascii="Courier New" w:hAnsi="Courier New"/>
      <w:lang w:val="en-AU"/>
    </w:rPr>
  </w:style>
  <w:style w:type="character" w:customStyle="1" w:styleId="ObinitekstChar">
    <w:name w:val="Obični tekst Char"/>
    <w:basedOn w:val="Zadanifontodlomka"/>
    <w:link w:val="Obinitekst"/>
    <w:uiPriority w:val="99"/>
    <w:rsid w:val="000B27AF"/>
    <w:rPr>
      <w:rFonts w:ascii="Courier New" w:eastAsia="Times New Roman" w:hAnsi="Courier New" w:cs="Times New Roman"/>
      <w:sz w:val="20"/>
      <w:szCs w:val="20"/>
      <w:lang w:val="en-AU" w:eastAsia="hr-HR"/>
    </w:rPr>
  </w:style>
  <w:style w:type="paragraph" w:styleId="Bezproreda">
    <w:name w:val="No Spacing"/>
    <w:uiPriority w:val="1"/>
    <w:qFormat/>
    <w:rsid w:val="000B27AF"/>
    <w:pPr>
      <w:spacing w:after="0" w:line="240" w:lineRule="auto"/>
    </w:pPr>
    <w:rPr>
      <w:rFonts w:ascii="Times New Roman" w:eastAsia="Times New Roman" w:hAnsi="Times New Roman" w:cs="Times New Roman"/>
      <w:sz w:val="24"/>
      <w:szCs w:val="24"/>
      <w:lang w:eastAsia="hr-HR"/>
    </w:rPr>
  </w:style>
  <w:style w:type="numbering" w:customStyle="1" w:styleId="Bezpopisa4">
    <w:name w:val="Bez popisa4"/>
    <w:next w:val="Bezpopisa"/>
    <w:uiPriority w:val="99"/>
    <w:semiHidden/>
    <w:unhideWhenUsed/>
    <w:rsid w:val="000B27AF"/>
  </w:style>
  <w:style w:type="table" w:customStyle="1" w:styleId="Reetkatablice5">
    <w:name w:val="Rešetka tablice5"/>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0B27AF"/>
  </w:style>
  <w:style w:type="table" w:customStyle="1" w:styleId="Reetkatablice23">
    <w:name w:val="Rešetka tablice2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0B27AF"/>
  </w:style>
  <w:style w:type="table" w:customStyle="1" w:styleId="Reetkatablice31">
    <w:name w:val="Rešetka tablice3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0B27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0B27AF"/>
  </w:style>
  <w:style w:type="table" w:customStyle="1" w:styleId="Reetkatablice211">
    <w:name w:val="Rešetka tablice2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0B27A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B27AF"/>
    <w:rPr>
      <w:b/>
      <w:bCs/>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qFormat/>
    <w:locked/>
    <w:rsid w:val="003433DA"/>
    <w:rPr>
      <w:rFonts w:ascii="Calibri" w:eastAsia="Calibri" w:hAnsi="Calibri" w:cs="Times New Roman"/>
    </w:rPr>
  </w:style>
  <w:style w:type="table" w:customStyle="1" w:styleId="TableNormal5">
    <w:name w:val="Table Normal5"/>
    <w:uiPriority w:val="99"/>
    <w:semiHidden/>
    <w:rsid w:val="00F3611A"/>
    <w:pPr>
      <w:spacing w:line="256" w:lineRule="auto"/>
    </w:pPr>
    <w:tblPr>
      <w:tblCellMar>
        <w:top w:w="0" w:type="dxa"/>
        <w:left w:w="108" w:type="dxa"/>
        <w:bottom w:w="0" w:type="dxa"/>
        <w:right w:w="108" w:type="dxa"/>
      </w:tblCellMar>
    </w:tblPr>
  </w:style>
  <w:style w:type="numbering" w:customStyle="1" w:styleId="Bezpopisa5">
    <w:name w:val="Bez popisa5"/>
    <w:next w:val="Bezpopisa"/>
    <w:uiPriority w:val="99"/>
    <w:semiHidden/>
    <w:unhideWhenUsed/>
    <w:rsid w:val="005213EB"/>
  </w:style>
  <w:style w:type="table" w:customStyle="1" w:styleId="Reetkatablice6">
    <w:name w:val="Rešetka tablice6"/>
    <w:basedOn w:val="Obinatablica"/>
    <w:next w:val="Reetkatablice"/>
    <w:uiPriority w:val="59"/>
    <w:rsid w:val="005213EB"/>
    <w:pPr>
      <w:spacing w:after="0" w:line="240" w:lineRule="auto"/>
    </w:pPr>
    <w:rPr>
      <w:rFonts w:ascii="Calibri" w:eastAsia="Calibri" w:hAnsi="Calibri" w:cs="Times New Roma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889">
      <w:bodyDiv w:val="1"/>
      <w:marLeft w:val="0"/>
      <w:marRight w:val="0"/>
      <w:marTop w:val="0"/>
      <w:marBottom w:val="0"/>
      <w:divBdr>
        <w:top w:val="none" w:sz="0" w:space="0" w:color="auto"/>
        <w:left w:val="none" w:sz="0" w:space="0" w:color="auto"/>
        <w:bottom w:val="none" w:sz="0" w:space="0" w:color="auto"/>
        <w:right w:val="none" w:sz="0" w:space="0" w:color="auto"/>
      </w:divBdr>
    </w:div>
    <w:div w:id="149643966">
      <w:bodyDiv w:val="1"/>
      <w:marLeft w:val="0"/>
      <w:marRight w:val="0"/>
      <w:marTop w:val="0"/>
      <w:marBottom w:val="0"/>
      <w:divBdr>
        <w:top w:val="none" w:sz="0" w:space="0" w:color="auto"/>
        <w:left w:val="none" w:sz="0" w:space="0" w:color="auto"/>
        <w:bottom w:val="none" w:sz="0" w:space="0" w:color="auto"/>
        <w:right w:val="none" w:sz="0" w:space="0" w:color="auto"/>
      </w:divBdr>
    </w:div>
    <w:div w:id="160856643">
      <w:bodyDiv w:val="1"/>
      <w:marLeft w:val="0"/>
      <w:marRight w:val="0"/>
      <w:marTop w:val="0"/>
      <w:marBottom w:val="0"/>
      <w:divBdr>
        <w:top w:val="none" w:sz="0" w:space="0" w:color="auto"/>
        <w:left w:val="none" w:sz="0" w:space="0" w:color="auto"/>
        <w:bottom w:val="none" w:sz="0" w:space="0" w:color="auto"/>
        <w:right w:val="none" w:sz="0" w:space="0" w:color="auto"/>
      </w:divBdr>
    </w:div>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277569409">
      <w:bodyDiv w:val="1"/>
      <w:marLeft w:val="0"/>
      <w:marRight w:val="0"/>
      <w:marTop w:val="0"/>
      <w:marBottom w:val="0"/>
      <w:divBdr>
        <w:top w:val="none" w:sz="0" w:space="0" w:color="auto"/>
        <w:left w:val="none" w:sz="0" w:space="0" w:color="auto"/>
        <w:bottom w:val="none" w:sz="0" w:space="0" w:color="auto"/>
        <w:right w:val="none" w:sz="0" w:space="0" w:color="auto"/>
      </w:divBdr>
    </w:div>
    <w:div w:id="283268870">
      <w:bodyDiv w:val="1"/>
      <w:marLeft w:val="0"/>
      <w:marRight w:val="0"/>
      <w:marTop w:val="0"/>
      <w:marBottom w:val="0"/>
      <w:divBdr>
        <w:top w:val="none" w:sz="0" w:space="0" w:color="auto"/>
        <w:left w:val="none" w:sz="0" w:space="0" w:color="auto"/>
        <w:bottom w:val="none" w:sz="0" w:space="0" w:color="auto"/>
        <w:right w:val="none" w:sz="0" w:space="0" w:color="auto"/>
      </w:divBdr>
    </w:div>
    <w:div w:id="31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67504977">
          <w:marLeft w:val="547"/>
          <w:marRight w:val="0"/>
          <w:marTop w:val="0"/>
          <w:marBottom w:val="0"/>
          <w:divBdr>
            <w:top w:val="none" w:sz="0" w:space="0" w:color="auto"/>
            <w:left w:val="none" w:sz="0" w:space="0" w:color="auto"/>
            <w:bottom w:val="none" w:sz="0" w:space="0" w:color="auto"/>
            <w:right w:val="none" w:sz="0" w:space="0" w:color="auto"/>
          </w:divBdr>
        </w:div>
      </w:divsChild>
    </w:div>
    <w:div w:id="339434281">
      <w:bodyDiv w:val="1"/>
      <w:marLeft w:val="0"/>
      <w:marRight w:val="0"/>
      <w:marTop w:val="0"/>
      <w:marBottom w:val="0"/>
      <w:divBdr>
        <w:top w:val="none" w:sz="0" w:space="0" w:color="auto"/>
        <w:left w:val="none" w:sz="0" w:space="0" w:color="auto"/>
        <w:bottom w:val="none" w:sz="0" w:space="0" w:color="auto"/>
        <w:right w:val="none" w:sz="0" w:space="0" w:color="auto"/>
      </w:divBdr>
    </w:div>
    <w:div w:id="361630410">
      <w:bodyDiv w:val="1"/>
      <w:marLeft w:val="0"/>
      <w:marRight w:val="0"/>
      <w:marTop w:val="0"/>
      <w:marBottom w:val="0"/>
      <w:divBdr>
        <w:top w:val="none" w:sz="0" w:space="0" w:color="auto"/>
        <w:left w:val="none" w:sz="0" w:space="0" w:color="auto"/>
        <w:bottom w:val="none" w:sz="0" w:space="0" w:color="auto"/>
        <w:right w:val="none" w:sz="0" w:space="0" w:color="auto"/>
      </w:divBdr>
    </w:div>
    <w:div w:id="376585630">
      <w:bodyDiv w:val="1"/>
      <w:marLeft w:val="0"/>
      <w:marRight w:val="0"/>
      <w:marTop w:val="0"/>
      <w:marBottom w:val="0"/>
      <w:divBdr>
        <w:top w:val="none" w:sz="0" w:space="0" w:color="auto"/>
        <w:left w:val="none" w:sz="0" w:space="0" w:color="auto"/>
        <w:bottom w:val="none" w:sz="0" w:space="0" w:color="auto"/>
        <w:right w:val="none" w:sz="0" w:space="0" w:color="auto"/>
      </w:divBdr>
    </w:div>
    <w:div w:id="578640614">
      <w:bodyDiv w:val="1"/>
      <w:marLeft w:val="0"/>
      <w:marRight w:val="0"/>
      <w:marTop w:val="0"/>
      <w:marBottom w:val="0"/>
      <w:divBdr>
        <w:top w:val="none" w:sz="0" w:space="0" w:color="auto"/>
        <w:left w:val="none" w:sz="0" w:space="0" w:color="auto"/>
        <w:bottom w:val="none" w:sz="0" w:space="0" w:color="auto"/>
        <w:right w:val="none" w:sz="0" w:space="0" w:color="auto"/>
      </w:divBdr>
    </w:div>
    <w:div w:id="719549204">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049573008">
      <w:bodyDiv w:val="1"/>
      <w:marLeft w:val="0"/>
      <w:marRight w:val="0"/>
      <w:marTop w:val="0"/>
      <w:marBottom w:val="0"/>
      <w:divBdr>
        <w:top w:val="none" w:sz="0" w:space="0" w:color="auto"/>
        <w:left w:val="none" w:sz="0" w:space="0" w:color="auto"/>
        <w:bottom w:val="none" w:sz="0" w:space="0" w:color="auto"/>
        <w:right w:val="none" w:sz="0" w:space="0" w:color="auto"/>
      </w:divBdr>
    </w:div>
    <w:div w:id="1077215943">
      <w:bodyDiv w:val="1"/>
      <w:marLeft w:val="0"/>
      <w:marRight w:val="0"/>
      <w:marTop w:val="0"/>
      <w:marBottom w:val="0"/>
      <w:divBdr>
        <w:top w:val="none" w:sz="0" w:space="0" w:color="auto"/>
        <w:left w:val="none" w:sz="0" w:space="0" w:color="auto"/>
        <w:bottom w:val="none" w:sz="0" w:space="0" w:color="auto"/>
        <w:right w:val="none" w:sz="0" w:space="0" w:color="auto"/>
      </w:divBdr>
    </w:div>
    <w:div w:id="1219979671">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692804122">
      <w:bodyDiv w:val="1"/>
      <w:marLeft w:val="0"/>
      <w:marRight w:val="0"/>
      <w:marTop w:val="0"/>
      <w:marBottom w:val="0"/>
      <w:divBdr>
        <w:top w:val="none" w:sz="0" w:space="0" w:color="auto"/>
        <w:left w:val="none" w:sz="0" w:space="0" w:color="auto"/>
        <w:bottom w:val="none" w:sz="0" w:space="0" w:color="auto"/>
        <w:right w:val="none" w:sz="0" w:space="0" w:color="auto"/>
      </w:divBdr>
    </w:div>
    <w:div w:id="1765953729">
      <w:bodyDiv w:val="1"/>
      <w:marLeft w:val="0"/>
      <w:marRight w:val="0"/>
      <w:marTop w:val="0"/>
      <w:marBottom w:val="0"/>
      <w:divBdr>
        <w:top w:val="none" w:sz="0" w:space="0" w:color="auto"/>
        <w:left w:val="none" w:sz="0" w:space="0" w:color="auto"/>
        <w:bottom w:val="none" w:sz="0" w:space="0" w:color="auto"/>
        <w:right w:val="none" w:sz="0" w:space="0" w:color="auto"/>
      </w:divBdr>
    </w:div>
    <w:div w:id="1993945164">
      <w:bodyDiv w:val="1"/>
      <w:marLeft w:val="0"/>
      <w:marRight w:val="0"/>
      <w:marTop w:val="0"/>
      <w:marBottom w:val="0"/>
      <w:divBdr>
        <w:top w:val="none" w:sz="0" w:space="0" w:color="auto"/>
        <w:left w:val="none" w:sz="0" w:space="0" w:color="auto"/>
        <w:bottom w:val="none" w:sz="0" w:space="0" w:color="auto"/>
        <w:right w:val="none" w:sz="0" w:space="0" w:color="auto"/>
      </w:divBdr>
      <w:divsChild>
        <w:div w:id="1311666013">
          <w:marLeft w:val="547"/>
          <w:marRight w:val="0"/>
          <w:marTop w:val="0"/>
          <w:marBottom w:val="0"/>
          <w:divBdr>
            <w:top w:val="none" w:sz="0" w:space="0" w:color="auto"/>
            <w:left w:val="none" w:sz="0" w:space="0" w:color="auto"/>
            <w:bottom w:val="none" w:sz="0" w:space="0" w:color="auto"/>
            <w:right w:val="none" w:sz="0" w:space="0" w:color="auto"/>
          </w:divBdr>
        </w:div>
      </w:divsChild>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209959-6756-4861-A725-348D656C6E1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3D56A6E0-BEF0-49D3-A1F8-3E0B4C3DCC90}">
      <dgm:prSet phldrT="[Tekst]" custT="1"/>
      <dgm:spPr>
        <a:solidFill>
          <a:schemeClr val="accent6">
            <a:lumMod val="40000"/>
            <a:lumOff val="60000"/>
          </a:schemeClr>
        </a:solidFill>
      </dgm:spPr>
      <dgm:t>
        <a:bodyPr/>
        <a:lstStyle/>
        <a:p>
          <a:pPr>
            <a:buFont typeface="+mj-lt"/>
            <a:buAutoNum type="alphaUcPeriod"/>
          </a:pPr>
          <a:r>
            <a:rPr lang="hr-HR" sz="1200" b="0">
              <a:solidFill>
                <a:sysClr val="windowText" lastClr="000000"/>
              </a:solidFill>
            </a:rPr>
            <a:t>OBRAZLOŽENJE OSTVARENJA PRIHODA I RASHODA PREMA EKONOMSKOJ KLASIFIKACIJI</a:t>
          </a:r>
          <a:endParaRPr lang="en-US" sz="1200" b="0">
            <a:solidFill>
              <a:sysClr val="windowText" lastClr="000000"/>
            </a:solidFill>
          </a:endParaRPr>
        </a:p>
      </dgm:t>
    </dgm:pt>
    <dgm:pt modelId="{933F19E5-2BD2-4DCD-89E5-F8C17ADD35A4}" type="parTrans" cxnId="{AB8241D4-6345-436B-86DD-33F5C3C4AAD4}">
      <dgm:prSet/>
      <dgm:spPr/>
      <dgm:t>
        <a:bodyPr/>
        <a:lstStyle/>
        <a:p>
          <a:endParaRPr lang="en-US"/>
        </a:p>
      </dgm:t>
    </dgm:pt>
    <dgm:pt modelId="{16AD8D84-53F0-4F5F-B60E-1D47D9A52792}" type="sibTrans" cxnId="{AB8241D4-6345-436B-86DD-33F5C3C4AAD4}">
      <dgm:prSet/>
      <dgm:spPr/>
      <dgm:t>
        <a:bodyPr/>
        <a:lstStyle/>
        <a:p>
          <a:endParaRPr lang="en-US"/>
        </a:p>
      </dgm:t>
    </dgm:pt>
    <dgm:pt modelId="{F22F14DF-7808-4CD8-B7DC-3E4CA9EE7C10}" type="pres">
      <dgm:prSet presAssocID="{8C209959-6756-4861-A725-348D656C6E11}" presName="linear" presStyleCnt="0">
        <dgm:presLayoutVars>
          <dgm:animLvl val="lvl"/>
          <dgm:resizeHandles val="exact"/>
        </dgm:presLayoutVars>
      </dgm:prSet>
      <dgm:spPr/>
    </dgm:pt>
    <dgm:pt modelId="{811FBD43-FDFC-4219-AF92-3CB33EC53A45}" type="pres">
      <dgm:prSet presAssocID="{3D56A6E0-BEF0-49D3-A1F8-3E0B4C3DCC90}" presName="parentText" presStyleLbl="node1" presStyleIdx="0" presStyleCnt="1" custLinFactNeighborX="-2262" custLinFactNeighborY="-19962">
        <dgm:presLayoutVars>
          <dgm:chMax val="0"/>
          <dgm:bulletEnabled val="1"/>
        </dgm:presLayoutVars>
      </dgm:prSet>
      <dgm:spPr/>
    </dgm:pt>
  </dgm:ptLst>
  <dgm:cxnLst>
    <dgm:cxn modelId="{D94F2876-F514-4B5A-A445-A4F7BFD55F32}" type="presOf" srcId="{8C209959-6756-4861-A725-348D656C6E11}" destId="{F22F14DF-7808-4CD8-B7DC-3E4CA9EE7C10}" srcOrd="0" destOrd="0" presId="urn:microsoft.com/office/officeart/2005/8/layout/vList2"/>
    <dgm:cxn modelId="{DDDC93CA-F8C1-4925-8F38-057953FDC351}" type="presOf" srcId="{3D56A6E0-BEF0-49D3-A1F8-3E0B4C3DCC90}" destId="{811FBD43-FDFC-4219-AF92-3CB33EC53A45}" srcOrd="0" destOrd="0" presId="urn:microsoft.com/office/officeart/2005/8/layout/vList2"/>
    <dgm:cxn modelId="{AB8241D4-6345-436B-86DD-33F5C3C4AAD4}" srcId="{8C209959-6756-4861-A725-348D656C6E11}" destId="{3D56A6E0-BEF0-49D3-A1F8-3E0B4C3DCC90}" srcOrd="0" destOrd="0" parTransId="{933F19E5-2BD2-4DCD-89E5-F8C17ADD35A4}" sibTransId="{16AD8D84-53F0-4F5F-B60E-1D47D9A52792}"/>
    <dgm:cxn modelId="{31CA9FD0-8F7F-4B20-ACD1-DD2470C599C8}" type="presParOf" srcId="{F22F14DF-7808-4CD8-B7DC-3E4CA9EE7C10}" destId="{811FBD43-FDFC-4219-AF92-3CB33EC53A45}" srcOrd="0" destOrd="0" presId="urn:microsoft.com/office/officeart/2005/8/layout/v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356669-9887-4FF1-A144-0507368AA43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81B37E51-2637-4211-ACE4-16F1C3D79D9C}">
      <dgm:prSet phldrT="[Tekst]" custT="1"/>
      <dgm:spPr>
        <a:solidFill>
          <a:schemeClr val="accent6">
            <a:lumMod val="20000"/>
            <a:lumOff val="80000"/>
          </a:schemeClr>
        </a:solidFill>
      </dgm:spPr>
      <dgm:t>
        <a:bodyPr/>
        <a:lstStyle/>
        <a:p>
          <a:r>
            <a:rPr lang="hr-HR" sz="1100" b="1">
              <a:solidFill>
                <a:sysClr val="windowText" lastClr="000000"/>
              </a:solidFill>
              <a:latin typeface="+mn-lt"/>
            </a:rPr>
            <a:t>PRIHODI </a:t>
          </a:r>
          <a:r>
            <a:rPr lang="hr-HR" sz="1100" b="1">
              <a:solidFill>
                <a:sysClr val="windowText" lastClr="000000"/>
              </a:solidFill>
            </a:rPr>
            <a:t>I RASHODI  PREMA IZVORIMA FINANCIRANJA</a:t>
          </a:r>
          <a:endParaRPr lang="en-US" sz="1100">
            <a:solidFill>
              <a:sysClr val="windowText" lastClr="000000"/>
            </a:solidFill>
          </a:endParaRPr>
        </a:p>
      </dgm:t>
    </dgm:pt>
    <dgm:pt modelId="{D9DF294A-CE32-4C7F-881B-20B38B0E48EF}" type="parTrans" cxnId="{401F67A0-AF5E-437F-8C10-13CA2E2B93E5}">
      <dgm:prSet/>
      <dgm:spPr/>
      <dgm:t>
        <a:bodyPr/>
        <a:lstStyle/>
        <a:p>
          <a:endParaRPr lang="en-US"/>
        </a:p>
      </dgm:t>
    </dgm:pt>
    <dgm:pt modelId="{2E2B3EFB-D1FE-4EED-8407-CDA445FE1BC9}" type="sibTrans" cxnId="{401F67A0-AF5E-437F-8C10-13CA2E2B93E5}">
      <dgm:prSet/>
      <dgm:spPr/>
      <dgm:t>
        <a:bodyPr/>
        <a:lstStyle/>
        <a:p>
          <a:endParaRPr lang="en-US"/>
        </a:p>
      </dgm:t>
    </dgm:pt>
    <dgm:pt modelId="{5BAA0CCB-0E05-45E4-8711-A640F85ACC05}" type="pres">
      <dgm:prSet presAssocID="{F1356669-9887-4FF1-A144-0507368AA43C}" presName="linear" presStyleCnt="0">
        <dgm:presLayoutVars>
          <dgm:animLvl val="lvl"/>
          <dgm:resizeHandles val="exact"/>
        </dgm:presLayoutVars>
      </dgm:prSet>
      <dgm:spPr/>
    </dgm:pt>
    <dgm:pt modelId="{8B7E7EF1-0551-41E4-ACCB-349FD8FFD709}" type="pres">
      <dgm:prSet presAssocID="{81B37E51-2637-4211-ACE4-16F1C3D79D9C}" presName="parentText" presStyleLbl="node1" presStyleIdx="0" presStyleCnt="1">
        <dgm:presLayoutVars>
          <dgm:chMax val="0"/>
          <dgm:bulletEnabled val="1"/>
        </dgm:presLayoutVars>
      </dgm:prSet>
      <dgm:spPr/>
    </dgm:pt>
  </dgm:ptLst>
  <dgm:cxnLst>
    <dgm:cxn modelId="{64D35A28-5098-493B-8645-685C501150C5}" type="presOf" srcId="{81B37E51-2637-4211-ACE4-16F1C3D79D9C}" destId="{8B7E7EF1-0551-41E4-ACCB-349FD8FFD709}" srcOrd="0" destOrd="0" presId="urn:microsoft.com/office/officeart/2005/8/layout/vList2"/>
    <dgm:cxn modelId="{CE9A6668-A245-406D-B2E6-ACEFD10E2069}" type="presOf" srcId="{F1356669-9887-4FF1-A144-0507368AA43C}" destId="{5BAA0CCB-0E05-45E4-8711-A640F85ACC05}" srcOrd="0" destOrd="0" presId="urn:microsoft.com/office/officeart/2005/8/layout/vList2"/>
    <dgm:cxn modelId="{401F67A0-AF5E-437F-8C10-13CA2E2B93E5}" srcId="{F1356669-9887-4FF1-A144-0507368AA43C}" destId="{81B37E51-2637-4211-ACE4-16F1C3D79D9C}" srcOrd="0" destOrd="0" parTransId="{D9DF294A-CE32-4C7F-881B-20B38B0E48EF}" sibTransId="{2E2B3EFB-D1FE-4EED-8407-CDA445FE1BC9}"/>
    <dgm:cxn modelId="{252C0A90-19F4-4F97-A424-DFB63E3D715C}" type="presParOf" srcId="{5BAA0CCB-0E05-45E4-8711-A640F85ACC05}" destId="{8B7E7EF1-0551-41E4-ACCB-349FD8FFD709}"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6E27D5-4D5E-488F-A376-5DB143A010F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B2A21C70-AEB6-4898-8798-78B8BB51675B}">
      <dgm:prSet phldrT="[Tekst]" custT="1"/>
      <dgm:spPr>
        <a:solidFill>
          <a:schemeClr val="accent6">
            <a:lumMod val="20000"/>
            <a:lumOff val="80000"/>
          </a:schemeClr>
        </a:solidFill>
      </dgm:spPr>
      <dgm:t>
        <a:bodyPr/>
        <a:lstStyle/>
        <a:p>
          <a:pPr>
            <a:buFont typeface="+mj-lt"/>
            <a:buAutoNum type="alphaUcPeriod"/>
          </a:pPr>
          <a:r>
            <a:rPr lang="hr-HR" sz="1100" b="1">
              <a:solidFill>
                <a:sysClr val="windowText" lastClr="000000"/>
              </a:solidFill>
            </a:rPr>
            <a:t>PRIHODI I RASHODI PREMA FUNKCIJSKOJ KLASIFIKACIJI </a:t>
          </a:r>
          <a:endParaRPr lang="en-US" sz="1100">
            <a:solidFill>
              <a:sysClr val="windowText" lastClr="000000"/>
            </a:solidFill>
          </a:endParaRPr>
        </a:p>
      </dgm:t>
    </dgm:pt>
    <dgm:pt modelId="{8F2CFECA-63B2-4932-A301-25FC8B9B8478}" type="parTrans" cxnId="{E9CEBF49-2F5E-41AC-A1EF-4EB0624404C6}">
      <dgm:prSet/>
      <dgm:spPr/>
      <dgm:t>
        <a:bodyPr/>
        <a:lstStyle/>
        <a:p>
          <a:endParaRPr lang="en-US"/>
        </a:p>
      </dgm:t>
    </dgm:pt>
    <dgm:pt modelId="{3FCDFD19-4A31-4128-B2D4-311387488F56}" type="sibTrans" cxnId="{E9CEBF49-2F5E-41AC-A1EF-4EB0624404C6}">
      <dgm:prSet/>
      <dgm:spPr/>
      <dgm:t>
        <a:bodyPr/>
        <a:lstStyle/>
        <a:p>
          <a:endParaRPr lang="en-US"/>
        </a:p>
      </dgm:t>
    </dgm:pt>
    <dgm:pt modelId="{B56F653A-7D94-4FF6-9122-AEFEBA0DD2D3}" type="pres">
      <dgm:prSet presAssocID="{746E27D5-4D5E-488F-A376-5DB143A010FF}" presName="linear" presStyleCnt="0">
        <dgm:presLayoutVars>
          <dgm:animLvl val="lvl"/>
          <dgm:resizeHandles val="exact"/>
        </dgm:presLayoutVars>
      </dgm:prSet>
      <dgm:spPr/>
    </dgm:pt>
    <dgm:pt modelId="{311F5D5E-C90C-4161-981A-40780BFCE61F}" type="pres">
      <dgm:prSet presAssocID="{B2A21C70-AEB6-4898-8798-78B8BB51675B}" presName="parentText" presStyleLbl="node1" presStyleIdx="0" presStyleCnt="1" custScaleY="43836">
        <dgm:presLayoutVars>
          <dgm:chMax val="0"/>
          <dgm:bulletEnabled val="1"/>
        </dgm:presLayoutVars>
      </dgm:prSet>
      <dgm:spPr/>
    </dgm:pt>
  </dgm:ptLst>
  <dgm:cxnLst>
    <dgm:cxn modelId="{1A64DF62-8AA0-467D-A0DF-6C7969446776}" type="presOf" srcId="{746E27D5-4D5E-488F-A376-5DB143A010FF}" destId="{B56F653A-7D94-4FF6-9122-AEFEBA0DD2D3}" srcOrd="0" destOrd="0" presId="urn:microsoft.com/office/officeart/2005/8/layout/vList2"/>
    <dgm:cxn modelId="{E9CEBF49-2F5E-41AC-A1EF-4EB0624404C6}" srcId="{746E27D5-4D5E-488F-A376-5DB143A010FF}" destId="{B2A21C70-AEB6-4898-8798-78B8BB51675B}" srcOrd="0" destOrd="0" parTransId="{8F2CFECA-63B2-4932-A301-25FC8B9B8478}" sibTransId="{3FCDFD19-4A31-4128-B2D4-311387488F56}"/>
    <dgm:cxn modelId="{AB75C7C8-62E4-44AE-BE93-FFFEC21352A3}" type="presOf" srcId="{B2A21C70-AEB6-4898-8798-78B8BB51675B}" destId="{311F5D5E-C90C-4161-981A-40780BFCE61F}" srcOrd="0" destOrd="0" presId="urn:microsoft.com/office/officeart/2005/8/layout/vList2"/>
    <dgm:cxn modelId="{8579F92D-8A5F-4734-B895-EAAB5DFFF405}" type="presParOf" srcId="{B56F653A-7D94-4FF6-9122-AEFEBA0DD2D3}" destId="{311F5D5E-C90C-4161-981A-40780BFCE61F}"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FBD43-FDFC-4219-AF92-3CB33EC53A45}">
      <dsp:nvSpPr>
        <dsp:cNvPr id="0" name=""/>
        <dsp:cNvSpPr/>
      </dsp:nvSpPr>
      <dsp:spPr>
        <a:xfrm>
          <a:off x="0" y="0"/>
          <a:ext cx="5895975" cy="299520"/>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Font typeface="+mj-lt"/>
            <a:buNone/>
          </a:pPr>
          <a:r>
            <a:rPr lang="hr-HR" sz="1200" b="0" kern="1200">
              <a:solidFill>
                <a:sysClr val="windowText" lastClr="000000"/>
              </a:solidFill>
            </a:rPr>
            <a:t>OBRAZLOŽENJE OSTVARENJA PRIHODA I RASHODA PREMA EKONOMSKOJ KLASIFIKACIJI</a:t>
          </a:r>
          <a:endParaRPr lang="en-US" sz="1200" b="0" kern="1200">
            <a:solidFill>
              <a:sysClr val="windowText" lastClr="000000"/>
            </a:solidFill>
          </a:endParaRPr>
        </a:p>
      </dsp:txBody>
      <dsp:txXfrm>
        <a:off x="14621" y="14621"/>
        <a:ext cx="5866733" cy="2702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E7EF1-0551-41E4-ACCB-349FD8FFD709}">
      <dsp:nvSpPr>
        <dsp:cNvPr id="0" name=""/>
        <dsp:cNvSpPr/>
      </dsp:nvSpPr>
      <dsp:spPr>
        <a:xfrm>
          <a:off x="0" y="2474"/>
          <a:ext cx="5867399" cy="280800"/>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hr-HR" sz="1100" b="1" kern="1200">
              <a:solidFill>
                <a:sysClr val="windowText" lastClr="000000"/>
              </a:solidFill>
              <a:latin typeface="+mn-lt"/>
            </a:rPr>
            <a:t>PRIHODI </a:t>
          </a:r>
          <a:r>
            <a:rPr lang="hr-HR" sz="1100" b="1" kern="1200">
              <a:solidFill>
                <a:sysClr val="windowText" lastClr="000000"/>
              </a:solidFill>
            </a:rPr>
            <a:t>I RASHODI  PREMA IZVORIMA FINANCIRANJA</a:t>
          </a:r>
          <a:endParaRPr lang="en-US" sz="1100" kern="1200">
            <a:solidFill>
              <a:sysClr val="windowText" lastClr="000000"/>
            </a:solidFill>
          </a:endParaRPr>
        </a:p>
      </dsp:txBody>
      <dsp:txXfrm>
        <a:off x="13708" y="16182"/>
        <a:ext cx="5839983" cy="2533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F5D5E-C90C-4161-981A-40780BFCE61F}">
      <dsp:nvSpPr>
        <dsp:cNvPr id="0" name=""/>
        <dsp:cNvSpPr/>
      </dsp:nvSpPr>
      <dsp:spPr>
        <a:xfrm>
          <a:off x="0" y="116"/>
          <a:ext cx="5850889" cy="321660"/>
        </a:xfrm>
        <a:prstGeom prst="round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Font typeface="+mj-lt"/>
            <a:buNone/>
          </a:pPr>
          <a:r>
            <a:rPr lang="hr-HR" sz="1100" b="1" kern="1200">
              <a:solidFill>
                <a:sysClr val="windowText" lastClr="000000"/>
              </a:solidFill>
            </a:rPr>
            <a:t>PRIHODI I RASHODI PREMA FUNKCIJSKOJ KLASIFIKACIJI </a:t>
          </a:r>
          <a:endParaRPr lang="en-US" sz="1100" kern="1200">
            <a:solidFill>
              <a:sysClr val="windowText" lastClr="000000"/>
            </a:solidFill>
          </a:endParaRPr>
        </a:p>
      </dsp:txBody>
      <dsp:txXfrm>
        <a:off x="15702" y="15818"/>
        <a:ext cx="5819485" cy="29025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AFBE-369E-447D-9FFB-E6EBB74C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18655</Words>
  <Characters>106335</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Eleonora Sokolić Brusić</cp:lastModifiedBy>
  <cp:revision>3</cp:revision>
  <cp:lastPrinted>2023-09-27T09:31:00Z</cp:lastPrinted>
  <dcterms:created xsi:type="dcterms:W3CDTF">2023-10-27T07:08:00Z</dcterms:created>
  <dcterms:modified xsi:type="dcterms:W3CDTF">2023-10-27T07:17:00Z</dcterms:modified>
</cp:coreProperties>
</file>