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26" w:rsidRPr="003A0DC5" w:rsidRDefault="006B2826" w:rsidP="006B2826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Na temelju članka 48. Zakona o predškolskom odgoju i obrazovanju („Narodne novine“ broj: 10/97., 107/07., 94/13. i 98/19), članka 41. Državnog pedagoškog standarda predškolskog odgoja i naobrazbe („Narodne novine“ broj 63/08. i 90/10.) i članka 34. Statuta Općine Viškovo („Službene novine Općine Viškovo“ broj: 3/18 i 2/20.), Općinsko vijeće Općine Viškovo na _. sjednici održanoj dana __. __ 2020. godine donijelo je</w:t>
      </w:r>
    </w:p>
    <w:p w:rsidR="006B2826" w:rsidRPr="003A0DC5" w:rsidRDefault="006B2826" w:rsidP="006B2826">
      <w:pPr>
        <w:rPr>
          <w:rFonts w:asciiTheme="minorHAnsi" w:hAnsiTheme="minorHAnsi"/>
          <w:sz w:val="22"/>
          <w:szCs w:val="22"/>
        </w:rPr>
      </w:pPr>
    </w:p>
    <w:p w:rsidR="006B2826" w:rsidRPr="003A0DC5" w:rsidRDefault="006B2826" w:rsidP="006B2826">
      <w:pPr>
        <w:rPr>
          <w:rFonts w:asciiTheme="minorHAnsi" w:hAnsiTheme="minorHAnsi"/>
          <w:sz w:val="22"/>
          <w:szCs w:val="22"/>
        </w:rPr>
      </w:pPr>
    </w:p>
    <w:p w:rsidR="006B2826" w:rsidRPr="003A0DC5" w:rsidRDefault="006B2826" w:rsidP="006B2826">
      <w:pPr>
        <w:jc w:val="center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O D L U K U </w:t>
      </w:r>
    </w:p>
    <w:p w:rsidR="006B2826" w:rsidRPr="003A0DC5" w:rsidRDefault="006B2826" w:rsidP="006B2826">
      <w:pPr>
        <w:jc w:val="center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o II. Izmjenama i dopunama Odluke o sufinanciranju posebnog programa predškolskog odgoja i obrazovanja u zdravstvenim ustanovama koje provode posebni program predškolskog odgoja i obrazovanja za djecu s teškoćama u razvoju</w:t>
      </w:r>
    </w:p>
    <w:p w:rsidR="00F91086" w:rsidRPr="003A0DC5" w:rsidRDefault="00F91086" w:rsidP="006B2826">
      <w:pPr>
        <w:jc w:val="center"/>
        <w:rPr>
          <w:rFonts w:asciiTheme="minorHAnsi" w:hAnsiTheme="minorHAnsi"/>
          <w:sz w:val="22"/>
          <w:szCs w:val="22"/>
        </w:rPr>
      </w:pPr>
    </w:p>
    <w:p w:rsidR="00F91086" w:rsidRPr="003A0DC5" w:rsidRDefault="00F91086" w:rsidP="006B2826">
      <w:pPr>
        <w:jc w:val="center"/>
        <w:rPr>
          <w:rFonts w:asciiTheme="minorHAnsi" w:hAnsiTheme="minorHAnsi"/>
          <w:sz w:val="22"/>
          <w:szCs w:val="22"/>
        </w:rPr>
      </w:pPr>
    </w:p>
    <w:p w:rsidR="00F91086" w:rsidRPr="003A0DC5" w:rsidRDefault="00F91086" w:rsidP="006B2826">
      <w:pPr>
        <w:jc w:val="center"/>
        <w:rPr>
          <w:rFonts w:asciiTheme="minorHAnsi" w:hAnsiTheme="minorHAnsi"/>
          <w:sz w:val="22"/>
          <w:szCs w:val="22"/>
        </w:rPr>
      </w:pPr>
    </w:p>
    <w:p w:rsidR="00F91086" w:rsidRPr="003A0DC5" w:rsidRDefault="00F91086" w:rsidP="00F91086">
      <w:pPr>
        <w:jc w:val="center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Članak 1. </w:t>
      </w:r>
    </w:p>
    <w:p w:rsidR="00F91086" w:rsidRPr="003A0DC5" w:rsidRDefault="009A2A29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U Odluci</w:t>
      </w:r>
      <w:r w:rsidR="00F91086" w:rsidRPr="003A0DC5">
        <w:rPr>
          <w:rFonts w:asciiTheme="minorHAnsi" w:hAnsiTheme="minorHAnsi"/>
          <w:sz w:val="22"/>
          <w:szCs w:val="22"/>
        </w:rPr>
        <w:t xml:space="preserve"> o sufinanciranju posebnog programa predškolskog odgoja i obrazovanja u zdravstvenim ustanovama koje provode posebni program predškolskog odgoja i obrazovanja za djecu s teškoćama u razvoju  („Službe</w:t>
      </w:r>
      <w:r w:rsidR="00A36B0E" w:rsidRPr="003A0DC5">
        <w:rPr>
          <w:rFonts w:asciiTheme="minorHAnsi" w:hAnsiTheme="minorHAnsi"/>
          <w:sz w:val="22"/>
          <w:szCs w:val="22"/>
        </w:rPr>
        <w:t>ne novine Općine Viškovo“ br. 12/18 i 17/19</w:t>
      </w:r>
      <w:r w:rsidR="00F91086" w:rsidRPr="003A0DC5">
        <w:rPr>
          <w:rFonts w:asciiTheme="minorHAnsi" w:hAnsiTheme="minorHAnsi"/>
          <w:sz w:val="22"/>
          <w:szCs w:val="22"/>
        </w:rPr>
        <w:t>)</w:t>
      </w:r>
      <w:r w:rsidRPr="003A0DC5">
        <w:rPr>
          <w:rFonts w:asciiTheme="minorHAnsi" w:hAnsiTheme="minorHAnsi"/>
          <w:sz w:val="22"/>
          <w:szCs w:val="22"/>
        </w:rPr>
        <w:t xml:space="preserve"> članak 6.</w:t>
      </w:r>
      <w:r w:rsidR="00F91086" w:rsidRPr="003A0DC5">
        <w:rPr>
          <w:rFonts w:asciiTheme="minorHAnsi" w:hAnsiTheme="minorHAnsi"/>
          <w:sz w:val="22"/>
          <w:szCs w:val="22"/>
        </w:rPr>
        <w:t xml:space="preserve"> mijenja se i sada glasi:</w:t>
      </w:r>
    </w:p>
    <w:p w:rsidR="00F91086" w:rsidRPr="003A0DC5" w:rsidRDefault="00F91086" w:rsidP="00A36B0E">
      <w:pPr>
        <w:jc w:val="both"/>
        <w:rPr>
          <w:rFonts w:asciiTheme="minorHAnsi" w:hAnsiTheme="minorHAnsi"/>
          <w:sz w:val="22"/>
          <w:szCs w:val="22"/>
        </w:rPr>
      </w:pP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„(1) Pravo iz članka 2. ove Odluke ostvaruju roditelji koji su u braku odnosno izvanbračnoj zajednici ukoliko ispunjavaju sljedeće uvjete:</w:t>
      </w:r>
    </w:p>
    <w:p w:rsidR="004A40D1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1. dijete je  upisano u ustanovu iz članka 1. ove Odluke</w:t>
      </w: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2. dijete i oba roditelja</w:t>
      </w:r>
      <w:r w:rsidR="00B32296" w:rsidRPr="003A0DC5">
        <w:rPr>
          <w:rFonts w:asciiTheme="minorHAnsi" w:hAnsiTheme="minorHAnsi"/>
          <w:sz w:val="22"/>
          <w:szCs w:val="22"/>
        </w:rPr>
        <w:t xml:space="preserve"> koji su hrvatski državljani imaju prijavljeno prebivalište na području Općine, odnosno boravište na području Općine pod uvjetom da nemaju prebivalište na području Republike Hrvatske,</w:t>
      </w: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3. za strane državljane da dijete i oba roditelja</w:t>
      </w:r>
      <w:r w:rsidR="00F12ADA" w:rsidRPr="003A0DC5">
        <w:rPr>
          <w:rFonts w:asciiTheme="minorHAnsi" w:hAnsiTheme="minorHAnsi"/>
          <w:sz w:val="22"/>
          <w:szCs w:val="22"/>
        </w:rPr>
        <w:t>, a</w:t>
      </w:r>
      <w:r w:rsidRPr="003A0DC5">
        <w:rPr>
          <w:rFonts w:asciiTheme="minorHAnsi" w:hAnsiTheme="minorHAnsi"/>
          <w:sz w:val="22"/>
          <w:szCs w:val="22"/>
        </w:rPr>
        <w:t xml:space="preserve"> kojima je odobren stalni boravak imaju prijavljeno prebivalište na području Općine, odnosno kojima je odobren privremeni boravak imaju prijavljeno boravište na području Općine,  </w:t>
      </w: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4. za oba roditelja adresa prebivališta, odnosno boravišta kod privremenog boravka stranca, evidentirana u evidenciji Ministarstva unutarnjih poslova jednaka je adresi iskazanoj u evidenciji Ministarstva financija, Porezna uprava</w:t>
      </w: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5. oba roditelja nemaju iskazano dospjelo dugovanje prema Općini u trenutku podnošenja zahtjeva za sufinanciranje.</w:t>
      </w: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</w:p>
    <w:p w:rsidR="00A36B0E" w:rsidRPr="003A0DC5" w:rsidRDefault="00A36B0E" w:rsidP="00A36B0E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(2) </w:t>
      </w:r>
      <w:r w:rsidR="00967A79" w:rsidRPr="003A0DC5">
        <w:rPr>
          <w:rFonts w:asciiTheme="minorHAnsi" w:hAnsiTheme="minorHAnsi"/>
          <w:sz w:val="22"/>
          <w:szCs w:val="22"/>
        </w:rPr>
        <w:t>Roditelji koji su u braku odnosno izvanbračnoj zajednici, a ne ispunjavaju sve uvjete propisane stavkom 1. ovog članka plaćaju punu ekonomsku cijenu posebnog programa predškolskog odgoja i obrazovanja djece s teškoćama u razvoju.</w:t>
      </w:r>
    </w:p>
    <w:p w:rsidR="00A36B0E" w:rsidRPr="003A0DC5" w:rsidRDefault="00A36B0E" w:rsidP="00A36B0E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(3) Pravo iz članka 2. ove Odluke ostvaruje roditelj koji nije u braku odnosno u izvanbračnoj zajednici ukoliko ispunjava sljedeće uvjete: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1.  dijete je  upisano u ustanovu iz članka 1. ove Odluke</w:t>
      </w:r>
    </w:p>
    <w:p w:rsidR="00B32296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2. dijete i roditelj s kojim dijete živi</w:t>
      </w:r>
      <w:r w:rsidR="00B32296" w:rsidRPr="003A0DC5">
        <w:rPr>
          <w:rFonts w:asciiTheme="minorHAnsi" w:hAnsiTheme="minorHAnsi"/>
          <w:sz w:val="22"/>
          <w:szCs w:val="22"/>
        </w:rPr>
        <w:t xml:space="preserve">, a koji su </w:t>
      </w:r>
      <w:r w:rsidR="00B32296" w:rsidRPr="003A0DC5">
        <w:rPr>
          <w:rFonts w:asciiTheme="minorHAnsi" w:hAnsiTheme="minorHAnsi"/>
          <w:sz w:val="22"/>
          <w:szCs w:val="22"/>
        </w:rPr>
        <w:t>hrvatski državljani imaju prijavljeno prebivalište na području Općine, odnosno boravište na području Općine pod uvjetom da nema</w:t>
      </w:r>
      <w:r w:rsidR="00B32296" w:rsidRPr="003A0DC5">
        <w:rPr>
          <w:rFonts w:asciiTheme="minorHAnsi" w:hAnsiTheme="minorHAnsi"/>
          <w:sz w:val="22"/>
          <w:szCs w:val="22"/>
        </w:rPr>
        <w:t>ju</w:t>
      </w:r>
      <w:r w:rsidR="00B32296" w:rsidRPr="003A0DC5">
        <w:rPr>
          <w:rFonts w:asciiTheme="minorHAnsi" w:hAnsiTheme="minorHAnsi"/>
          <w:sz w:val="22"/>
          <w:szCs w:val="22"/>
        </w:rPr>
        <w:t xml:space="preserve"> prebivalište na području Republike Hrvatske</w:t>
      </w:r>
      <w:r w:rsidRPr="003A0DC5">
        <w:rPr>
          <w:rFonts w:asciiTheme="minorHAnsi" w:hAnsiTheme="minorHAnsi"/>
          <w:sz w:val="22"/>
          <w:szCs w:val="22"/>
        </w:rPr>
        <w:t>,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3. za strane državljane da dijete</w:t>
      </w:r>
      <w:r w:rsidR="00F12ADA" w:rsidRPr="003A0DC5">
        <w:rPr>
          <w:rFonts w:asciiTheme="minorHAnsi" w:hAnsiTheme="minorHAnsi"/>
          <w:sz w:val="22"/>
          <w:szCs w:val="22"/>
        </w:rPr>
        <w:t xml:space="preserve"> i roditelj s kojim dijete živi, a </w:t>
      </w:r>
      <w:r w:rsidRPr="003A0DC5">
        <w:rPr>
          <w:rFonts w:asciiTheme="minorHAnsi" w:hAnsiTheme="minorHAnsi"/>
          <w:sz w:val="22"/>
          <w:szCs w:val="22"/>
        </w:rPr>
        <w:t>kojima je odobren stalni boravak imaju prijavljeno prebivalište na području Općine, odnosno kojima je odobren privremeni boravak imaju prijavljeno boravište na području Općine,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 4. za roditelja s kojim dijete živi adresa prebivališta, odnosno boravišta kod privremenog boravka stranca, evidentirana u evidenciji Ministarstva unutarnjih poslova jednaka je adresi iskazanoj u evidenciji Ministarstva financija, Porezne uprave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5. roditelj s kojim dijete živi nema iskazano dospjelo dugovanje prema Općini u trenutku podnošenja zahtjeva za sufinanciranje.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(4) Roditelj koji nije u braku odnosno u izvanbračnoj zajednici, a ne ispunjava sve uvjete propisane stavkom 3. ovog članka plaća punu ekonomsku cijenu posebnog programa predškolskog odgoja i obrazovanja djece s teškoćama u razvoju.</w:t>
      </w:r>
    </w:p>
    <w:p w:rsidR="007574A4" w:rsidRPr="003A0DC5" w:rsidRDefault="007574A4" w:rsidP="007574A4">
      <w:pPr>
        <w:jc w:val="both"/>
        <w:rPr>
          <w:rFonts w:asciiTheme="minorHAnsi" w:hAnsiTheme="minorHAnsi"/>
          <w:sz w:val="22"/>
          <w:szCs w:val="22"/>
        </w:rPr>
      </w:pPr>
    </w:p>
    <w:p w:rsidR="007574A4" w:rsidRPr="003A0DC5" w:rsidRDefault="007574A4" w:rsidP="007574A4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(5) U smislu ove Odluke roditelji koji nisu a braku, a prijavljeni su na istoj adresi smatrat će se da su u izvanbračnoj zajednici.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</w:p>
    <w:p w:rsidR="00967A79" w:rsidRPr="003A0DC5" w:rsidRDefault="007574A4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(6</w:t>
      </w:r>
      <w:r w:rsidR="00967A79" w:rsidRPr="003A0DC5">
        <w:rPr>
          <w:rFonts w:asciiTheme="minorHAnsi" w:hAnsiTheme="minorHAnsi"/>
          <w:sz w:val="22"/>
          <w:szCs w:val="22"/>
        </w:rPr>
        <w:t xml:space="preserve">) Pravo iz članka 2. ove Odluke ostvaruje roditelj </w:t>
      </w:r>
      <w:r w:rsidRPr="003A0DC5">
        <w:rPr>
          <w:rFonts w:asciiTheme="minorHAnsi" w:hAnsiTheme="minorHAnsi"/>
          <w:sz w:val="22"/>
          <w:szCs w:val="22"/>
        </w:rPr>
        <w:t>koji je u postupku razvoda braka ukoliko ispunjava sljedeće uvjete</w:t>
      </w:r>
      <w:r w:rsidR="00967A79" w:rsidRPr="003A0DC5">
        <w:rPr>
          <w:rFonts w:asciiTheme="minorHAnsi" w:hAnsiTheme="minorHAnsi"/>
          <w:sz w:val="22"/>
          <w:szCs w:val="22"/>
        </w:rPr>
        <w:t>: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1.  dijete je  upisano u ustanovu iz članka 1. ove Odluke,</w:t>
      </w:r>
    </w:p>
    <w:p w:rsidR="00B32296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2. dijete i roditelj s kojim dijete živi</w:t>
      </w:r>
      <w:r w:rsidR="003A0DC5" w:rsidRPr="003A0DC5">
        <w:rPr>
          <w:rFonts w:asciiTheme="minorHAnsi" w:hAnsiTheme="minorHAnsi"/>
          <w:sz w:val="22"/>
          <w:szCs w:val="22"/>
        </w:rPr>
        <w:t xml:space="preserve">, a koji su </w:t>
      </w:r>
      <w:r w:rsidR="003A0DC5" w:rsidRPr="003A0DC5">
        <w:rPr>
          <w:rFonts w:asciiTheme="minorHAnsi" w:hAnsiTheme="minorHAnsi"/>
          <w:sz w:val="22"/>
          <w:szCs w:val="22"/>
        </w:rPr>
        <w:t>hrvatski državljani imaju prijavljeno prebivalište na području Općine, odnosno boravište na području Općine pod uvjetom da nema</w:t>
      </w:r>
      <w:r w:rsidR="003A0DC5" w:rsidRPr="003A0DC5">
        <w:rPr>
          <w:rFonts w:asciiTheme="minorHAnsi" w:hAnsiTheme="minorHAnsi"/>
          <w:sz w:val="22"/>
          <w:szCs w:val="22"/>
        </w:rPr>
        <w:t>ju</w:t>
      </w:r>
      <w:r w:rsidR="003A0DC5" w:rsidRPr="003A0DC5">
        <w:rPr>
          <w:rFonts w:asciiTheme="minorHAnsi" w:hAnsiTheme="minorHAnsi"/>
          <w:sz w:val="22"/>
          <w:szCs w:val="22"/>
        </w:rPr>
        <w:t xml:space="preserve"> prebivalište na području Republike Hrvatske</w:t>
      </w:r>
      <w:r w:rsidR="003A0DC5" w:rsidRPr="003A0DC5">
        <w:rPr>
          <w:rFonts w:asciiTheme="minorHAnsi" w:hAnsiTheme="minorHAnsi"/>
          <w:sz w:val="22"/>
          <w:szCs w:val="22"/>
        </w:rPr>
        <w:t>,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 3. za strane državljane da dijete i roditelj s kojim dijete živi</w:t>
      </w:r>
      <w:r w:rsidR="00F12ADA" w:rsidRPr="003A0DC5">
        <w:rPr>
          <w:rFonts w:asciiTheme="minorHAnsi" w:hAnsiTheme="minorHAnsi"/>
          <w:sz w:val="22"/>
          <w:szCs w:val="22"/>
        </w:rPr>
        <w:t>, a</w:t>
      </w:r>
      <w:r w:rsidRPr="003A0DC5">
        <w:rPr>
          <w:rFonts w:asciiTheme="minorHAnsi" w:hAnsiTheme="minorHAnsi"/>
          <w:sz w:val="22"/>
          <w:szCs w:val="22"/>
        </w:rPr>
        <w:t xml:space="preserve"> kojima je odobren stalni boravak imaju prijavljeno prebivalište na području Općine, odnosno kojima je odobren privremeni boravak imaju prijavljeno boravište na području Općine,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 4. za roditelja s kojim dijete živi adresa prebivališta, odnosno boravišta kod privremenog boravka stranca, evidentirana u evidenciji Ministarstva unutarnjih poslova jednaka je adresi iskazanoj u evidenciji Ministarstva financija, Porezne uprave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5. roditelj s kojim dijete živi nema iskazano dospjelo dugovanje prema Općini u trenutku podnošenja zahtjeva za sufinanciranje,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6. roditelj s kojim dijete živi dokaže da je kod nadležnog suda pokrenut postupak za razvod braka.</w:t>
      </w:r>
    </w:p>
    <w:p w:rsidR="00967A79" w:rsidRPr="003A0DC5" w:rsidRDefault="00967A79" w:rsidP="00F12ADA">
      <w:pPr>
        <w:jc w:val="both"/>
        <w:rPr>
          <w:rFonts w:asciiTheme="minorHAnsi" w:hAnsiTheme="minorHAnsi"/>
          <w:sz w:val="22"/>
          <w:szCs w:val="22"/>
        </w:rPr>
      </w:pPr>
    </w:p>
    <w:p w:rsidR="00967A79" w:rsidRPr="003A0DC5" w:rsidRDefault="007574A4" w:rsidP="00F12AD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(7</w:t>
      </w:r>
      <w:r w:rsidR="00967A79" w:rsidRPr="003A0DC5">
        <w:rPr>
          <w:rFonts w:asciiTheme="minorHAnsi" w:hAnsiTheme="minorHAnsi"/>
          <w:sz w:val="22"/>
          <w:szCs w:val="22"/>
        </w:rPr>
        <w:t xml:space="preserve">) Roditelj koji je u braku ali je kod nadležnog suda pokrenut </w:t>
      </w:r>
      <w:r w:rsidR="00F12ADA" w:rsidRPr="003A0DC5">
        <w:rPr>
          <w:rFonts w:asciiTheme="minorHAnsi" w:hAnsiTheme="minorHAnsi"/>
          <w:sz w:val="22"/>
          <w:szCs w:val="22"/>
        </w:rPr>
        <w:t xml:space="preserve">postupak </w:t>
      </w:r>
      <w:r w:rsidR="00967A79" w:rsidRPr="003A0DC5">
        <w:rPr>
          <w:rFonts w:asciiTheme="minorHAnsi" w:hAnsiTheme="minorHAnsi"/>
          <w:sz w:val="22"/>
          <w:szCs w:val="22"/>
        </w:rPr>
        <w:t>za razvod braka, a ne ispunjava sve uvjete propisane stavkom 5. ovog članka plaća punu ekonomsku cijenu posebnog programa predškolskog odgoja i obrazovanja djece s teškoćama u razvoju.“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center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Članak 2.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C6788C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Ova Odluka stupa na snagu osmog dana od dana objave u „Sl</w:t>
      </w:r>
      <w:r w:rsidR="00C6788C" w:rsidRPr="003A0DC5">
        <w:rPr>
          <w:rFonts w:asciiTheme="minorHAnsi" w:hAnsiTheme="minorHAnsi"/>
          <w:sz w:val="22"/>
          <w:szCs w:val="22"/>
        </w:rPr>
        <w:t>užbenim novinama Općine Viškovo</w:t>
      </w:r>
      <w:r w:rsidR="009A2A29" w:rsidRPr="003A0DC5">
        <w:rPr>
          <w:rFonts w:asciiTheme="minorHAnsi" w:hAnsiTheme="minorHAnsi"/>
          <w:sz w:val="22"/>
          <w:szCs w:val="22"/>
        </w:rPr>
        <w:t>.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KLASA: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URBROJ: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VIŠKOVO, __.___. 2020. godine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right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OPĆINSKO VIJEĆE OPĆINE VIŠKOVO</w:t>
      </w:r>
    </w:p>
    <w:p w:rsidR="00967A79" w:rsidRPr="003A0DC5" w:rsidRDefault="00967A79" w:rsidP="00967A79">
      <w:pPr>
        <w:jc w:val="right"/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right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Predsjednica Općinskog vijeća:</w:t>
      </w:r>
    </w:p>
    <w:p w:rsidR="00967A79" w:rsidRPr="003A0DC5" w:rsidRDefault="00967A79" w:rsidP="00967A79">
      <w:pPr>
        <w:jc w:val="right"/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right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Ksenija Žauhar, </w:t>
      </w:r>
      <w:proofErr w:type="spellStart"/>
      <w:r w:rsidRPr="003A0DC5">
        <w:rPr>
          <w:rFonts w:asciiTheme="minorHAnsi" w:hAnsiTheme="minorHAnsi"/>
          <w:sz w:val="22"/>
          <w:szCs w:val="22"/>
        </w:rPr>
        <w:t>mag.paed</w:t>
      </w:r>
      <w:proofErr w:type="spellEnd"/>
      <w:r w:rsidRPr="003A0DC5">
        <w:rPr>
          <w:rFonts w:asciiTheme="minorHAnsi" w:hAnsiTheme="minorHAnsi"/>
          <w:sz w:val="22"/>
          <w:szCs w:val="22"/>
        </w:rPr>
        <w:t>.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CE1DEA" w:rsidRPr="003A0DC5" w:rsidRDefault="00CE1DEA" w:rsidP="00967A79">
      <w:pPr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3A0DC5" w:rsidRDefault="003A0DC5" w:rsidP="00967A79">
      <w:pPr>
        <w:jc w:val="center"/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A0DC5">
        <w:rPr>
          <w:rFonts w:asciiTheme="minorHAnsi" w:hAnsiTheme="minorHAnsi"/>
          <w:sz w:val="22"/>
          <w:szCs w:val="22"/>
        </w:rPr>
        <w:lastRenderedPageBreak/>
        <w:t>OBRAZLOŽENJE</w:t>
      </w:r>
    </w:p>
    <w:p w:rsidR="00967A79" w:rsidRPr="003A0DC5" w:rsidRDefault="00967A79" w:rsidP="00967A79">
      <w:pPr>
        <w:jc w:val="center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Prijedloga Odluke o sufinanciranju posebnog programa predškolskog odgoja i obrazovanja u zdravstvenim ustanovama koje provode posebni program predškolskog odgoja i obrazovanja za djecu s teškoćama u razvoju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Odluke o sufinanciranju posebnog programa predškolskog odgoja i obrazovanja u zdravstvenim ustanovama koje provode posebni program predškolskog odgoja i obrazovanja za djecu s teškoćama u razvoju  („Službene novine Općine Viškovo“ br. 12/18 i 17/19) u primjeni je od srpnja 2019. godine. </w:t>
      </w:r>
    </w:p>
    <w:p w:rsidR="00967A79" w:rsidRPr="003A0DC5" w:rsidRDefault="00967A79" w:rsidP="00CE1DE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Prijedlogom Odluke </w:t>
      </w:r>
      <w:r w:rsidR="00CE1DEA" w:rsidRPr="003A0DC5">
        <w:rPr>
          <w:rFonts w:asciiTheme="minorHAnsi" w:hAnsiTheme="minorHAnsi"/>
          <w:sz w:val="22"/>
          <w:szCs w:val="22"/>
        </w:rPr>
        <w:t xml:space="preserve">o II. Izmjenama i dopunama Odluke o sufinanciranju posebnog programa predškolskog odgoja i obrazovanja u zdravstvenim ustanovama koje provode posebni program predškolskog odgoja i obrazovanja za djecu s teškoćama u razvoju </w:t>
      </w:r>
      <w:r w:rsidRPr="003A0DC5">
        <w:rPr>
          <w:rFonts w:asciiTheme="minorHAnsi" w:hAnsiTheme="minorHAnsi"/>
          <w:sz w:val="22"/>
          <w:szCs w:val="22"/>
        </w:rPr>
        <w:t xml:space="preserve">omogućava se ostvarivanje prava na sufinanciranje </w:t>
      </w:r>
      <w:r w:rsidR="00CE1DEA" w:rsidRPr="003A0DC5">
        <w:rPr>
          <w:rFonts w:asciiTheme="minorHAnsi" w:hAnsiTheme="minorHAnsi"/>
          <w:sz w:val="22"/>
          <w:szCs w:val="22"/>
        </w:rPr>
        <w:t>posebnog</w:t>
      </w:r>
      <w:r w:rsidRPr="003A0DC5">
        <w:rPr>
          <w:rFonts w:asciiTheme="minorHAnsi" w:hAnsiTheme="minorHAnsi"/>
          <w:sz w:val="22"/>
          <w:szCs w:val="22"/>
        </w:rPr>
        <w:t xml:space="preserve"> programa predškolskog odgoja i obrazovanja</w:t>
      </w:r>
      <w:r w:rsidR="00CE1DEA" w:rsidRPr="003A0DC5">
        <w:rPr>
          <w:rFonts w:asciiTheme="minorHAnsi" w:hAnsiTheme="minorHAnsi"/>
          <w:sz w:val="22"/>
          <w:szCs w:val="22"/>
        </w:rPr>
        <w:t xml:space="preserve"> za djecu</w:t>
      </w:r>
      <w:r w:rsidR="00CE1DEA" w:rsidRPr="003A0DC5">
        <w:rPr>
          <w:sz w:val="22"/>
          <w:szCs w:val="22"/>
        </w:rPr>
        <w:t xml:space="preserve"> </w:t>
      </w:r>
      <w:r w:rsidR="00CE1DEA" w:rsidRPr="003A0DC5">
        <w:rPr>
          <w:rFonts w:asciiTheme="minorHAnsi" w:hAnsiTheme="minorHAnsi"/>
          <w:sz w:val="22"/>
          <w:szCs w:val="22"/>
        </w:rPr>
        <w:t>s teškoćama u razvoju</w:t>
      </w:r>
      <w:r w:rsidRPr="003A0DC5">
        <w:rPr>
          <w:rFonts w:asciiTheme="minorHAnsi" w:hAnsiTheme="minorHAnsi"/>
          <w:sz w:val="22"/>
          <w:szCs w:val="22"/>
        </w:rPr>
        <w:t xml:space="preserve"> i strancima kojima je odobren privremeni boravak, a koji sukladno članku 148. stavku 2. i članku 183.b stavku 2. Zakona o strancima („Narodne novine“ br. 130/11, 74/13, 69/17, 46/18) prijave boravište na području Općine Viškovo.</w:t>
      </w:r>
    </w:p>
    <w:p w:rsidR="00967A79" w:rsidRPr="003A0DC5" w:rsidRDefault="00967A79" w:rsidP="00CE1DE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Navedenim izmjenama i dopunama određuju se posebni uvjeti ostvarivanja prava za roditelja  i dijete koje s njim živi, koji je u braku ali je kod nadležnog suda pokrenut</w:t>
      </w:r>
      <w:r w:rsidR="00FB4AFE" w:rsidRPr="003A0DC5">
        <w:rPr>
          <w:rFonts w:asciiTheme="minorHAnsi" w:hAnsiTheme="minorHAnsi"/>
          <w:sz w:val="22"/>
          <w:szCs w:val="22"/>
        </w:rPr>
        <w:t xml:space="preserve"> postupak</w:t>
      </w:r>
      <w:r w:rsidRPr="003A0DC5">
        <w:rPr>
          <w:rFonts w:asciiTheme="minorHAnsi" w:hAnsiTheme="minorHAnsi"/>
          <w:sz w:val="22"/>
          <w:szCs w:val="22"/>
        </w:rPr>
        <w:t xml:space="preserve"> za razvod braka. U tom slučaju roditelj s kojim dijete živi između ostalih uvjeta za sebe i dijete koje s njim živi mora dokazati i da je kod nadležnog suda pokrenut postupak za razvod braka.</w:t>
      </w:r>
    </w:p>
    <w:p w:rsidR="00967A79" w:rsidRPr="003A0DC5" w:rsidRDefault="00967A79" w:rsidP="00CE1DEA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Zakonom o pravu na pristup informacijama („Narodne novine“ br. 25/13 i 85/15) propisana je obveza jedinicama lokalne samouprave da u svrhu savjetovanja sa zainteresiranom javnošću javno objave na internetskim stranicama, na lako pretraživ način i u strojno čitljivom obliku, prijedloge općih akata kojima se uređuju pitanja od značenja za život lokalne zajednice odnosno kojima se utječe na interese građana i pravnih osoba.</w:t>
      </w:r>
    </w:p>
    <w:p w:rsidR="00967A79" w:rsidRPr="003A0DC5" w:rsidRDefault="00967A79" w:rsidP="0069742B">
      <w:pPr>
        <w:jc w:val="both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Obzirom na prednje iznijeto predlaže se razmatranje i donošenje predložene Odluke o </w:t>
      </w:r>
      <w:r w:rsidR="00CE1DEA" w:rsidRPr="003A0DC5">
        <w:rPr>
          <w:rFonts w:asciiTheme="minorHAnsi" w:hAnsiTheme="minorHAnsi"/>
          <w:sz w:val="22"/>
          <w:szCs w:val="22"/>
        </w:rPr>
        <w:t>II. Izmjenama i dopunama Odluke o sufinanciranju posebnog programa predškolskog odgoja i obrazovanja u zdravstvenim ustanovama koje provode posebni program predškolskog odgoja i obrazovanja za djecu s teškoćama u razvoju</w:t>
      </w:r>
      <w:r w:rsidRPr="003A0DC5">
        <w:rPr>
          <w:rFonts w:asciiTheme="minorHAnsi" w:hAnsiTheme="minorHAnsi"/>
          <w:sz w:val="22"/>
          <w:szCs w:val="22"/>
        </w:rPr>
        <w:t>.</w:t>
      </w: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967A79">
      <w:pPr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CE1DEA">
      <w:pPr>
        <w:jc w:val="right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>Općinska načelnica:</w:t>
      </w:r>
    </w:p>
    <w:p w:rsidR="00967A79" w:rsidRPr="003A0DC5" w:rsidRDefault="00967A79" w:rsidP="00CE1DEA">
      <w:pPr>
        <w:jc w:val="right"/>
        <w:rPr>
          <w:rFonts w:asciiTheme="minorHAnsi" w:hAnsiTheme="minorHAnsi"/>
          <w:sz w:val="22"/>
          <w:szCs w:val="22"/>
        </w:rPr>
      </w:pPr>
    </w:p>
    <w:p w:rsidR="00967A79" w:rsidRPr="003A0DC5" w:rsidRDefault="00967A79" w:rsidP="00CE1DEA">
      <w:pPr>
        <w:jc w:val="right"/>
        <w:rPr>
          <w:rFonts w:asciiTheme="minorHAnsi" w:hAnsiTheme="minorHAnsi"/>
          <w:sz w:val="22"/>
          <w:szCs w:val="22"/>
        </w:rPr>
      </w:pPr>
      <w:r w:rsidRPr="003A0DC5">
        <w:rPr>
          <w:rFonts w:asciiTheme="minorHAnsi" w:hAnsiTheme="minorHAnsi"/>
          <w:sz w:val="22"/>
          <w:szCs w:val="22"/>
        </w:rPr>
        <w:t xml:space="preserve">Sanja Udović, </w:t>
      </w:r>
      <w:proofErr w:type="spellStart"/>
      <w:r w:rsidRPr="003A0DC5">
        <w:rPr>
          <w:rFonts w:asciiTheme="minorHAnsi" w:hAnsiTheme="minorHAnsi"/>
          <w:sz w:val="22"/>
          <w:szCs w:val="22"/>
        </w:rPr>
        <w:t>dipl.oec</w:t>
      </w:r>
      <w:proofErr w:type="spellEnd"/>
      <w:r w:rsidRPr="003A0DC5">
        <w:rPr>
          <w:rFonts w:asciiTheme="minorHAnsi" w:hAnsiTheme="minorHAnsi"/>
          <w:sz w:val="22"/>
          <w:szCs w:val="22"/>
        </w:rPr>
        <w:t>.</w:t>
      </w:r>
    </w:p>
    <w:sectPr w:rsidR="00967A79" w:rsidRPr="003A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26"/>
    <w:rsid w:val="003A0DC5"/>
    <w:rsid w:val="004A40D1"/>
    <w:rsid w:val="0069742B"/>
    <w:rsid w:val="006B2826"/>
    <w:rsid w:val="007574A4"/>
    <w:rsid w:val="00856CE1"/>
    <w:rsid w:val="00967A79"/>
    <w:rsid w:val="009A2A29"/>
    <w:rsid w:val="00A36B0E"/>
    <w:rsid w:val="00B32296"/>
    <w:rsid w:val="00C6788C"/>
    <w:rsid w:val="00CE1DEA"/>
    <w:rsid w:val="00F12ADA"/>
    <w:rsid w:val="00F91086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D9C7-AC08-4C42-87DA-816EDF22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Marko Miletić</cp:lastModifiedBy>
  <cp:revision>9</cp:revision>
  <dcterms:created xsi:type="dcterms:W3CDTF">2020-03-25T20:46:00Z</dcterms:created>
  <dcterms:modified xsi:type="dcterms:W3CDTF">2020-04-09T10:51:00Z</dcterms:modified>
</cp:coreProperties>
</file>