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D9AA" w14:textId="6B532AC1" w:rsidR="000B5590" w:rsidRDefault="000B5590" w:rsidP="00C37A1B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C37A1B">
        <w:rPr>
          <w:sz w:val="24"/>
          <w:szCs w:val="24"/>
        </w:rPr>
        <w:t>Na temelju čl</w:t>
      </w:r>
      <w:r w:rsidR="00917C80">
        <w:rPr>
          <w:sz w:val="24"/>
          <w:szCs w:val="24"/>
        </w:rPr>
        <w:t>anka 17., stavka 1, podstavak 1.</w:t>
      </w:r>
      <w:r w:rsidRPr="00C37A1B">
        <w:rPr>
          <w:sz w:val="24"/>
          <w:szCs w:val="24"/>
        </w:rPr>
        <w:t xml:space="preserve"> Zakona o sustavu civilne zaštite (</w:t>
      </w:r>
      <w:r w:rsidR="00917C80">
        <w:rPr>
          <w:sz w:val="24"/>
          <w:szCs w:val="24"/>
        </w:rPr>
        <w:t>„Narodne novine“</w:t>
      </w:r>
      <w:r w:rsidRPr="00C37A1B">
        <w:rPr>
          <w:sz w:val="24"/>
          <w:szCs w:val="24"/>
        </w:rPr>
        <w:t xml:space="preserve"> broj 82/15, 118/18 i 31/20) te članka</w:t>
      </w:r>
      <w:r w:rsidR="00917C80">
        <w:rPr>
          <w:sz w:val="24"/>
          <w:szCs w:val="24"/>
        </w:rPr>
        <w:t xml:space="preserve"> 34. Statuta Općine Viškovo („Službene novine </w:t>
      </w:r>
      <w:r w:rsidRPr="00C37A1B">
        <w:rPr>
          <w:sz w:val="24"/>
          <w:szCs w:val="24"/>
        </w:rPr>
        <w:t>Općine Viškovo</w:t>
      </w:r>
      <w:r w:rsidR="00917C80">
        <w:rPr>
          <w:sz w:val="24"/>
          <w:szCs w:val="24"/>
        </w:rPr>
        <w:t>“</w:t>
      </w:r>
      <w:r w:rsidRPr="00C37A1B">
        <w:rPr>
          <w:sz w:val="24"/>
          <w:szCs w:val="24"/>
        </w:rPr>
        <w:t xml:space="preserve"> broj 3/18</w:t>
      </w:r>
      <w:r w:rsidR="00917C80">
        <w:rPr>
          <w:sz w:val="24"/>
          <w:szCs w:val="24"/>
        </w:rPr>
        <w:t>. i 2/20.</w:t>
      </w:r>
      <w:r w:rsidRPr="00C37A1B">
        <w:rPr>
          <w:sz w:val="24"/>
          <w:szCs w:val="24"/>
        </w:rPr>
        <w:t>), Općinsko Vijeće Općine Viškovo na _____</w:t>
      </w:r>
      <w:r w:rsidRPr="00F95747">
        <w:rPr>
          <w:sz w:val="24"/>
          <w:szCs w:val="24"/>
        </w:rPr>
        <w:t xml:space="preserve"> sjednici održanoj dana _________ 2020. godine usvaja:</w:t>
      </w:r>
    </w:p>
    <w:p w14:paraId="6F491C28" w14:textId="77777777" w:rsidR="000F1F28" w:rsidRPr="00F95747" w:rsidRDefault="000F1F28" w:rsidP="00C37A1B">
      <w:pPr>
        <w:spacing w:after="0"/>
        <w:jc w:val="both"/>
        <w:rPr>
          <w:sz w:val="24"/>
          <w:szCs w:val="24"/>
        </w:rPr>
      </w:pPr>
    </w:p>
    <w:p w14:paraId="62CA1CB8" w14:textId="77777777" w:rsidR="00AB146E" w:rsidRDefault="000B5590" w:rsidP="00C37A1B">
      <w:pPr>
        <w:spacing w:after="0"/>
        <w:jc w:val="center"/>
        <w:rPr>
          <w:b/>
          <w:sz w:val="24"/>
          <w:szCs w:val="24"/>
        </w:rPr>
      </w:pPr>
      <w:r w:rsidRPr="000B5590">
        <w:rPr>
          <w:b/>
          <w:sz w:val="24"/>
          <w:szCs w:val="24"/>
        </w:rPr>
        <w:t>GODIŠNJI PLAN RAZVOJA SUSTAVA CIVILNE ZAŠTITE S FINANCIJSKIM UČINCIMA ZA TROGODIŠNJE RAZDOBLJE NA PODRUČJU OPĆINE VIŠKOVO ZA 2021. GODINU</w:t>
      </w:r>
    </w:p>
    <w:p w14:paraId="7EBCB826" w14:textId="77777777" w:rsidR="000F1F28" w:rsidRDefault="000F1F28" w:rsidP="00C37A1B">
      <w:pPr>
        <w:spacing w:after="0"/>
        <w:jc w:val="both"/>
        <w:rPr>
          <w:b/>
          <w:sz w:val="24"/>
          <w:szCs w:val="24"/>
        </w:rPr>
      </w:pPr>
    </w:p>
    <w:p w14:paraId="28F18CEE" w14:textId="4B6614CF" w:rsidR="000B5590" w:rsidRDefault="000B5590" w:rsidP="00C37A1B">
      <w:pPr>
        <w:spacing w:after="0"/>
        <w:jc w:val="both"/>
        <w:rPr>
          <w:sz w:val="24"/>
          <w:szCs w:val="24"/>
        </w:rPr>
      </w:pPr>
      <w:r w:rsidRPr="000B5590">
        <w:rPr>
          <w:sz w:val="24"/>
          <w:szCs w:val="24"/>
        </w:rPr>
        <w:tab/>
        <w:t xml:space="preserve">Slijedom analize </w:t>
      </w:r>
      <w:r>
        <w:rPr>
          <w:sz w:val="24"/>
          <w:szCs w:val="24"/>
        </w:rPr>
        <w:t xml:space="preserve">stanja sustava civilne zaštite na području Općine Viškovo  za 2020. </w:t>
      </w:r>
      <w:r w:rsidR="004A2F43">
        <w:rPr>
          <w:sz w:val="24"/>
          <w:szCs w:val="24"/>
        </w:rPr>
        <w:t xml:space="preserve">godinu te Smjernica za organizaciju i razvoj sustava civilne zaštite Općine Viškovo za period od </w:t>
      </w:r>
      <w:r w:rsidR="0093198E">
        <w:rPr>
          <w:sz w:val="24"/>
          <w:szCs w:val="24"/>
        </w:rPr>
        <w:t>2020. do 2023. godine, koje su u</w:t>
      </w:r>
      <w:r w:rsidR="00917C80">
        <w:rPr>
          <w:sz w:val="24"/>
          <w:szCs w:val="24"/>
        </w:rPr>
        <w:t>svoj</w:t>
      </w:r>
      <w:r w:rsidR="004A2F43">
        <w:rPr>
          <w:sz w:val="24"/>
          <w:szCs w:val="24"/>
        </w:rPr>
        <w:t xml:space="preserve">ene na </w:t>
      </w:r>
      <w:r w:rsidR="0093198E">
        <w:rPr>
          <w:sz w:val="24"/>
          <w:szCs w:val="24"/>
        </w:rPr>
        <w:t xml:space="preserve">32. </w:t>
      </w:r>
      <w:r w:rsidR="004A2F43">
        <w:rPr>
          <w:sz w:val="24"/>
          <w:szCs w:val="24"/>
        </w:rPr>
        <w:t xml:space="preserve">sjednici Općinskog  vijeća </w:t>
      </w:r>
      <w:r w:rsidR="0093198E">
        <w:rPr>
          <w:sz w:val="24"/>
          <w:szCs w:val="24"/>
        </w:rPr>
        <w:t>održanoj dana 12. prosinca 2019. godine donosi se godišnji Plan razvoja sustava civilne zaštite za 2021. godinu kojim su planirane slijedeće zadaće i aktivnosti:</w:t>
      </w:r>
    </w:p>
    <w:p w14:paraId="55B85B81" w14:textId="77777777" w:rsidR="000F1F28" w:rsidRDefault="000F1F28" w:rsidP="00C37A1B">
      <w:pPr>
        <w:spacing w:after="0"/>
        <w:jc w:val="both"/>
        <w:rPr>
          <w:sz w:val="24"/>
          <w:szCs w:val="24"/>
        </w:rPr>
      </w:pPr>
    </w:p>
    <w:p w14:paraId="1C9B43ED" w14:textId="77777777" w:rsidR="0093198E" w:rsidRDefault="0093198E" w:rsidP="00C37A1B">
      <w:pPr>
        <w:spacing w:after="0"/>
        <w:jc w:val="both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Općinsko vijeće Općine Viškovo:</w:t>
      </w:r>
    </w:p>
    <w:p w14:paraId="0B898955" w14:textId="77777777" w:rsidR="000F1F28" w:rsidRDefault="000F1F28" w:rsidP="00C37A1B">
      <w:pPr>
        <w:spacing w:after="0"/>
        <w:jc w:val="both"/>
        <w:rPr>
          <w:b/>
          <w:sz w:val="24"/>
          <w:szCs w:val="24"/>
        </w:rPr>
      </w:pPr>
    </w:p>
    <w:p w14:paraId="36663821" w14:textId="77777777" w:rsidR="0093198E" w:rsidRDefault="0093198E" w:rsidP="00C37A1B">
      <w:pPr>
        <w:spacing w:after="0"/>
        <w:jc w:val="both"/>
        <w:rPr>
          <w:sz w:val="24"/>
          <w:szCs w:val="24"/>
        </w:rPr>
      </w:pPr>
      <w:r w:rsidRPr="0093198E">
        <w:rPr>
          <w:sz w:val="24"/>
          <w:szCs w:val="24"/>
        </w:rPr>
        <w:t>Iz područja sustava civilne zaštite donosi:</w:t>
      </w:r>
    </w:p>
    <w:p w14:paraId="0A8410F3" w14:textId="77777777" w:rsidR="000F1F28" w:rsidRDefault="000F1F28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1562">
        <w:rPr>
          <w:sz w:val="24"/>
          <w:szCs w:val="24"/>
        </w:rPr>
        <w:t>a</w:t>
      </w:r>
      <w:r>
        <w:rPr>
          <w:sz w:val="24"/>
          <w:szCs w:val="24"/>
        </w:rPr>
        <w:t>naliza stanja sustava civilne zaštite za 2021. godinu</w:t>
      </w:r>
      <w:r w:rsidR="00CA1562">
        <w:rPr>
          <w:sz w:val="24"/>
          <w:szCs w:val="24"/>
        </w:rPr>
        <w:t>,</w:t>
      </w:r>
    </w:p>
    <w:p w14:paraId="078AEE48" w14:textId="77777777" w:rsidR="000F1F28" w:rsidRDefault="00CA1562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g</w:t>
      </w:r>
      <w:r w:rsidR="000F1F28">
        <w:rPr>
          <w:sz w:val="24"/>
          <w:szCs w:val="24"/>
        </w:rPr>
        <w:t>odišnji plan razvoja sustava civilne zaštite s financijskim učincima za trogodišnje razdoblje za 2022. godinu</w:t>
      </w:r>
      <w:r w:rsidR="0070618E">
        <w:rPr>
          <w:sz w:val="24"/>
          <w:szCs w:val="24"/>
        </w:rPr>
        <w:t>.</w:t>
      </w:r>
    </w:p>
    <w:p w14:paraId="77E3F5E0" w14:textId="77777777" w:rsidR="000F1F28" w:rsidRDefault="000F1F28" w:rsidP="00C37A1B">
      <w:pPr>
        <w:spacing w:after="0"/>
        <w:jc w:val="both"/>
        <w:rPr>
          <w:sz w:val="24"/>
          <w:szCs w:val="24"/>
        </w:rPr>
      </w:pPr>
    </w:p>
    <w:p w14:paraId="7F5C9BA4" w14:textId="77777777" w:rsidR="000F1F28" w:rsidRDefault="000F1F28" w:rsidP="00C37A1B">
      <w:pPr>
        <w:spacing w:after="0"/>
        <w:jc w:val="both"/>
        <w:rPr>
          <w:b/>
          <w:sz w:val="24"/>
          <w:szCs w:val="24"/>
        </w:rPr>
      </w:pPr>
      <w:r w:rsidRPr="000F1F28">
        <w:rPr>
          <w:b/>
          <w:sz w:val="24"/>
          <w:szCs w:val="24"/>
        </w:rPr>
        <w:t>Općinska načelnica Općine Viškovo</w:t>
      </w:r>
      <w:r w:rsidR="00CA1562">
        <w:rPr>
          <w:b/>
          <w:sz w:val="24"/>
          <w:szCs w:val="24"/>
        </w:rPr>
        <w:t>:</w:t>
      </w:r>
    </w:p>
    <w:p w14:paraId="1ECBD9CB" w14:textId="77777777" w:rsidR="000F1F28" w:rsidRPr="000F1F28" w:rsidRDefault="000F1F28" w:rsidP="00C37A1B">
      <w:pPr>
        <w:spacing w:after="0"/>
        <w:jc w:val="both"/>
        <w:rPr>
          <w:b/>
          <w:sz w:val="24"/>
          <w:szCs w:val="24"/>
        </w:rPr>
      </w:pPr>
    </w:p>
    <w:p w14:paraId="0D6EF3ED" w14:textId="77777777" w:rsidR="000F1F28" w:rsidRDefault="000F1F28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 područja sustava civilne zaštite donosi:</w:t>
      </w:r>
    </w:p>
    <w:p w14:paraId="749080E5" w14:textId="77777777" w:rsidR="000F1F28" w:rsidRDefault="000F1F28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1562">
        <w:rPr>
          <w:sz w:val="24"/>
          <w:szCs w:val="24"/>
        </w:rPr>
        <w:t>p</w:t>
      </w:r>
      <w:r>
        <w:rPr>
          <w:sz w:val="24"/>
          <w:szCs w:val="24"/>
        </w:rPr>
        <w:t>lan vježbi civilne zaštite</w:t>
      </w:r>
      <w:r w:rsidR="00E97A23">
        <w:rPr>
          <w:sz w:val="24"/>
          <w:szCs w:val="24"/>
        </w:rPr>
        <w:t>,</w:t>
      </w:r>
    </w:p>
    <w:p w14:paraId="66ADBB10" w14:textId="77777777" w:rsidR="001F2FA5" w:rsidRDefault="001F2FA5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7A23">
        <w:rPr>
          <w:sz w:val="24"/>
          <w:szCs w:val="24"/>
        </w:rPr>
        <w:t>p</w:t>
      </w:r>
      <w:r>
        <w:rPr>
          <w:sz w:val="24"/>
          <w:szCs w:val="24"/>
        </w:rPr>
        <w:t xml:space="preserve">lan rada stožera CZ Općine Viškovo za požarnu </w:t>
      </w:r>
      <w:r w:rsidR="00E97A23">
        <w:rPr>
          <w:sz w:val="24"/>
          <w:szCs w:val="24"/>
        </w:rPr>
        <w:t>sezonu 2021. godine</w:t>
      </w:r>
    </w:p>
    <w:p w14:paraId="31EE47FA" w14:textId="77777777" w:rsidR="001F2FA5" w:rsidRDefault="001F2FA5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plan aktivnog uključenja svih subjekata zaštite od požara na području Općine Viškovo u protupožarnoj sezoni u 2021. godini,</w:t>
      </w:r>
    </w:p>
    <w:p w14:paraId="1D4C22A1" w14:textId="77777777" w:rsidR="00746D29" w:rsidRDefault="000F1F28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562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lan operativne provedbe Programa aktivnosti u provedbi posebnih mjera zaštite od požara </w:t>
      </w:r>
      <w:r w:rsidR="00E97A23">
        <w:rPr>
          <w:sz w:val="24"/>
          <w:szCs w:val="24"/>
        </w:rPr>
        <w:t>na području Općine Viškovo za  2021. godinu</w:t>
      </w:r>
      <w:r w:rsidR="00CA1562">
        <w:rPr>
          <w:sz w:val="24"/>
          <w:szCs w:val="24"/>
        </w:rPr>
        <w:t>.</w:t>
      </w:r>
    </w:p>
    <w:p w14:paraId="0CD9480B" w14:textId="77777777" w:rsidR="00746D29" w:rsidRDefault="00746D29" w:rsidP="00C37A1B">
      <w:pPr>
        <w:spacing w:after="0"/>
        <w:jc w:val="both"/>
        <w:rPr>
          <w:sz w:val="24"/>
          <w:szCs w:val="24"/>
        </w:rPr>
      </w:pPr>
    </w:p>
    <w:p w14:paraId="06AD8167" w14:textId="77777777" w:rsidR="000F1F28" w:rsidRDefault="00746D29" w:rsidP="00C37A1B">
      <w:pPr>
        <w:spacing w:after="0"/>
        <w:jc w:val="both"/>
        <w:rPr>
          <w:b/>
          <w:sz w:val="24"/>
          <w:szCs w:val="24"/>
        </w:rPr>
      </w:pPr>
      <w:r w:rsidRPr="00746D29">
        <w:rPr>
          <w:b/>
          <w:sz w:val="24"/>
          <w:szCs w:val="24"/>
        </w:rPr>
        <w:t>Stožer civilne zaštite</w:t>
      </w:r>
      <w:r w:rsidR="00CA1562">
        <w:rPr>
          <w:b/>
          <w:sz w:val="24"/>
          <w:szCs w:val="24"/>
        </w:rPr>
        <w:t>:</w:t>
      </w:r>
    </w:p>
    <w:p w14:paraId="4949F0C2" w14:textId="77777777" w:rsidR="00746D29" w:rsidRDefault="00746D29" w:rsidP="00C37A1B">
      <w:pPr>
        <w:spacing w:after="0"/>
        <w:jc w:val="both"/>
        <w:rPr>
          <w:b/>
          <w:sz w:val="24"/>
          <w:szCs w:val="24"/>
        </w:rPr>
      </w:pPr>
    </w:p>
    <w:p w14:paraId="34A61FFD" w14:textId="77777777" w:rsidR="00746D29" w:rsidRDefault="00CA1562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4218EB" w:rsidRPr="004218EB">
        <w:rPr>
          <w:sz w:val="24"/>
          <w:szCs w:val="24"/>
        </w:rPr>
        <w:t xml:space="preserve">država sastanke i sjednice tijekom 2021. godine, na kojima razmatra stanje </w:t>
      </w:r>
      <w:r w:rsidR="004218EB">
        <w:rPr>
          <w:sz w:val="24"/>
          <w:szCs w:val="24"/>
        </w:rPr>
        <w:t>sustava civilne zaštite, razvoj sustava civilne zaštite, definira vježbe sustava civilne zaštite te druge aktivnosti v</w:t>
      </w:r>
      <w:r>
        <w:rPr>
          <w:sz w:val="24"/>
          <w:szCs w:val="24"/>
        </w:rPr>
        <w:t>ezane za sustav civilne zaštite,</w:t>
      </w:r>
    </w:p>
    <w:p w14:paraId="6425FAC2" w14:textId="77777777" w:rsidR="004218EB" w:rsidRPr="004218EB" w:rsidRDefault="004218EB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1562">
        <w:rPr>
          <w:sz w:val="24"/>
          <w:szCs w:val="24"/>
        </w:rPr>
        <w:t>određuje koordinatora na lokaciji ovisno o događajima na lokaciji.</w:t>
      </w:r>
    </w:p>
    <w:p w14:paraId="2011DA1E" w14:textId="77777777" w:rsidR="000F1F28" w:rsidRDefault="000F1F28" w:rsidP="00C37A1B">
      <w:pPr>
        <w:spacing w:after="0"/>
        <w:jc w:val="both"/>
        <w:rPr>
          <w:sz w:val="24"/>
          <w:szCs w:val="24"/>
        </w:rPr>
      </w:pPr>
    </w:p>
    <w:p w14:paraId="67E96B1E" w14:textId="77777777" w:rsidR="00CA1562" w:rsidRPr="009B3519" w:rsidRDefault="00CA1562" w:rsidP="00C37A1B">
      <w:pPr>
        <w:spacing w:after="0"/>
        <w:jc w:val="both"/>
        <w:rPr>
          <w:b/>
          <w:sz w:val="24"/>
          <w:szCs w:val="24"/>
        </w:rPr>
      </w:pPr>
      <w:r w:rsidRPr="009B3519">
        <w:rPr>
          <w:b/>
          <w:sz w:val="24"/>
          <w:szCs w:val="24"/>
        </w:rPr>
        <w:t>Operativne snage vatrogastva:</w:t>
      </w:r>
    </w:p>
    <w:p w14:paraId="00BF3CE9" w14:textId="77777777" w:rsidR="00C5298D" w:rsidRPr="00CA1562" w:rsidRDefault="00C5298D" w:rsidP="00C37A1B">
      <w:pPr>
        <w:spacing w:after="0"/>
        <w:jc w:val="both"/>
        <w:rPr>
          <w:b/>
          <w:color w:val="FF0000"/>
          <w:sz w:val="24"/>
          <w:szCs w:val="24"/>
        </w:rPr>
      </w:pPr>
    </w:p>
    <w:p w14:paraId="43907669" w14:textId="77777777" w:rsidR="00C5298D" w:rsidRPr="00C5298D" w:rsidRDefault="00C5298D" w:rsidP="00C5298D">
      <w:pPr>
        <w:spacing w:after="0"/>
        <w:jc w:val="both"/>
        <w:rPr>
          <w:sz w:val="24"/>
          <w:szCs w:val="24"/>
        </w:rPr>
      </w:pPr>
      <w:r w:rsidRPr="00C5298D">
        <w:rPr>
          <w:sz w:val="24"/>
          <w:szCs w:val="24"/>
        </w:rPr>
        <w:t>- djeluju sukladno programu rada(obučavanje, vježbe, natjecanja, dežurstva, intervencije, održavanje voznog parka i opreme),</w:t>
      </w:r>
    </w:p>
    <w:p w14:paraId="181B63BA" w14:textId="77777777" w:rsidR="00C5298D" w:rsidRPr="00C5298D" w:rsidRDefault="00C5298D" w:rsidP="00C5298D">
      <w:pPr>
        <w:spacing w:after="0"/>
        <w:jc w:val="both"/>
        <w:rPr>
          <w:sz w:val="24"/>
          <w:szCs w:val="24"/>
        </w:rPr>
      </w:pPr>
      <w:r w:rsidRPr="00C5298D">
        <w:rPr>
          <w:sz w:val="24"/>
          <w:szCs w:val="24"/>
        </w:rPr>
        <w:lastRenderedPageBreak/>
        <w:t xml:space="preserve">- Ugovor o sufinanciranju redovne vatrogasne djelatnosti na području Općine Viškovo za 2021. godinu. Općina Viškovo sklopit će Sporazum o financiranju redovne vatrogasne djelatnosti na području Općine Viškovo. Potpisnici sporazuma su Javna postrojba Grada Rijeke i Dobrovoljno vatrogasno društvo </w:t>
      </w:r>
      <w:proofErr w:type="spellStart"/>
      <w:r w:rsidRPr="00C5298D">
        <w:rPr>
          <w:sz w:val="24"/>
          <w:szCs w:val="24"/>
        </w:rPr>
        <w:t>Halubjan</w:t>
      </w:r>
      <w:proofErr w:type="spellEnd"/>
      <w:r w:rsidRPr="00C5298D">
        <w:rPr>
          <w:sz w:val="24"/>
          <w:szCs w:val="24"/>
        </w:rPr>
        <w:t xml:space="preserve"> te Općina Viškovo,</w:t>
      </w:r>
    </w:p>
    <w:p w14:paraId="6DCDA3BE" w14:textId="77777777" w:rsidR="00C5298D" w:rsidRPr="00C5298D" w:rsidRDefault="00C5298D" w:rsidP="00C5298D">
      <w:pPr>
        <w:spacing w:after="0"/>
        <w:jc w:val="both"/>
        <w:rPr>
          <w:sz w:val="24"/>
          <w:szCs w:val="24"/>
        </w:rPr>
      </w:pPr>
      <w:r w:rsidRPr="00C5298D">
        <w:rPr>
          <w:sz w:val="24"/>
          <w:szCs w:val="24"/>
        </w:rPr>
        <w:t xml:space="preserve">- u 2020. godini provedena je javna nabava za novo navalno vozilo za DVD </w:t>
      </w:r>
      <w:proofErr w:type="spellStart"/>
      <w:r w:rsidRPr="00C5298D">
        <w:rPr>
          <w:sz w:val="24"/>
          <w:szCs w:val="24"/>
        </w:rPr>
        <w:t>Halubjan</w:t>
      </w:r>
      <w:proofErr w:type="spellEnd"/>
      <w:r w:rsidRPr="00C5298D">
        <w:rPr>
          <w:sz w:val="24"/>
          <w:szCs w:val="24"/>
        </w:rPr>
        <w:t>, isporuka je planirana 2021. godine,</w:t>
      </w:r>
    </w:p>
    <w:p w14:paraId="050FB3AD" w14:textId="77777777" w:rsidR="00C5298D" w:rsidRPr="00C5298D" w:rsidRDefault="00C5298D" w:rsidP="00C5298D">
      <w:pPr>
        <w:spacing w:after="0"/>
        <w:jc w:val="both"/>
        <w:rPr>
          <w:i/>
          <w:sz w:val="24"/>
          <w:szCs w:val="24"/>
          <w:u w:val="single"/>
        </w:rPr>
      </w:pPr>
      <w:r w:rsidRPr="00C5298D">
        <w:rPr>
          <w:sz w:val="24"/>
          <w:szCs w:val="24"/>
        </w:rPr>
        <w:t>-   preko EU fondova planira se realizirati  projekt opremanja vatrogasnog doma stabilnim agregatom za struju i opremljena je stožerno-edukacijska soba sa informatičkom i audio opremom</w:t>
      </w:r>
      <w:r>
        <w:rPr>
          <w:sz w:val="24"/>
          <w:szCs w:val="24"/>
        </w:rPr>
        <w:t>,</w:t>
      </w:r>
      <w:r w:rsidRPr="00C5298D">
        <w:rPr>
          <w:i/>
          <w:sz w:val="24"/>
          <w:szCs w:val="24"/>
          <w:u w:val="single"/>
        </w:rPr>
        <w:t xml:space="preserve"> </w:t>
      </w:r>
    </w:p>
    <w:p w14:paraId="466CACDE" w14:textId="77777777" w:rsidR="00C5298D" w:rsidRPr="00C5298D" w:rsidRDefault="00C5298D" w:rsidP="00C5298D">
      <w:pPr>
        <w:spacing w:after="0"/>
        <w:jc w:val="both"/>
        <w:rPr>
          <w:sz w:val="24"/>
          <w:szCs w:val="24"/>
        </w:rPr>
      </w:pPr>
      <w:r w:rsidRPr="00C5298D">
        <w:rPr>
          <w:i/>
          <w:sz w:val="24"/>
          <w:szCs w:val="24"/>
        </w:rPr>
        <w:t xml:space="preserve">- </w:t>
      </w:r>
      <w:r w:rsidRPr="00C5298D">
        <w:rPr>
          <w:sz w:val="24"/>
          <w:szCs w:val="24"/>
        </w:rPr>
        <w:t>provođenje vježba evakuacije u odgojno-obrazovnim ustanovama na području Općine.</w:t>
      </w:r>
    </w:p>
    <w:p w14:paraId="5230A341" w14:textId="77777777" w:rsidR="00C5298D" w:rsidRDefault="00C5298D" w:rsidP="00C5298D">
      <w:pPr>
        <w:spacing w:after="0"/>
        <w:jc w:val="both"/>
        <w:rPr>
          <w:color w:val="FF0000"/>
          <w:sz w:val="24"/>
          <w:szCs w:val="24"/>
        </w:rPr>
      </w:pPr>
    </w:p>
    <w:p w14:paraId="2EF3CFF4" w14:textId="77777777" w:rsidR="00C37A1B" w:rsidRDefault="00C37A1B" w:rsidP="00C37A1B">
      <w:pPr>
        <w:spacing w:after="0"/>
        <w:jc w:val="both"/>
        <w:rPr>
          <w:b/>
          <w:sz w:val="24"/>
          <w:szCs w:val="24"/>
        </w:rPr>
      </w:pPr>
      <w:r w:rsidRPr="00C37A1B">
        <w:rPr>
          <w:b/>
          <w:sz w:val="24"/>
          <w:szCs w:val="24"/>
        </w:rPr>
        <w:t>Operativne snage Hrvatskog crvenog križa:</w:t>
      </w:r>
    </w:p>
    <w:p w14:paraId="5A7D873A" w14:textId="77777777" w:rsidR="00C37A1B" w:rsidRDefault="00C37A1B" w:rsidP="00C37A1B">
      <w:pPr>
        <w:spacing w:after="0"/>
        <w:jc w:val="both"/>
        <w:rPr>
          <w:b/>
          <w:sz w:val="24"/>
          <w:szCs w:val="24"/>
        </w:rPr>
      </w:pPr>
    </w:p>
    <w:p w14:paraId="1CB98FC5" w14:textId="77777777" w:rsidR="00C37A1B" w:rsidRDefault="00C37A1B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djeluju sukladno svom programu rada (obučavanje, opremanje ekipe prve pomoći),</w:t>
      </w:r>
    </w:p>
    <w:p w14:paraId="15CD27ED" w14:textId="77777777" w:rsidR="00C37A1B" w:rsidRDefault="00C37A1B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Ugovor o sufinanciranju programskih aktivnosti Gradskog društva crvenog križa/Općinske organizacije crvenog križa Općine Viškovo u 2021. godini. Općina Viškovo će sklopiti Ugovor o sufinanciranju programskih aktivnosti Gradskog društva crvenog križa/Općinske organizacije crvenog križa Općine Viškovo.</w:t>
      </w:r>
    </w:p>
    <w:p w14:paraId="7A815AC7" w14:textId="77777777" w:rsidR="00C37A1B" w:rsidRDefault="00C37A1B" w:rsidP="00C37A1B">
      <w:pPr>
        <w:spacing w:after="0"/>
        <w:jc w:val="both"/>
        <w:rPr>
          <w:sz w:val="24"/>
          <w:szCs w:val="24"/>
        </w:rPr>
      </w:pPr>
    </w:p>
    <w:p w14:paraId="4F848086" w14:textId="77777777" w:rsidR="00C37A1B" w:rsidRPr="00C37A1B" w:rsidRDefault="00C37A1B" w:rsidP="00C37A1B">
      <w:pPr>
        <w:spacing w:after="0"/>
        <w:jc w:val="both"/>
        <w:rPr>
          <w:b/>
          <w:sz w:val="24"/>
          <w:szCs w:val="24"/>
        </w:rPr>
      </w:pPr>
      <w:r w:rsidRPr="00C37A1B">
        <w:rPr>
          <w:b/>
          <w:sz w:val="24"/>
          <w:szCs w:val="24"/>
        </w:rPr>
        <w:t>Operativne snage Hrvatske gorske službe spašavanja:</w:t>
      </w:r>
    </w:p>
    <w:p w14:paraId="294374D0" w14:textId="77777777" w:rsidR="00C37A1B" w:rsidRDefault="00C37A1B" w:rsidP="00C37A1B">
      <w:pPr>
        <w:spacing w:after="0"/>
        <w:jc w:val="both"/>
        <w:rPr>
          <w:sz w:val="24"/>
          <w:szCs w:val="24"/>
        </w:rPr>
      </w:pPr>
    </w:p>
    <w:p w14:paraId="1BE52B21" w14:textId="77777777" w:rsidR="00C37A1B" w:rsidRDefault="00C37A1B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06DB">
        <w:rPr>
          <w:sz w:val="24"/>
          <w:szCs w:val="24"/>
        </w:rPr>
        <w:t>djeluju sukladno svom programu rada,</w:t>
      </w:r>
    </w:p>
    <w:p w14:paraId="41B4431E" w14:textId="77777777" w:rsidR="00F106DB" w:rsidRDefault="00F106DB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Ugovor o sufinanciranju </w:t>
      </w:r>
      <w:r w:rsidR="002B76A7">
        <w:rPr>
          <w:sz w:val="24"/>
          <w:szCs w:val="24"/>
        </w:rPr>
        <w:t>programskih aktivnosti Hrvatske gorske službe spašavanja stanica Rijeka u 2021. godini. Općina Viškovo će sklopiti Ugovor o sufinanciranju programskih aktivnosti sa Hrvatskom gorskom službom spašavanja - stanica Rijeka.</w:t>
      </w:r>
    </w:p>
    <w:p w14:paraId="3B7F9D3B" w14:textId="77777777" w:rsidR="002B76A7" w:rsidRDefault="002B76A7" w:rsidP="00C37A1B">
      <w:pPr>
        <w:spacing w:after="0"/>
        <w:jc w:val="both"/>
        <w:rPr>
          <w:sz w:val="24"/>
          <w:szCs w:val="24"/>
        </w:rPr>
      </w:pPr>
    </w:p>
    <w:p w14:paraId="29BFB747" w14:textId="77777777" w:rsidR="002B76A7" w:rsidRDefault="00EB46B6" w:rsidP="00C37A1B">
      <w:pPr>
        <w:spacing w:after="0"/>
        <w:jc w:val="both"/>
        <w:rPr>
          <w:b/>
          <w:sz w:val="24"/>
          <w:szCs w:val="24"/>
        </w:rPr>
      </w:pPr>
      <w:r w:rsidRPr="00EB46B6">
        <w:rPr>
          <w:b/>
          <w:sz w:val="24"/>
          <w:szCs w:val="24"/>
        </w:rPr>
        <w:t>Postrojba civilne zaštite:</w:t>
      </w:r>
    </w:p>
    <w:p w14:paraId="3AE6E646" w14:textId="77777777" w:rsidR="00EB46B6" w:rsidRDefault="00EB46B6" w:rsidP="00C37A1B">
      <w:pPr>
        <w:spacing w:after="0"/>
        <w:jc w:val="both"/>
        <w:rPr>
          <w:b/>
          <w:sz w:val="24"/>
          <w:szCs w:val="24"/>
        </w:rPr>
      </w:pPr>
    </w:p>
    <w:p w14:paraId="471CF035" w14:textId="77777777" w:rsidR="00EB46B6" w:rsidRPr="00EB46B6" w:rsidRDefault="00EB46B6" w:rsidP="00C37A1B">
      <w:pPr>
        <w:spacing w:after="0"/>
        <w:jc w:val="both"/>
        <w:rPr>
          <w:sz w:val="24"/>
          <w:szCs w:val="24"/>
        </w:rPr>
      </w:pPr>
      <w:r w:rsidRPr="00EB46B6">
        <w:rPr>
          <w:sz w:val="24"/>
          <w:szCs w:val="24"/>
        </w:rPr>
        <w:t>- održavanje vježbi pripadnika postrojbe civilne zaštite i povjerenika civilne zaštite,</w:t>
      </w:r>
    </w:p>
    <w:p w14:paraId="3C3806DB" w14:textId="77777777" w:rsidR="00EB46B6" w:rsidRDefault="00EB46B6" w:rsidP="00C37A1B">
      <w:pPr>
        <w:spacing w:after="0"/>
        <w:jc w:val="both"/>
        <w:rPr>
          <w:sz w:val="24"/>
          <w:szCs w:val="24"/>
        </w:rPr>
      </w:pPr>
      <w:r w:rsidRPr="00EB46B6">
        <w:rPr>
          <w:sz w:val="24"/>
          <w:szCs w:val="24"/>
        </w:rPr>
        <w:t xml:space="preserve">- </w:t>
      </w:r>
      <w:r>
        <w:rPr>
          <w:sz w:val="24"/>
          <w:szCs w:val="24"/>
        </w:rPr>
        <w:t>provedba edukacije i osposobljavanja novih članova postrojbe u sustavu civilne zaštite,</w:t>
      </w:r>
    </w:p>
    <w:p w14:paraId="4C6BE516" w14:textId="77777777" w:rsidR="00EB46B6" w:rsidRDefault="00EB46B6" w:rsidP="00C37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nabavka opreme za članove postrojbe civilne zaštite.</w:t>
      </w:r>
    </w:p>
    <w:p w14:paraId="62405B8D" w14:textId="77777777" w:rsidR="00EB46B6" w:rsidRDefault="00EB46B6" w:rsidP="00C37A1B">
      <w:pPr>
        <w:spacing w:after="0"/>
        <w:jc w:val="both"/>
        <w:rPr>
          <w:sz w:val="24"/>
          <w:szCs w:val="24"/>
        </w:rPr>
      </w:pPr>
    </w:p>
    <w:p w14:paraId="5A0512E7" w14:textId="77777777" w:rsidR="00EB46B6" w:rsidRDefault="00EB46B6" w:rsidP="00EB46B6">
      <w:pPr>
        <w:spacing w:after="0"/>
        <w:jc w:val="both"/>
        <w:rPr>
          <w:b/>
          <w:sz w:val="24"/>
          <w:szCs w:val="24"/>
        </w:rPr>
      </w:pPr>
      <w:r w:rsidRPr="00EB46B6">
        <w:rPr>
          <w:b/>
          <w:sz w:val="24"/>
          <w:szCs w:val="24"/>
        </w:rPr>
        <w:t>Povjerenici civilne zaštite:</w:t>
      </w:r>
    </w:p>
    <w:p w14:paraId="0FB30A3A" w14:textId="77777777" w:rsidR="00EB46B6" w:rsidRDefault="00EB46B6" w:rsidP="00EB46B6">
      <w:pPr>
        <w:spacing w:after="0"/>
        <w:jc w:val="both"/>
        <w:rPr>
          <w:b/>
          <w:sz w:val="24"/>
          <w:szCs w:val="24"/>
        </w:rPr>
      </w:pPr>
    </w:p>
    <w:p w14:paraId="629C1288" w14:textId="77777777" w:rsidR="00EB46B6" w:rsidRPr="00EB46B6" w:rsidRDefault="00EB46B6" w:rsidP="00EB46B6">
      <w:pPr>
        <w:spacing w:after="0"/>
        <w:jc w:val="both"/>
        <w:rPr>
          <w:sz w:val="24"/>
          <w:szCs w:val="24"/>
        </w:rPr>
      </w:pPr>
      <w:r w:rsidRPr="00EB46B6">
        <w:rPr>
          <w:sz w:val="24"/>
          <w:szCs w:val="24"/>
        </w:rPr>
        <w:t>- održavanje vježbi pripadnika postrojbe civilne zaštite i povjerenika civilne zaštite,</w:t>
      </w:r>
    </w:p>
    <w:p w14:paraId="187FE5D8" w14:textId="77777777" w:rsidR="00EB46B6" w:rsidRDefault="00EB46B6" w:rsidP="00EB46B6">
      <w:pPr>
        <w:spacing w:after="0"/>
        <w:jc w:val="both"/>
        <w:rPr>
          <w:sz w:val="24"/>
          <w:szCs w:val="24"/>
        </w:rPr>
      </w:pPr>
      <w:r w:rsidRPr="00EB46B6">
        <w:rPr>
          <w:sz w:val="24"/>
          <w:szCs w:val="24"/>
        </w:rPr>
        <w:t xml:space="preserve">- </w:t>
      </w:r>
      <w:r>
        <w:rPr>
          <w:sz w:val="24"/>
          <w:szCs w:val="24"/>
        </w:rPr>
        <w:t>provedba edukacije i osposobljavanja povjerenika i zamjenika povjerenika u sustavu civilne zaštite,</w:t>
      </w:r>
    </w:p>
    <w:p w14:paraId="7DA13B4C" w14:textId="77777777" w:rsidR="00EB46B6" w:rsidRDefault="00EB46B6" w:rsidP="00EB4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nabavka opreme za povjerenika i zamjenika povjerenika civilne zaštite.</w:t>
      </w:r>
    </w:p>
    <w:p w14:paraId="2D6CDCC7" w14:textId="77777777" w:rsidR="00FA6213" w:rsidRDefault="00FA6213" w:rsidP="00EB46B6">
      <w:pPr>
        <w:spacing w:after="0"/>
        <w:jc w:val="both"/>
        <w:rPr>
          <w:sz w:val="24"/>
          <w:szCs w:val="24"/>
        </w:rPr>
      </w:pPr>
    </w:p>
    <w:p w14:paraId="445E9609" w14:textId="77777777" w:rsidR="00FA6213" w:rsidRDefault="00FA6213" w:rsidP="00EB46B6">
      <w:pPr>
        <w:spacing w:after="0"/>
        <w:jc w:val="both"/>
        <w:rPr>
          <w:b/>
          <w:sz w:val="24"/>
          <w:szCs w:val="24"/>
        </w:rPr>
      </w:pPr>
      <w:r w:rsidRPr="00FA6213">
        <w:rPr>
          <w:b/>
          <w:sz w:val="24"/>
          <w:szCs w:val="24"/>
        </w:rPr>
        <w:t>Udruge:</w:t>
      </w:r>
    </w:p>
    <w:p w14:paraId="7BAEA5A4" w14:textId="77777777" w:rsidR="00FA6213" w:rsidRDefault="00FA6213" w:rsidP="00EB46B6">
      <w:pPr>
        <w:spacing w:after="0"/>
        <w:jc w:val="both"/>
        <w:rPr>
          <w:b/>
          <w:sz w:val="24"/>
          <w:szCs w:val="24"/>
        </w:rPr>
      </w:pPr>
    </w:p>
    <w:p w14:paraId="761584A1" w14:textId="77777777" w:rsidR="00FA6213" w:rsidRDefault="00FA6213" w:rsidP="00EB4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96C1C">
        <w:rPr>
          <w:sz w:val="24"/>
          <w:szCs w:val="24"/>
        </w:rPr>
        <w:t>regulirati međusobne odnose sporazumima kojima se utvrđuju zadaće udruga u sustavu civilne zaštite, uvjete pod kojima se uključuju u aktivnosti sustava civilne zaštite te financijska sredstva (donacije),</w:t>
      </w:r>
    </w:p>
    <w:p w14:paraId="328DFEAA" w14:textId="77777777" w:rsidR="00C96C1C" w:rsidRDefault="00C96C1C" w:rsidP="00EB4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sudjelovanje u vježbi s drugim operativnim snagama sustava civilne zaštite na svim razinama.</w:t>
      </w:r>
    </w:p>
    <w:p w14:paraId="0C6F8213" w14:textId="77777777" w:rsidR="00C96C1C" w:rsidRDefault="00C96C1C" w:rsidP="00EB46B6">
      <w:pPr>
        <w:spacing w:after="0"/>
        <w:jc w:val="both"/>
        <w:rPr>
          <w:sz w:val="24"/>
          <w:szCs w:val="24"/>
        </w:rPr>
      </w:pPr>
    </w:p>
    <w:p w14:paraId="2CDDBCDD" w14:textId="77777777" w:rsidR="00C96C1C" w:rsidRPr="00C96C1C" w:rsidRDefault="00C96C1C" w:rsidP="00EB46B6">
      <w:pPr>
        <w:spacing w:after="0"/>
        <w:jc w:val="both"/>
        <w:rPr>
          <w:b/>
          <w:sz w:val="24"/>
          <w:szCs w:val="24"/>
        </w:rPr>
      </w:pPr>
      <w:r w:rsidRPr="00C96C1C">
        <w:rPr>
          <w:b/>
          <w:sz w:val="24"/>
          <w:szCs w:val="24"/>
        </w:rPr>
        <w:t>Pravne osobe u sustavu civilne zaštite:</w:t>
      </w:r>
    </w:p>
    <w:p w14:paraId="51A33955" w14:textId="77777777" w:rsidR="00C96C1C" w:rsidRDefault="00C96C1C" w:rsidP="00EB46B6">
      <w:pPr>
        <w:spacing w:after="0"/>
        <w:jc w:val="both"/>
        <w:rPr>
          <w:sz w:val="24"/>
          <w:szCs w:val="24"/>
        </w:rPr>
      </w:pPr>
    </w:p>
    <w:p w14:paraId="7DDB63EB" w14:textId="77777777" w:rsidR="00C96C1C" w:rsidRDefault="00C96C1C" w:rsidP="00EB4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zaključiti Ugovor o međusobnoj suradnji kojim će se definirati potrebni ljudski resursi i materijalna oprema.</w:t>
      </w:r>
    </w:p>
    <w:p w14:paraId="649519BE" w14:textId="77777777" w:rsidR="00C96C1C" w:rsidRDefault="00C96C1C" w:rsidP="00EB46B6">
      <w:pPr>
        <w:spacing w:after="0"/>
        <w:jc w:val="both"/>
        <w:rPr>
          <w:sz w:val="24"/>
          <w:szCs w:val="24"/>
        </w:rPr>
      </w:pPr>
    </w:p>
    <w:p w14:paraId="4709731A" w14:textId="77777777" w:rsidR="00C96C1C" w:rsidRPr="00C96C1C" w:rsidRDefault="00C96C1C" w:rsidP="00EB46B6">
      <w:pPr>
        <w:spacing w:after="0"/>
        <w:jc w:val="both"/>
        <w:rPr>
          <w:b/>
          <w:sz w:val="24"/>
          <w:szCs w:val="24"/>
        </w:rPr>
      </w:pPr>
      <w:r w:rsidRPr="00C96C1C">
        <w:rPr>
          <w:b/>
          <w:sz w:val="24"/>
          <w:szCs w:val="24"/>
        </w:rPr>
        <w:t>Sustav uzbunjivanja:</w:t>
      </w:r>
    </w:p>
    <w:p w14:paraId="5091878F" w14:textId="77777777" w:rsidR="00FA6213" w:rsidRDefault="00FA6213" w:rsidP="00EB46B6">
      <w:pPr>
        <w:spacing w:after="0"/>
        <w:jc w:val="both"/>
        <w:rPr>
          <w:sz w:val="24"/>
          <w:szCs w:val="24"/>
        </w:rPr>
      </w:pPr>
    </w:p>
    <w:p w14:paraId="7A0A4DFD" w14:textId="77777777" w:rsidR="00C96C1C" w:rsidRDefault="00C96C1C" w:rsidP="00C96C1C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Ispitivanje sirene za uzbunjivanje stanovništva vršit će se kontinuirano u 12,00 sati, prve subote u mjesecu prema planu  </w:t>
      </w:r>
      <w:r w:rsidRPr="000A16EF">
        <w:rPr>
          <w:rFonts w:eastAsia="Times New Roman" w:cs="Times New Roman"/>
          <w:sz w:val="24"/>
          <w:szCs w:val="24"/>
          <w:lang w:eastAsia="hr-HR"/>
        </w:rPr>
        <w:t>Županijskog centra 112</w:t>
      </w:r>
      <w:r>
        <w:rPr>
          <w:rFonts w:eastAsia="Times New Roman" w:cs="Times New Roman"/>
          <w:sz w:val="24"/>
          <w:szCs w:val="24"/>
          <w:lang w:eastAsia="hr-HR"/>
        </w:rPr>
        <w:t xml:space="preserve">. </w:t>
      </w:r>
    </w:p>
    <w:p w14:paraId="785EE954" w14:textId="77777777" w:rsidR="00C96C1C" w:rsidRDefault="00C96C1C" w:rsidP="00C96C1C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C2A369F" w14:textId="77777777" w:rsidR="00C96C1C" w:rsidRDefault="00C96C1C" w:rsidP="00C96C1C">
      <w:pPr>
        <w:spacing w:beforeLines="30" w:before="72" w:afterLines="30" w:after="72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96C1C">
        <w:rPr>
          <w:rFonts w:eastAsia="Times New Roman" w:cs="Times New Roman"/>
          <w:b/>
          <w:sz w:val="24"/>
          <w:szCs w:val="24"/>
          <w:lang w:eastAsia="hr-HR"/>
        </w:rPr>
        <w:t>Na snazi su:</w:t>
      </w:r>
    </w:p>
    <w:p w14:paraId="2A7E5C63" w14:textId="77777777" w:rsidR="00563224" w:rsidRDefault="00563224" w:rsidP="00563224">
      <w:pPr>
        <w:spacing w:beforeLines="30" w:before="72" w:afterLines="30" w:after="72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563224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Odluka o ustrojstvu Postrojbe civilne zaštite na području Općine Viškovo, KLASA: 351-02/12-01/07; URBROJ: 2170-09-03/04-12-15 od 23. studenog 2012. godine,</w:t>
      </w:r>
    </w:p>
    <w:p w14:paraId="4CAB07B9" w14:textId="77777777" w:rsidR="00563224" w:rsidRDefault="00563224" w:rsidP="00563224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- </w:t>
      </w:r>
      <w:r>
        <w:rPr>
          <w:rFonts w:eastAsia="Times New Roman" w:cs="Times New Roman"/>
          <w:sz w:val="24"/>
          <w:szCs w:val="24"/>
          <w:lang w:eastAsia="hr-HR"/>
        </w:rPr>
        <w:t>Odluka općinske načelnice br. 404/15 o imenovanju povjerenika civilne zaštite i njihovih zamjenika za područje Općine Viškovo KLASA: 351-02/14-01/08; URBROJ: 2170-09-02/1-15-41, od 4. prosinca 2015. godine,</w:t>
      </w:r>
    </w:p>
    <w:p w14:paraId="5854222A" w14:textId="77777777" w:rsidR="00563224" w:rsidRDefault="00563224" w:rsidP="00563224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- Odluka Općinske načelnice o I. izmjenama i dopunama Odluke o imenovanju povjerenika civilne zaštite i njihovih zamjenika za područje Općine Viškovo</w:t>
      </w:r>
      <w:r w:rsidRPr="00605260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KLASA: 351-02/17-01/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; URBROJ: 2170-09-06/09-17-20 od 25. listopada 2017. godine,</w:t>
      </w:r>
    </w:p>
    <w:p w14:paraId="2EAF9CEB" w14:textId="77777777" w:rsidR="00563224" w:rsidRDefault="00563224" w:rsidP="00563224">
      <w:pPr>
        <w:spacing w:beforeLines="30" w:before="72" w:afterLines="30" w:after="72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- O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dluka Općinske načelnice o ustrojstvu Postrojbe civilne zaštite na području Općine Viškovo, KLASA: 351-02/12-01/07; URBROJ: 2170-09-03/04-12-15 od 23. studenog 2012. godine,</w:t>
      </w:r>
    </w:p>
    <w:p w14:paraId="2223C049" w14:textId="77777777" w:rsidR="00563224" w:rsidRDefault="00563224" w:rsidP="00563224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-  </w:t>
      </w:r>
      <w:r>
        <w:rPr>
          <w:rFonts w:eastAsia="Times New Roman" w:cs="Times New Roman"/>
          <w:sz w:val="24"/>
          <w:szCs w:val="24"/>
          <w:lang w:eastAsia="hr-HR"/>
        </w:rPr>
        <w:t>Odluka o određivanju pravnih osoba od interesa za sustav civilne zaštite na području Općine Viškovo (SN Općine Viškovo broj 2/19; KLASA: 021-04/19-01/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; URBROJ:2170-09-04/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04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-19-5 od 30. siječnja 2019. godine).</w:t>
      </w:r>
    </w:p>
    <w:p w14:paraId="50946CFC" w14:textId="77777777" w:rsidR="00563224" w:rsidRDefault="00563224" w:rsidP="00563224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- Smjernice za organizaciju i razvoj sustava civilne zaštite Općine Viškovo za period od 2020. do 2023. godine, </w:t>
      </w:r>
      <w:r w:rsidR="00AC154E">
        <w:rPr>
          <w:rFonts w:eastAsia="Times New Roman" w:cs="Times New Roman"/>
          <w:sz w:val="24"/>
          <w:szCs w:val="24"/>
          <w:lang w:eastAsia="hr-HR"/>
        </w:rPr>
        <w:t>KLASA: 021-04/19-01/12; URBROJ: 2170-09-04/</w:t>
      </w:r>
      <w:proofErr w:type="spellStart"/>
      <w:r w:rsidR="00AC154E">
        <w:rPr>
          <w:rFonts w:eastAsia="Times New Roman" w:cs="Times New Roman"/>
          <w:sz w:val="24"/>
          <w:szCs w:val="24"/>
          <w:lang w:eastAsia="hr-HR"/>
        </w:rPr>
        <w:t>04</w:t>
      </w:r>
      <w:proofErr w:type="spellEnd"/>
      <w:r w:rsidR="00AC154E">
        <w:rPr>
          <w:rFonts w:eastAsia="Times New Roman" w:cs="Times New Roman"/>
          <w:sz w:val="24"/>
          <w:szCs w:val="24"/>
          <w:lang w:eastAsia="hr-HR"/>
        </w:rPr>
        <w:t>-19-21 od 12. prosinca 2019. godine.</w:t>
      </w:r>
    </w:p>
    <w:p w14:paraId="6925EFCA" w14:textId="77777777" w:rsidR="00AC154E" w:rsidRDefault="00AC154E" w:rsidP="00563224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 2020. godini izrađen je Plan djelovanja civilne zaštite Općine Viškovo kojeg je donijela Općinska načelnica.</w:t>
      </w:r>
    </w:p>
    <w:p w14:paraId="3E7DB930" w14:textId="77777777" w:rsidR="00260D96" w:rsidRDefault="00260D96" w:rsidP="00563224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8363795" w14:textId="77777777" w:rsidR="00260D96" w:rsidRDefault="00260D96" w:rsidP="00563224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F6CF5F7" w14:textId="77777777" w:rsidR="00AC154E" w:rsidRDefault="00AC154E" w:rsidP="00563224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224FFEA" w14:textId="2527E782" w:rsidR="00AC154E" w:rsidRDefault="00AC154E" w:rsidP="00563224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lastRenderedPageBreak/>
        <w:t>FINANCIJ</w:t>
      </w:r>
      <w:r w:rsidR="00827304">
        <w:rPr>
          <w:rFonts w:eastAsia="Times New Roman" w:cs="Times New Roman"/>
          <w:sz w:val="24"/>
          <w:szCs w:val="24"/>
          <w:lang w:eastAsia="hr-HR"/>
        </w:rPr>
        <w:t>S</w:t>
      </w:r>
      <w:r>
        <w:rPr>
          <w:rFonts w:eastAsia="Times New Roman" w:cs="Times New Roman"/>
          <w:sz w:val="24"/>
          <w:szCs w:val="24"/>
          <w:lang w:eastAsia="hr-HR"/>
        </w:rPr>
        <w:t>KI UČINCI ZA TROGODIŠNJE RAZDOBLJE</w:t>
      </w:r>
    </w:p>
    <w:p w14:paraId="207A7F2A" w14:textId="77777777" w:rsidR="00AC154E" w:rsidRDefault="00AC154E" w:rsidP="00563224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Style w:val="Reetkatablice"/>
        <w:tblW w:w="4790" w:type="pct"/>
        <w:tblLook w:val="06C0" w:firstRow="0" w:lastRow="1" w:firstColumn="1" w:lastColumn="0" w:noHBand="1" w:noVBand="1"/>
      </w:tblPr>
      <w:tblGrid>
        <w:gridCol w:w="3937"/>
        <w:gridCol w:w="1701"/>
        <w:gridCol w:w="1701"/>
        <w:gridCol w:w="1559"/>
      </w:tblGrid>
      <w:tr w:rsidR="00180485" w14:paraId="331E3887" w14:textId="77777777" w:rsidTr="00897635">
        <w:tc>
          <w:tcPr>
            <w:tcW w:w="2212" w:type="pct"/>
          </w:tcPr>
          <w:p w14:paraId="166D28DB" w14:textId="77777777" w:rsidR="00AC154E" w:rsidRPr="00AC154E" w:rsidRDefault="00AC154E" w:rsidP="00AC154E">
            <w:pPr>
              <w:spacing w:beforeLines="30" w:before="72" w:afterLines="30" w:after="72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AC154E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OPERATIVNE SNAGE SUSTAVA CIVILNE ZAŠTITE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14:paraId="74C50EAE" w14:textId="77777777" w:rsidR="00AC154E" w:rsidRPr="00AC154E" w:rsidRDefault="00AC154E" w:rsidP="00AC154E">
            <w:pPr>
              <w:spacing w:beforeLines="30" w:before="72" w:afterLines="30" w:after="72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AC154E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PLANIRANO</w:t>
            </w:r>
          </w:p>
          <w:p w14:paraId="46D12119" w14:textId="77777777" w:rsidR="00AC154E" w:rsidRPr="00AC154E" w:rsidRDefault="00AC154E" w:rsidP="00AC154E">
            <w:pPr>
              <w:spacing w:beforeLines="30" w:before="72" w:afterLines="30" w:after="72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AC154E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 2021.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14:paraId="5FEF8788" w14:textId="77777777" w:rsidR="00AC154E" w:rsidRPr="00AC154E" w:rsidRDefault="00AC154E" w:rsidP="00AC154E">
            <w:pPr>
              <w:spacing w:beforeLines="30" w:before="72" w:afterLines="30" w:after="72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AC154E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PLANIRANO</w:t>
            </w:r>
          </w:p>
          <w:p w14:paraId="032F693E" w14:textId="77777777" w:rsidR="00AC154E" w:rsidRPr="00AC154E" w:rsidRDefault="00AC154E" w:rsidP="00AC154E">
            <w:pPr>
              <w:spacing w:beforeLines="30" w:before="72" w:afterLines="30" w:after="72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AC154E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 2022.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4CE5142A" w14:textId="77777777" w:rsidR="00AC154E" w:rsidRPr="00AC154E" w:rsidRDefault="00AC154E" w:rsidP="00AC154E">
            <w:pPr>
              <w:spacing w:beforeLines="30" w:before="72" w:afterLines="30" w:after="72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AC154E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PLANIRANO</w:t>
            </w:r>
          </w:p>
          <w:p w14:paraId="0B436249" w14:textId="77777777" w:rsidR="00AC154E" w:rsidRPr="00AC154E" w:rsidRDefault="00AC154E" w:rsidP="00AC154E">
            <w:pPr>
              <w:spacing w:beforeLines="30" w:before="72" w:afterLines="30" w:after="72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AC154E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 2023.</w:t>
            </w:r>
          </w:p>
        </w:tc>
      </w:tr>
      <w:tr w:rsidR="00406194" w14:paraId="16854B13" w14:textId="77777777" w:rsidTr="00897635">
        <w:trPr>
          <w:trHeight w:val="407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296B5AC0" w14:textId="77777777" w:rsidR="00406194" w:rsidRPr="00406194" w:rsidRDefault="00406194" w:rsidP="00406194">
            <w:pPr>
              <w:spacing w:beforeLines="30" w:before="72" w:afterLines="30" w:after="72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406194">
              <w:rPr>
                <w:lang w:eastAsia="hr-HR"/>
              </w:rPr>
              <w:t>Operativne snage vatrogastva</w:t>
            </w:r>
          </w:p>
        </w:tc>
      </w:tr>
      <w:tr w:rsidR="00897635" w14:paraId="73A763FA" w14:textId="77777777" w:rsidTr="00897635">
        <w:tc>
          <w:tcPr>
            <w:tcW w:w="2212" w:type="pct"/>
          </w:tcPr>
          <w:p w14:paraId="129DCAC8" w14:textId="59A02F04" w:rsidR="00897635" w:rsidRPr="00180485" w:rsidRDefault="00897635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80485">
              <w:rPr>
                <w:rFonts w:eastAsia="Times New Roman" w:cs="Times New Roman"/>
                <w:sz w:val="20"/>
                <w:szCs w:val="20"/>
                <w:lang w:eastAsia="hr-HR"/>
              </w:rPr>
              <w:t>Javna vatrogasna postrojba Grada Rijeke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</w:tcPr>
          <w:p w14:paraId="4A791AF2" w14:textId="77777777" w:rsidR="00897635" w:rsidRDefault="00897635" w:rsidP="00897635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14:paraId="230B89E9" w14:textId="77777777" w:rsidR="00897635" w:rsidRPr="0079419C" w:rsidRDefault="00897635" w:rsidP="00897635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685.500,00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</w:tcPr>
          <w:p w14:paraId="0CB67AE0" w14:textId="77777777" w:rsidR="00897635" w:rsidRDefault="00897635" w:rsidP="002A5B28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14:paraId="4F94A4F0" w14:textId="77777777" w:rsidR="00897635" w:rsidRPr="0079419C" w:rsidRDefault="00897635" w:rsidP="00897635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685</w:t>
            </w: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.</w:t>
            </w: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</w:tcBorders>
          </w:tcPr>
          <w:p w14:paraId="1488628F" w14:textId="77777777" w:rsidR="00897635" w:rsidRDefault="00897635" w:rsidP="002A5B28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14:paraId="4F39B37B" w14:textId="77777777" w:rsidR="00897635" w:rsidRPr="0079419C" w:rsidRDefault="00897635" w:rsidP="002A5B28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685.500,00</w:t>
            </w:r>
          </w:p>
        </w:tc>
      </w:tr>
      <w:tr w:rsidR="0079419C" w14:paraId="075B0F9D" w14:textId="77777777" w:rsidTr="00897635">
        <w:trPr>
          <w:trHeight w:val="304"/>
        </w:trPr>
        <w:tc>
          <w:tcPr>
            <w:tcW w:w="2212" w:type="pct"/>
          </w:tcPr>
          <w:p w14:paraId="77B3560B" w14:textId="77777777" w:rsidR="0079419C" w:rsidRPr="00180485" w:rsidRDefault="0079419C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8048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DVD </w:t>
            </w:r>
            <w:proofErr w:type="spellStart"/>
            <w:r w:rsidRPr="00180485">
              <w:rPr>
                <w:rFonts w:eastAsia="Times New Roman" w:cs="Times New Roman"/>
                <w:sz w:val="20"/>
                <w:szCs w:val="20"/>
                <w:lang w:eastAsia="hr-HR"/>
              </w:rPr>
              <w:t>Halubjan</w:t>
            </w:r>
            <w:proofErr w:type="spellEnd"/>
          </w:p>
        </w:tc>
        <w:tc>
          <w:tcPr>
            <w:tcW w:w="956" w:type="pct"/>
            <w:vMerge/>
          </w:tcPr>
          <w:p w14:paraId="35F8D750" w14:textId="77777777" w:rsidR="0079419C" w:rsidRDefault="0079419C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pct"/>
            <w:vMerge/>
          </w:tcPr>
          <w:p w14:paraId="2668E085" w14:textId="77777777" w:rsidR="0079419C" w:rsidRPr="00AC154E" w:rsidRDefault="0079419C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6" w:type="pct"/>
            <w:vMerge/>
          </w:tcPr>
          <w:p w14:paraId="207A1A98" w14:textId="77777777" w:rsidR="0079419C" w:rsidRDefault="0079419C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406194" w14:paraId="0BF28FAF" w14:textId="77777777" w:rsidTr="00897635">
        <w:trPr>
          <w:trHeight w:val="370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14:paraId="4B72BE12" w14:textId="77777777" w:rsidR="00406194" w:rsidRDefault="00406194" w:rsidP="00406194">
            <w:pPr>
              <w:spacing w:beforeLines="30" w:before="72" w:afterLines="30" w:after="72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80485">
              <w:rPr>
                <w:rFonts w:eastAsia="Times New Roman" w:cs="Times New Roman"/>
                <w:sz w:val="20"/>
                <w:szCs w:val="20"/>
                <w:lang w:eastAsia="hr-HR"/>
              </w:rPr>
              <w:t>Operativne snage Hrvatskog crvenog križa</w:t>
            </w:r>
          </w:p>
        </w:tc>
      </w:tr>
      <w:tr w:rsidR="00F43D6A" w14:paraId="1B2F5D6F" w14:textId="77777777" w:rsidTr="00897635">
        <w:tc>
          <w:tcPr>
            <w:tcW w:w="2212" w:type="pct"/>
          </w:tcPr>
          <w:p w14:paraId="737EE990" w14:textId="77777777" w:rsidR="00F43D6A" w:rsidRPr="00180485" w:rsidRDefault="00F43D6A" w:rsidP="00AC154E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80485">
              <w:rPr>
                <w:rFonts w:eastAsia="Times New Roman" w:cs="Times New Roman"/>
                <w:sz w:val="20"/>
                <w:szCs w:val="20"/>
                <w:lang w:eastAsia="hr-HR"/>
              </w:rPr>
              <w:t>Općinska organizacija crvenog križa Općine Viškovo</w:t>
            </w:r>
          </w:p>
        </w:tc>
        <w:tc>
          <w:tcPr>
            <w:tcW w:w="956" w:type="pct"/>
            <w:vMerge w:val="restart"/>
          </w:tcPr>
          <w:p w14:paraId="66D333F8" w14:textId="77777777" w:rsidR="00F43D6A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14:paraId="4F7D9845" w14:textId="77777777" w:rsidR="00F43D6A" w:rsidRPr="0079419C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956" w:type="pct"/>
            <w:vMerge w:val="restart"/>
          </w:tcPr>
          <w:p w14:paraId="20476D7A" w14:textId="77777777" w:rsidR="00F43D6A" w:rsidRDefault="00F43D6A" w:rsidP="002A5B28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14:paraId="6F3FB610" w14:textId="77777777" w:rsidR="00F43D6A" w:rsidRPr="0079419C" w:rsidRDefault="00F43D6A" w:rsidP="002A5B28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876" w:type="pct"/>
            <w:vMerge w:val="restart"/>
          </w:tcPr>
          <w:p w14:paraId="7A386E5B" w14:textId="77777777" w:rsidR="00F43D6A" w:rsidRDefault="00F43D6A" w:rsidP="002A5B28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14:paraId="61EEA4A6" w14:textId="77777777" w:rsidR="00F43D6A" w:rsidRPr="0079419C" w:rsidRDefault="00F43D6A" w:rsidP="002A5B28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230.000,00</w:t>
            </w:r>
          </w:p>
        </w:tc>
      </w:tr>
      <w:tr w:rsidR="00F43D6A" w14:paraId="7CA008FA" w14:textId="77777777" w:rsidTr="00897635">
        <w:tc>
          <w:tcPr>
            <w:tcW w:w="2212" w:type="pct"/>
          </w:tcPr>
          <w:p w14:paraId="032018BC" w14:textId="77777777" w:rsidR="00F43D6A" w:rsidRPr="00180485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80485">
              <w:rPr>
                <w:rFonts w:eastAsia="Times New Roman" w:cs="Times New Roman"/>
                <w:sz w:val="20"/>
                <w:szCs w:val="20"/>
                <w:lang w:eastAsia="hr-HR"/>
              </w:rPr>
              <w:t>Hrvatski crveni križ, GDCK Rijeka</w:t>
            </w:r>
          </w:p>
        </w:tc>
        <w:tc>
          <w:tcPr>
            <w:tcW w:w="956" w:type="pct"/>
            <w:vMerge/>
          </w:tcPr>
          <w:p w14:paraId="01619AA0" w14:textId="77777777" w:rsidR="00F43D6A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pct"/>
            <w:vMerge/>
          </w:tcPr>
          <w:p w14:paraId="187593B1" w14:textId="77777777" w:rsidR="00F43D6A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6" w:type="pct"/>
            <w:vMerge/>
          </w:tcPr>
          <w:p w14:paraId="71AFB42D" w14:textId="77777777" w:rsidR="00F43D6A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F43D6A" w14:paraId="71EBB74D" w14:textId="77777777" w:rsidTr="00897635">
        <w:trPr>
          <w:trHeight w:val="322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14:paraId="2285611F" w14:textId="77777777" w:rsidR="00F43D6A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80485">
              <w:rPr>
                <w:rFonts w:eastAsia="Times New Roman" w:cs="Times New Roman"/>
                <w:sz w:val="20"/>
                <w:szCs w:val="20"/>
                <w:lang w:eastAsia="hr-HR"/>
              </w:rPr>
              <w:t>Operativne snage Hrvatske gorske službe spašavanja</w:t>
            </w:r>
          </w:p>
        </w:tc>
      </w:tr>
      <w:tr w:rsidR="00F43D6A" w14:paraId="41B6815C" w14:textId="77777777" w:rsidTr="00897635">
        <w:tc>
          <w:tcPr>
            <w:tcW w:w="2212" w:type="pct"/>
          </w:tcPr>
          <w:p w14:paraId="7AE40B64" w14:textId="77777777" w:rsidR="00F43D6A" w:rsidRPr="00180485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80485">
              <w:rPr>
                <w:rFonts w:eastAsia="Times New Roman" w:cs="Times New Roman"/>
                <w:sz w:val="20"/>
                <w:szCs w:val="20"/>
                <w:lang w:eastAsia="hr-HR"/>
              </w:rPr>
              <w:t>HGSS, stanica Rijeka</w:t>
            </w:r>
          </w:p>
        </w:tc>
        <w:tc>
          <w:tcPr>
            <w:tcW w:w="956" w:type="pct"/>
          </w:tcPr>
          <w:p w14:paraId="1995F670" w14:textId="77777777" w:rsidR="00F43D6A" w:rsidRPr="0079419C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56" w:type="pct"/>
          </w:tcPr>
          <w:p w14:paraId="291BEAF3" w14:textId="77777777" w:rsidR="00F43D6A" w:rsidRPr="0079419C" w:rsidRDefault="00F43D6A" w:rsidP="002A5B28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876" w:type="pct"/>
          </w:tcPr>
          <w:p w14:paraId="2F1131F6" w14:textId="77777777" w:rsidR="00F43D6A" w:rsidRPr="0079419C" w:rsidRDefault="00F43D6A" w:rsidP="002A5B28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F43D6A" w14:paraId="7BD4C3A3" w14:textId="77777777" w:rsidTr="00897635">
        <w:trPr>
          <w:trHeight w:val="391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14:paraId="118D7BD8" w14:textId="77777777" w:rsidR="00F43D6A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80485">
              <w:rPr>
                <w:rFonts w:eastAsia="Times New Roman" w:cs="Times New Roman"/>
                <w:sz w:val="20"/>
                <w:szCs w:val="20"/>
                <w:lang w:eastAsia="hr-HR"/>
              </w:rPr>
              <w:t>Postrojbe i povjerenici civilne zaštite</w:t>
            </w:r>
          </w:p>
        </w:tc>
      </w:tr>
      <w:tr w:rsidR="00F43D6A" w14:paraId="0A7A5616" w14:textId="77777777" w:rsidTr="00897635">
        <w:tc>
          <w:tcPr>
            <w:tcW w:w="2212" w:type="pct"/>
          </w:tcPr>
          <w:p w14:paraId="2C6250EF" w14:textId="77777777" w:rsidR="00F43D6A" w:rsidRPr="00180485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Radna i zaštitna odjeća, prijevoz</w:t>
            </w:r>
          </w:p>
        </w:tc>
        <w:tc>
          <w:tcPr>
            <w:tcW w:w="956" w:type="pct"/>
          </w:tcPr>
          <w:p w14:paraId="52C79918" w14:textId="77777777" w:rsidR="00F43D6A" w:rsidRPr="0079419C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56" w:type="pct"/>
          </w:tcPr>
          <w:p w14:paraId="4E49175E" w14:textId="77777777" w:rsidR="00F43D6A" w:rsidRPr="00897635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97635">
              <w:rPr>
                <w:rFonts w:eastAsia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876" w:type="pct"/>
          </w:tcPr>
          <w:p w14:paraId="65124F55" w14:textId="77777777" w:rsidR="00F43D6A" w:rsidRPr="00897635" w:rsidRDefault="00F43D6A" w:rsidP="002A5B28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97635">
              <w:rPr>
                <w:rFonts w:eastAsia="Times New Roman" w:cs="Times New Roman"/>
                <w:sz w:val="20"/>
                <w:szCs w:val="20"/>
                <w:lang w:eastAsia="hr-HR"/>
              </w:rPr>
              <w:t>70.000,00</w:t>
            </w:r>
          </w:p>
        </w:tc>
      </w:tr>
      <w:tr w:rsidR="00F43D6A" w14:paraId="5BAE73E9" w14:textId="77777777" w:rsidTr="00897635">
        <w:trPr>
          <w:trHeight w:val="226"/>
        </w:trPr>
        <w:tc>
          <w:tcPr>
            <w:tcW w:w="2212" w:type="pct"/>
          </w:tcPr>
          <w:p w14:paraId="1245342E" w14:textId="77777777" w:rsidR="00F43D6A" w:rsidRPr="00180485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80485">
              <w:rPr>
                <w:rFonts w:eastAsia="Times New Roman" w:cs="Times New Roman"/>
                <w:sz w:val="20"/>
                <w:szCs w:val="20"/>
                <w:lang w:eastAsia="hr-HR"/>
              </w:rPr>
              <w:t>Dokumenti iz sustava civilne zaštite i naknade</w:t>
            </w:r>
          </w:p>
        </w:tc>
        <w:tc>
          <w:tcPr>
            <w:tcW w:w="956" w:type="pct"/>
          </w:tcPr>
          <w:p w14:paraId="03EF864E" w14:textId="77777777" w:rsidR="00F43D6A" w:rsidRPr="0079419C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956" w:type="pct"/>
          </w:tcPr>
          <w:p w14:paraId="17001DA7" w14:textId="77777777" w:rsidR="00F43D6A" w:rsidRPr="00897635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97635">
              <w:rPr>
                <w:rFonts w:eastAsia="Times New Roman" w:cs="Times New Roman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876" w:type="pct"/>
          </w:tcPr>
          <w:p w14:paraId="7A7E55CC" w14:textId="77777777" w:rsidR="00F43D6A" w:rsidRPr="00897635" w:rsidRDefault="00F43D6A" w:rsidP="002A5B28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97635">
              <w:rPr>
                <w:rFonts w:eastAsia="Times New Roman" w:cs="Times New Roman"/>
                <w:sz w:val="20"/>
                <w:szCs w:val="20"/>
                <w:lang w:eastAsia="hr-HR"/>
              </w:rPr>
              <w:t>29.000,00</w:t>
            </w:r>
          </w:p>
        </w:tc>
      </w:tr>
      <w:tr w:rsidR="00F43D6A" w14:paraId="54BE64B0" w14:textId="77777777" w:rsidTr="00897635">
        <w:tc>
          <w:tcPr>
            <w:tcW w:w="2212" w:type="pct"/>
          </w:tcPr>
          <w:p w14:paraId="4EA194C6" w14:textId="77777777" w:rsidR="00F43D6A" w:rsidRPr="00180485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956" w:type="pct"/>
          </w:tcPr>
          <w:p w14:paraId="27D555AF" w14:textId="77777777" w:rsidR="00F43D6A" w:rsidRPr="0079419C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956" w:type="pct"/>
          </w:tcPr>
          <w:p w14:paraId="3E44E7AD" w14:textId="77777777" w:rsidR="00F43D6A" w:rsidRPr="00897635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97635">
              <w:rPr>
                <w:rFonts w:eastAsia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876" w:type="pct"/>
          </w:tcPr>
          <w:p w14:paraId="7478AE2A" w14:textId="77777777" w:rsidR="00F43D6A" w:rsidRPr="00897635" w:rsidRDefault="00F43D6A" w:rsidP="002A5B28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97635">
              <w:rPr>
                <w:rFonts w:eastAsia="Times New Roman" w:cs="Times New Roman"/>
                <w:sz w:val="20"/>
                <w:szCs w:val="20"/>
                <w:lang w:eastAsia="hr-HR"/>
              </w:rPr>
              <w:t>5.500,00</w:t>
            </w:r>
          </w:p>
        </w:tc>
      </w:tr>
      <w:tr w:rsidR="00F43D6A" w14:paraId="006A5A62" w14:textId="77777777" w:rsidTr="00897635">
        <w:trPr>
          <w:trHeight w:val="384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14:paraId="27298F47" w14:textId="77777777" w:rsidR="00F43D6A" w:rsidRDefault="00F43D6A" w:rsidP="0079419C">
            <w:pPr>
              <w:spacing w:beforeLines="30" w:before="72" w:afterLines="30" w:after="72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80485">
              <w:rPr>
                <w:rFonts w:eastAsia="Times New Roman" w:cs="Times New Roman"/>
                <w:sz w:val="20"/>
                <w:szCs w:val="20"/>
                <w:lang w:eastAsia="hr-HR"/>
              </w:rPr>
              <w:t>OSTALO</w:t>
            </w:r>
          </w:p>
        </w:tc>
      </w:tr>
      <w:tr w:rsidR="00F43D6A" w14:paraId="6FFBA965" w14:textId="77777777" w:rsidTr="00897635">
        <w:trPr>
          <w:trHeight w:val="792"/>
        </w:trPr>
        <w:tc>
          <w:tcPr>
            <w:tcW w:w="2212" w:type="pct"/>
          </w:tcPr>
          <w:p w14:paraId="0B1A0EF0" w14:textId="77777777" w:rsidR="00F43D6A" w:rsidRPr="00180485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Tekuće donacije –posebne mjere zaštite od požara (pojačana ophodnja u ljetnim mjesecima). </w:t>
            </w:r>
          </w:p>
        </w:tc>
        <w:tc>
          <w:tcPr>
            <w:tcW w:w="956" w:type="pct"/>
            <w:vMerge w:val="restart"/>
          </w:tcPr>
          <w:p w14:paraId="01BBBC8C" w14:textId="77777777" w:rsidR="00F43D6A" w:rsidRPr="0079419C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50.000,00</w:t>
            </w:r>
          </w:p>
          <w:p w14:paraId="1A3CFE0C" w14:textId="77777777" w:rsidR="00F43D6A" w:rsidRPr="0079419C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14:paraId="30EAD084" w14:textId="77777777" w:rsidR="00F43D6A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14:paraId="3B4E28FD" w14:textId="77777777" w:rsidR="00F43D6A" w:rsidRDefault="00F43D6A" w:rsidP="0079419C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887.500,00</w:t>
            </w:r>
          </w:p>
        </w:tc>
        <w:tc>
          <w:tcPr>
            <w:tcW w:w="956" w:type="pct"/>
            <w:vMerge w:val="restart"/>
          </w:tcPr>
          <w:p w14:paraId="4087499D" w14:textId="77777777" w:rsidR="00F43D6A" w:rsidRPr="0079419C" w:rsidRDefault="00F43D6A" w:rsidP="00F43D6A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50.000,00</w:t>
            </w:r>
          </w:p>
          <w:p w14:paraId="211FEA26" w14:textId="77777777" w:rsidR="00F43D6A" w:rsidRPr="0079419C" w:rsidRDefault="00F43D6A" w:rsidP="00F43D6A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14:paraId="60666CAC" w14:textId="77777777" w:rsidR="00F43D6A" w:rsidRDefault="00F43D6A" w:rsidP="00F43D6A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14:paraId="5463FD84" w14:textId="77777777" w:rsidR="00F43D6A" w:rsidRDefault="00F43D6A" w:rsidP="00F43D6A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667.000,00</w:t>
            </w:r>
          </w:p>
        </w:tc>
        <w:tc>
          <w:tcPr>
            <w:tcW w:w="876" w:type="pct"/>
            <w:vMerge w:val="restart"/>
          </w:tcPr>
          <w:p w14:paraId="1B019489" w14:textId="77777777" w:rsidR="00F43D6A" w:rsidRPr="0079419C" w:rsidRDefault="00F43D6A" w:rsidP="00F43D6A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419C">
              <w:rPr>
                <w:rFonts w:eastAsia="Times New Roman" w:cs="Times New Roman"/>
                <w:sz w:val="20"/>
                <w:szCs w:val="20"/>
                <w:lang w:eastAsia="hr-HR"/>
              </w:rPr>
              <w:t>50.000,00</w:t>
            </w:r>
          </w:p>
          <w:p w14:paraId="26AC0E9C" w14:textId="77777777" w:rsidR="00F43D6A" w:rsidRPr="0079419C" w:rsidRDefault="00F43D6A" w:rsidP="00F43D6A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14:paraId="31B92B0C" w14:textId="77777777" w:rsidR="00F43D6A" w:rsidRDefault="00F43D6A" w:rsidP="00F43D6A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14:paraId="27B543ED" w14:textId="77777777" w:rsidR="00F43D6A" w:rsidRDefault="00F43D6A" w:rsidP="00F43D6A">
            <w:pPr>
              <w:spacing w:beforeLines="30" w:before="72" w:afterLines="30" w:after="72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F43D6A" w14:paraId="3FE43758" w14:textId="77777777" w:rsidTr="00897635">
        <w:trPr>
          <w:trHeight w:val="408"/>
        </w:trPr>
        <w:tc>
          <w:tcPr>
            <w:tcW w:w="2212" w:type="pct"/>
          </w:tcPr>
          <w:p w14:paraId="249E80C7" w14:textId="77777777" w:rsidR="00F43D6A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Kapitalna donacija DVD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Halubjan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za vozilo</w:t>
            </w:r>
          </w:p>
        </w:tc>
        <w:tc>
          <w:tcPr>
            <w:tcW w:w="956" w:type="pct"/>
            <w:vMerge/>
          </w:tcPr>
          <w:p w14:paraId="6FBF1A26" w14:textId="77777777" w:rsidR="00F43D6A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pct"/>
            <w:vMerge/>
          </w:tcPr>
          <w:p w14:paraId="115B0511" w14:textId="77777777" w:rsidR="00F43D6A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6" w:type="pct"/>
            <w:vMerge/>
          </w:tcPr>
          <w:p w14:paraId="6BDE07F5" w14:textId="77777777" w:rsidR="00F43D6A" w:rsidRDefault="00F43D6A" w:rsidP="00563224">
            <w:pPr>
              <w:spacing w:beforeLines="30" w:before="72" w:afterLines="30" w:after="72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12BEFD4" w14:textId="77777777" w:rsidR="00AC154E" w:rsidRDefault="00AC154E" w:rsidP="00563224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D9C6F14" w14:textId="3A9AA45C" w:rsidR="00563224" w:rsidRDefault="00A345E0" w:rsidP="00563224">
      <w:pPr>
        <w:spacing w:beforeLines="30" w:before="72" w:afterLines="30" w:after="72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Funkcioniranje sustava civilne zaštite za trogodišnje razdoblje bit će utvrđeno projekcijom Proračuna Općine Viškovo za navedenu godinu.</w:t>
      </w:r>
    </w:p>
    <w:p w14:paraId="755E5503" w14:textId="77777777" w:rsidR="00A345E0" w:rsidRDefault="00A345E0" w:rsidP="00563224">
      <w:pPr>
        <w:spacing w:beforeLines="30" w:before="72" w:afterLines="30" w:after="72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Plan razvoja sustava civilne zaštite Općine Viškovo za 2021. godinu stupa na snagu 1. siječnja 2021. godine.</w:t>
      </w:r>
    </w:p>
    <w:p w14:paraId="6EBBBD0A" w14:textId="77777777" w:rsidR="00260D96" w:rsidRDefault="00260D96" w:rsidP="00563224">
      <w:pPr>
        <w:spacing w:beforeLines="30" w:before="72" w:afterLines="30" w:after="72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24AAD553" w14:textId="77777777" w:rsidR="00A345E0" w:rsidRDefault="00A345E0" w:rsidP="00563224">
      <w:pPr>
        <w:spacing w:beforeLines="30" w:before="72" w:afterLines="30" w:after="72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KLASA: 021-04/20-01/</w:t>
      </w:r>
    </w:p>
    <w:p w14:paraId="48C68899" w14:textId="5BFCB986" w:rsidR="00A345E0" w:rsidRDefault="00A345E0" w:rsidP="00563224">
      <w:pPr>
        <w:spacing w:beforeLines="30" w:before="72" w:afterLines="30" w:after="72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URBROJ: 2170-09-</w:t>
      </w:r>
      <w:r w:rsidR="00917C80">
        <w:rPr>
          <w:rFonts w:eastAsia="Times New Roman" w:cs="Times New Roman"/>
          <w:color w:val="000000"/>
          <w:sz w:val="24"/>
          <w:szCs w:val="24"/>
          <w:lang w:eastAsia="hr-HR"/>
        </w:rPr>
        <w:t>04/</w:t>
      </w:r>
      <w:proofErr w:type="spellStart"/>
      <w:r w:rsidR="00917C80">
        <w:rPr>
          <w:rFonts w:eastAsia="Times New Roman" w:cs="Times New Roman"/>
          <w:color w:val="000000"/>
          <w:sz w:val="24"/>
          <w:szCs w:val="24"/>
          <w:lang w:eastAsia="hr-HR"/>
        </w:rPr>
        <w:t>04</w:t>
      </w:r>
      <w:proofErr w:type="spellEnd"/>
      <w:r w:rsidR="00917C80">
        <w:rPr>
          <w:rFonts w:eastAsia="Times New Roman" w:cs="Times New Roman"/>
          <w:color w:val="000000"/>
          <w:sz w:val="24"/>
          <w:szCs w:val="24"/>
          <w:lang w:eastAsia="hr-HR"/>
        </w:rPr>
        <w:t>-20-</w:t>
      </w:r>
    </w:p>
    <w:p w14:paraId="03733F4F" w14:textId="77777777" w:rsidR="00A345E0" w:rsidRDefault="00A345E0" w:rsidP="00563224">
      <w:pPr>
        <w:spacing w:beforeLines="30" w:before="72" w:afterLines="30" w:after="72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Viškovo, ________________  2020. godine</w:t>
      </w:r>
    </w:p>
    <w:p w14:paraId="7750787C" w14:textId="77777777" w:rsidR="00563224" w:rsidRDefault="00563224" w:rsidP="00563224">
      <w:pPr>
        <w:spacing w:beforeLines="30" w:before="72" w:afterLines="30" w:after="72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52B357D" w14:textId="2DDADD96" w:rsidR="00563224" w:rsidRDefault="00917C80" w:rsidP="00917C80">
      <w:pPr>
        <w:tabs>
          <w:tab w:val="left" w:pos="3930"/>
        </w:tabs>
        <w:spacing w:beforeLines="30" w:before="72" w:afterLines="30" w:after="72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  <w:t>OPĆINSKO VIJEĆE OPĆINE VIŠKOVO</w:t>
      </w:r>
    </w:p>
    <w:p w14:paraId="2B56DADC" w14:textId="77777777" w:rsidR="00917C80" w:rsidRDefault="00917C80" w:rsidP="00917C80">
      <w:pPr>
        <w:tabs>
          <w:tab w:val="left" w:pos="3930"/>
        </w:tabs>
        <w:spacing w:beforeLines="30" w:before="72" w:afterLines="30" w:after="72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45AFF3C5" w14:textId="3E16E976" w:rsidR="00C96C1C" w:rsidRPr="00917C80" w:rsidRDefault="00917C80" w:rsidP="00917C80">
      <w:pPr>
        <w:spacing w:beforeLines="30" w:before="72" w:afterLines="30" w:after="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917C80">
        <w:rPr>
          <w:sz w:val="24"/>
          <w:szCs w:val="24"/>
        </w:rPr>
        <w:t>Predsjednica Općinskog vijeća</w:t>
      </w:r>
    </w:p>
    <w:p w14:paraId="0A27B3F9" w14:textId="77777777" w:rsidR="00FA6213" w:rsidRDefault="00FA6213" w:rsidP="00EB46B6">
      <w:pPr>
        <w:spacing w:after="0"/>
        <w:jc w:val="both"/>
        <w:rPr>
          <w:sz w:val="24"/>
          <w:szCs w:val="24"/>
        </w:rPr>
      </w:pPr>
    </w:p>
    <w:p w14:paraId="302FFE0C" w14:textId="7E9F485A" w:rsidR="00EB46B6" w:rsidRDefault="00917C80" w:rsidP="00917C80">
      <w:pPr>
        <w:tabs>
          <w:tab w:val="left" w:pos="58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Ksenija Žauhar, </w:t>
      </w:r>
      <w:proofErr w:type="spellStart"/>
      <w:r>
        <w:rPr>
          <w:sz w:val="24"/>
          <w:szCs w:val="24"/>
        </w:rPr>
        <w:t>mag.paed</w:t>
      </w:r>
      <w:proofErr w:type="spellEnd"/>
      <w:r>
        <w:rPr>
          <w:sz w:val="24"/>
          <w:szCs w:val="24"/>
        </w:rPr>
        <w:t>.</w:t>
      </w:r>
    </w:p>
    <w:p w14:paraId="4E1FD3D9" w14:textId="77777777" w:rsidR="00260D96" w:rsidRPr="00260D96" w:rsidRDefault="00260D96" w:rsidP="00260D96">
      <w:pPr>
        <w:jc w:val="center"/>
        <w:rPr>
          <w:rFonts w:ascii="Calibri" w:hAnsi="Calibri"/>
          <w:b/>
          <w:sz w:val="24"/>
          <w:szCs w:val="24"/>
        </w:rPr>
      </w:pPr>
      <w:r w:rsidRPr="00260D96">
        <w:rPr>
          <w:rFonts w:ascii="Calibri" w:hAnsi="Calibri"/>
          <w:b/>
          <w:sz w:val="24"/>
          <w:szCs w:val="24"/>
        </w:rPr>
        <w:lastRenderedPageBreak/>
        <w:t>Obrazloženje</w:t>
      </w:r>
    </w:p>
    <w:p w14:paraId="663721E7" w14:textId="77777777" w:rsidR="00260D96" w:rsidRDefault="00260D96" w:rsidP="00260D96">
      <w:pPr>
        <w:pStyle w:val="Default"/>
        <w:ind w:right="-540"/>
        <w:jc w:val="center"/>
        <w:rPr>
          <w:rFonts w:ascii="Calibri" w:hAnsi="Calibri" w:cs="Times New Roman"/>
          <w:b/>
          <w:bCs/>
          <w:color w:val="auto"/>
        </w:rPr>
      </w:pPr>
      <w:r>
        <w:rPr>
          <w:rFonts w:ascii="Calibri" w:hAnsi="Calibri" w:cs="Times New Roman"/>
          <w:b/>
          <w:color w:val="auto"/>
        </w:rPr>
        <w:t>uz</w:t>
      </w:r>
      <w:r>
        <w:rPr>
          <w:rFonts w:ascii="Calibri" w:hAnsi="Calibri" w:cs="Times New Roman"/>
          <w:b/>
          <w:bCs/>
          <w:color w:val="auto"/>
        </w:rPr>
        <w:t xml:space="preserve"> Plan</w:t>
      </w:r>
      <w:r w:rsidRPr="00260D96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260D96">
        <w:rPr>
          <w:rFonts w:ascii="Calibri" w:hAnsi="Calibri" w:cs="Times New Roman"/>
          <w:b/>
          <w:bCs/>
          <w:color w:val="auto"/>
        </w:rPr>
        <w:t xml:space="preserve">razvoja sustava civilne zaštite s financijskim učincima </w:t>
      </w:r>
    </w:p>
    <w:p w14:paraId="64392793" w14:textId="6C1C8491" w:rsidR="00260D96" w:rsidRDefault="00260D96" w:rsidP="00260D96">
      <w:pPr>
        <w:pStyle w:val="Default"/>
        <w:ind w:right="-540"/>
        <w:jc w:val="center"/>
        <w:rPr>
          <w:rFonts w:ascii="Calibri" w:hAnsi="Calibri" w:cs="Times New Roman"/>
          <w:b/>
          <w:bCs/>
          <w:color w:val="auto"/>
        </w:rPr>
      </w:pPr>
      <w:r w:rsidRPr="00260D96">
        <w:rPr>
          <w:rFonts w:ascii="Calibri" w:hAnsi="Calibri" w:cs="Times New Roman"/>
          <w:b/>
          <w:bCs/>
          <w:color w:val="auto"/>
        </w:rPr>
        <w:t>za trogodišnje razdoblje na području Općine Viškovo za 2021. godinu</w:t>
      </w:r>
    </w:p>
    <w:p w14:paraId="1D168CDD" w14:textId="77777777" w:rsidR="00260D96" w:rsidRDefault="00260D96" w:rsidP="00260D96">
      <w:pPr>
        <w:ind w:right="-288"/>
        <w:jc w:val="both"/>
        <w:rPr>
          <w:rFonts w:ascii="Calibri" w:hAnsi="Calibri"/>
          <w:b/>
        </w:rPr>
      </w:pPr>
    </w:p>
    <w:p w14:paraId="62AC7729" w14:textId="77777777" w:rsidR="000F2C77" w:rsidRPr="003504FB" w:rsidRDefault="000F2C77" w:rsidP="000F2C77">
      <w:pPr>
        <w:jc w:val="both"/>
        <w:rPr>
          <w:sz w:val="24"/>
          <w:szCs w:val="24"/>
        </w:rPr>
      </w:pPr>
    </w:p>
    <w:p w14:paraId="1E4EA004" w14:textId="77777777" w:rsidR="000F2C77" w:rsidRDefault="000F2C77" w:rsidP="000F2C77">
      <w:pPr>
        <w:spacing w:beforeLines="30" w:before="72" w:afterLines="30" w:after="72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/>
          <w:color w:val="000000"/>
          <w:sz w:val="24"/>
          <w:szCs w:val="24"/>
          <w:lang w:eastAsia="hr-HR"/>
        </w:rPr>
        <w:t>Č</w:t>
      </w:r>
      <w:r w:rsidRPr="0005686F">
        <w:rPr>
          <w:rFonts w:eastAsia="Times New Roman"/>
          <w:color w:val="000000"/>
          <w:sz w:val="24"/>
          <w:szCs w:val="24"/>
          <w:lang w:eastAsia="hr-HR"/>
        </w:rPr>
        <w:t xml:space="preserve">lankom 17. </w:t>
      </w:r>
      <w:r w:rsidRPr="0005686F">
        <w:rPr>
          <w:sz w:val="24"/>
          <w:szCs w:val="24"/>
        </w:rPr>
        <w:t>Zakona o sustavu civilne zaštite (NN RH broj 82/15, 118/18 i 31/20) definirano je da p</w:t>
      </w:r>
      <w:r w:rsidRPr="0005686F">
        <w:rPr>
          <w:rFonts w:eastAsia="Times New Roman"/>
          <w:color w:val="000000"/>
          <w:sz w:val="24"/>
          <w:szCs w:val="24"/>
          <w:lang w:eastAsia="hr-HR"/>
        </w:rPr>
        <w:t>redstavnička tijela j</w:t>
      </w:r>
      <w:r w:rsidRPr="0005686F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edinica lokalne i područne (regionalne) samouprave </w:t>
      </w:r>
      <w:r w:rsidRPr="0005686F">
        <w:rPr>
          <w:rFonts w:eastAsia="Times New Roman" w:cs="Times New Roman"/>
          <w:color w:val="000000"/>
          <w:sz w:val="24"/>
          <w:szCs w:val="24"/>
          <w:lang w:eastAsia="hr-HR"/>
        </w:rPr>
        <w:t>razmatra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ju</w:t>
      </w:r>
      <w:r w:rsidRPr="0005686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 usvaja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ju </w:t>
      </w:r>
      <w:r w:rsidRPr="0005686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godišnju analizu stanja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sustava civilne zaštite </w:t>
      </w:r>
      <w:r w:rsidRPr="0005686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 godišnji plan razvoja sustava civilne zaštite s financijskim učincima za trogodišnje razdoblje te smjernice za organizaciju i razvoj sustava koje se razmatraju i usvajaju svake četiri godine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0D6458AF" w14:textId="495D88A7" w:rsidR="000F2C77" w:rsidRDefault="000F2C77" w:rsidP="000F2C77">
      <w:pPr>
        <w:spacing w:beforeLines="30" w:before="72" w:afterLines="30" w:after="72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U proračunu se osiguravaju sredstva namijenjena za financiranje sustava civilne zaštite, te obavljaju i drugi poslovi civilne zaštite utvrđeni navedenim zakonom. Smjernice </w:t>
      </w:r>
      <w:r w:rsidRPr="0005686F">
        <w:rPr>
          <w:rFonts w:eastAsia="Times New Roman" w:cs="Times New Roman"/>
          <w:color w:val="000000"/>
          <w:sz w:val="24"/>
          <w:szCs w:val="24"/>
          <w:lang w:eastAsia="hr-HR"/>
        </w:rPr>
        <w:t>za organizaciju i razvoj sustava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5686F">
        <w:rPr>
          <w:rFonts w:eastAsia="Times New Roman" w:cs="Times New Roman"/>
          <w:color w:val="000000"/>
          <w:sz w:val="24"/>
          <w:szCs w:val="24"/>
          <w:lang w:eastAsia="hr-HR"/>
        </w:rPr>
        <w:t>civilne zaštite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Općine Viškovo donesene su za razdoblje od 2020. do 2023. godine.</w:t>
      </w:r>
    </w:p>
    <w:p w14:paraId="0BE548BA" w14:textId="2D2C163E" w:rsidR="00260D96" w:rsidRDefault="00260D96" w:rsidP="000F2C77">
      <w:pPr>
        <w:pStyle w:val="Bezproreda"/>
        <w:ind w:right="-320"/>
        <w:jc w:val="both"/>
        <w:rPr>
          <w:color w:val="FF0000"/>
        </w:rPr>
      </w:pPr>
      <w:r w:rsidRPr="00260D96">
        <w:rPr>
          <w:sz w:val="24"/>
          <w:szCs w:val="24"/>
        </w:rPr>
        <w:t>Obzirom na ranije navedeno, predlaže se usvajanje</w:t>
      </w:r>
      <w:r w:rsidRPr="00260D96">
        <w:rPr>
          <w:b/>
          <w:sz w:val="24"/>
          <w:szCs w:val="24"/>
        </w:rPr>
        <w:t xml:space="preserve"> </w:t>
      </w:r>
      <w:r w:rsidRPr="00260D96">
        <w:rPr>
          <w:sz w:val="24"/>
          <w:szCs w:val="24"/>
        </w:rPr>
        <w:t>Plana razvoja sustava civiln</w:t>
      </w:r>
      <w:r>
        <w:rPr>
          <w:sz w:val="24"/>
          <w:szCs w:val="24"/>
        </w:rPr>
        <w:t xml:space="preserve">e zaštite </w:t>
      </w:r>
      <w:r w:rsidR="000F2C77">
        <w:rPr>
          <w:sz w:val="24"/>
          <w:szCs w:val="24"/>
        </w:rPr>
        <w:t xml:space="preserve">s financijskim učincima  </w:t>
      </w:r>
      <w:r w:rsidR="000F2C77" w:rsidRPr="000F2C77">
        <w:rPr>
          <w:sz w:val="24"/>
          <w:szCs w:val="24"/>
        </w:rPr>
        <w:t>za trogodišnje razdoblje na području Općine Viškovo za 2021. godinu</w:t>
      </w:r>
      <w:r w:rsidR="000F2C77">
        <w:rPr>
          <w:color w:val="FF0000"/>
        </w:rPr>
        <w:t>.</w:t>
      </w:r>
    </w:p>
    <w:p w14:paraId="19AA1674" w14:textId="77777777" w:rsidR="000F2C77" w:rsidRDefault="000F2C77" w:rsidP="000F2C77">
      <w:pPr>
        <w:pStyle w:val="Bezproreda"/>
        <w:ind w:right="-320"/>
        <w:jc w:val="both"/>
        <w:rPr>
          <w:color w:val="FF0000"/>
        </w:rPr>
      </w:pPr>
    </w:p>
    <w:p w14:paraId="0F5E018C" w14:textId="77777777" w:rsidR="000F2C77" w:rsidRDefault="000F2C77" w:rsidP="000F2C77">
      <w:pPr>
        <w:pStyle w:val="Bezproreda"/>
        <w:ind w:right="-320"/>
        <w:jc w:val="both"/>
        <w:rPr>
          <w:color w:val="FF0000"/>
        </w:rPr>
      </w:pPr>
    </w:p>
    <w:p w14:paraId="246E141B" w14:textId="77777777" w:rsidR="000F2C77" w:rsidRPr="000F2C77" w:rsidRDefault="000F2C77" w:rsidP="000F2C77">
      <w:pPr>
        <w:pStyle w:val="Bezproreda"/>
        <w:ind w:right="-320"/>
        <w:jc w:val="both"/>
        <w:rPr>
          <w:sz w:val="24"/>
          <w:szCs w:val="24"/>
        </w:rPr>
      </w:pPr>
    </w:p>
    <w:p w14:paraId="0CE8378C" w14:textId="52B1D9B4" w:rsidR="00260D96" w:rsidRDefault="00260D96" w:rsidP="00260D96">
      <w:pPr>
        <w:rPr>
          <w:rFonts w:ascii="Calibri" w:eastAsia="Calibri" w:hAnsi="Calibri" w:cs="Calibri"/>
        </w:rPr>
      </w:pPr>
      <w:r>
        <w:rPr>
          <w:rFonts w:ascii="Calibri" w:eastAsia="Calibri" w:hAnsi="Calibri"/>
          <w:color w:val="FF0000"/>
        </w:rPr>
        <w:t xml:space="preserve">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>Općinska načelnica:</w:t>
      </w:r>
    </w:p>
    <w:p w14:paraId="135CEB4E" w14:textId="2E0604C9" w:rsidR="00260D96" w:rsidRDefault="00260D96" w:rsidP="00260D96"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</w:t>
      </w:r>
      <w:r w:rsidR="000F2C77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 Sanja Udović, dipl. oec. </w:t>
      </w:r>
    </w:p>
    <w:p w14:paraId="1AE4490D" w14:textId="77777777" w:rsidR="00260D96" w:rsidRPr="00EB46B6" w:rsidRDefault="00260D96" w:rsidP="00917C80">
      <w:pPr>
        <w:tabs>
          <w:tab w:val="left" w:pos="5880"/>
        </w:tabs>
        <w:spacing w:after="0"/>
        <w:jc w:val="both"/>
        <w:rPr>
          <w:sz w:val="24"/>
          <w:szCs w:val="24"/>
        </w:rPr>
      </w:pPr>
    </w:p>
    <w:sectPr w:rsidR="00260D96" w:rsidRPr="00EB46B6" w:rsidSect="009B35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0"/>
    <w:rsid w:val="00045846"/>
    <w:rsid w:val="000B5590"/>
    <w:rsid w:val="000F1F28"/>
    <w:rsid w:val="000F2C77"/>
    <w:rsid w:val="00180485"/>
    <w:rsid w:val="001F2FA5"/>
    <w:rsid w:val="00260D96"/>
    <w:rsid w:val="002B76A7"/>
    <w:rsid w:val="00406194"/>
    <w:rsid w:val="004218EB"/>
    <w:rsid w:val="004A2F43"/>
    <w:rsid w:val="00563224"/>
    <w:rsid w:val="0070618E"/>
    <w:rsid w:val="00746D29"/>
    <w:rsid w:val="007833C4"/>
    <w:rsid w:val="0079419C"/>
    <w:rsid w:val="00827304"/>
    <w:rsid w:val="00897635"/>
    <w:rsid w:val="00917C80"/>
    <w:rsid w:val="0093198E"/>
    <w:rsid w:val="009B3519"/>
    <w:rsid w:val="00A345E0"/>
    <w:rsid w:val="00AB146E"/>
    <w:rsid w:val="00AC154E"/>
    <w:rsid w:val="00C37A1B"/>
    <w:rsid w:val="00C5298D"/>
    <w:rsid w:val="00C96C1C"/>
    <w:rsid w:val="00CA1562"/>
    <w:rsid w:val="00DB68B1"/>
    <w:rsid w:val="00E97A23"/>
    <w:rsid w:val="00EB46B6"/>
    <w:rsid w:val="00EF62C8"/>
    <w:rsid w:val="00F106DB"/>
    <w:rsid w:val="00F43D6A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7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0D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0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0D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0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Lara Ugrina</cp:lastModifiedBy>
  <cp:revision>25</cp:revision>
  <cp:lastPrinted>2020-11-10T15:29:00Z</cp:lastPrinted>
  <dcterms:created xsi:type="dcterms:W3CDTF">2020-09-28T06:32:00Z</dcterms:created>
  <dcterms:modified xsi:type="dcterms:W3CDTF">2020-11-20T12:04:00Z</dcterms:modified>
</cp:coreProperties>
</file>