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C264" w14:textId="77777777" w:rsidR="0012399E" w:rsidRDefault="00D57289" w:rsidP="001009CC">
      <w:pPr>
        <w:pStyle w:val="Naslov2"/>
        <w:ind w:firstLine="0"/>
        <w:rPr>
          <w:rFonts w:ascii="Calibri" w:hAnsi="Calibri"/>
          <w:szCs w:val="24"/>
        </w:rPr>
      </w:pPr>
      <w:r w:rsidRPr="0012399E">
        <w:rPr>
          <w:rFonts w:ascii="Calibri" w:hAnsi="Calibri"/>
          <w:szCs w:val="24"/>
        </w:rPr>
        <w:t>DJEČJ</w:t>
      </w:r>
      <w:r w:rsidR="0012399E" w:rsidRPr="0012399E">
        <w:rPr>
          <w:rFonts w:ascii="Calibri" w:hAnsi="Calibri"/>
          <w:szCs w:val="24"/>
        </w:rPr>
        <w:t xml:space="preserve">I </w:t>
      </w:r>
      <w:r w:rsidR="001009CC" w:rsidRPr="0012399E">
        <w:rPr>
          <w:rFonts w:ascii="Calibri" w:hAnsi="Calibri"/>
          <w:szCs w:val="24"/>
        </w:rPr>
        <w:t>PRORAČUN</w:t>
      </w:r>
      <w:r w:rsidR="00C2235B" w:rsidRPr="0012399E">
        <w:rPr>
          <w:rFonts w:ascii="Calibri" w:hAnsi="Calibri"/>
          <w:szCs w:val="24"/>
        </w:rPr>
        <w:t>U</w:t>
      </w:r>
      <w:r w:rsidR="001009CC" w:rsidRPr="0012399E">
        <w:rPr>
          <w:rFonts w:ascii="Calibri" w:hAnsi="Calibri"/>
          <w:szCs w:val="24"/>
        </w:rPr>
        <w:t xml:space="preserve"> OPĆINE VIŠKOVO </w:t>
      </w:r>
    </w:p>
    <w:p w14:paraId="54464839" w14:textId="77777777" w:rsidR="001009CC" w:rsidRPr="0012399E" w:rsidRDefault="001009CC" w:rsidP="001009CC">
      <w:pPr>
        <w:pStyle w:val="Naslov2"/>
        <w:ind w:firstLine="0"/>
        <w:rPr>
          <w:rFonts w:asciiTheme="minorHAnsi" w:hAnsiTheme="minorHAnsi" w:cstheme="minorHAnsi"/>
          <w:sz w:val="22"/>
          <w:szCs w:val="22"/>
        </w:rPr>
      </w:pPr>
      <w:r w:rsidRPr="0012399E">
        <w:rPr>
          <w:rFonts w:ascii="Calibri" w:hAnsi="Calibri"/>
          <w:szCs w:val="24"/>
        </w:rPr>
        <w:t xml:space="preserve">ZA </w:t>
      </w:r>
      <w:r w:rsidR="00D57289" w:rsidRPr="0012399E">
        <w:rPr>
          <w:rFonts w:ascii="Calibri" w:hAnsi="Calibri"/>
          <w:szCs w:val="24"/>
        </w:rPr>
        <w:t xml:space="preserve">RAZDOBLJE </w:t>
      </w:r>
      <w:r w:rsidR="0012399E">
        <w:rPr>
          <w:rFonts w:ascii="Calibri" w:hAnsi="Calibri"/>
          <w:szCs w:val="24"/>
        </w:rPr>
        <w:t>O</w:t>
      </w:r>
      <w:r w:rsidR="00D57289" w:rsidRPr="0012399E">
        <w:rPr>
          <w:rFonts w:ascii="Calibri" w:hAnsi="Calibri"/>
          <w:szCs w:val="24"/>
        </w:rPr>
        <w:t xml:space="preserve">D </w:t>
      </w:r>
      <w:r w:rsidRPr="0012399E">
        <w:rPr>
          <w:rFonts w:ascii="Calibri" w:hAnsi="Calibri"/>
          <w:szCs w:val="24"/>
        </w:rPr>
        <w:t>20</w:t>
      </w:r>
      <w:r w:rsidR="00A502F2" w:rsidRPr="0012399E">
        <w:rPr>
          <w:rFonts w:ascii="Calibri" w:hAnsi="Calibri"/>
          <w:szCs w:val="24"/>
        </w:rPr>
        <w:t>2</w:t>
      </w:r>
      <w:r w:rsidR="0012399E">
        <w:rPr>
          <w:rFonts w:ascii="Calibri" w:hAnsi="Calibri"/>
          <w:szCs w:val="24"/>
        </w:rPr>
        <w:t>3</w:t>
      </w:r>
      <w:r w:rsidRPr="0012399E">
        <w:rPr>
          <w:rFonts w:ascii="Calibri" w:hAnsi="Calibri"/>
          <w:szCs w:val="24"/>
        </w:rPr>
        <w:t>.</w:t>
      </w:r>
      <w:r w:rsidR="00D57289" w:rsidRPr="0012399E">
        <w:rPr>
          <w:rFonts w:ascii="Calibri" w:hAnsi="Calibri"/>
          <w:szCs w:val="24"/>
        </w:rPr>
        <w:t xml:space="preserve"> DO 202</w:t>
      </w:r>
      <w:r w:rsidR="0012399E">
        <w:rPr>
          <w:rFonts w:ascii="Calibri" w:hAnsi="Calibri"/>
          <w:szCs w:val="24"/>
        </w:rPr>
        <w:t>5</w:t>
      </w:r>
      <w:r w:rsidR="00D57289" w:rsidRPr="0012399E">
        <w:rPr>
          <w:rFonts w:ascii="Calibri" w:hAnsi="Calibri"/>
          <w:szCs w:val="24"/>
        </w:rPr>
        <w:t>.</w:t>
      </w:r>
      <w:r w:rsidRPr="0012399E">
        <w:rPr>
          <w:rFonts w:ascii="Calibri" w:hAnsi="Calibri"/>
          <w:szCs w:val="24"/>
        </w:rPr>
        <w:t xml:space="preserve"> GODIN</w:t>
      </w:r>
      <w:r w:rsidR="00D57289" w:rsidRPr="0012399E">
        <w:rPr>
          <w:rFonts w:ascii="Calibri" w:hAnsi="Calibri"/>
          <w:szCs w:val="24"/>
        </w:rPr>
        <w:t>E</w:t>
      </w:r>
    </w:p>
    <w:p w14:paraId="274DA101" w14:textId="77777777" w:rsidR="001009CC" w:rsidRDefault="001009CC" w:rsidP="001009CC">
      <w:pPr>
        <w:pStyle w:val="Podnoje"/>
        <w:tabs>
          <w:tab w:val="clear" w:pos="4703"/>
          <w:tab w:val="clear" w:pos="9406"/>
        </w:tabs>
        <w:rPr>
          <w:rFonts w:asciiTheme="minorHAnsi" w:hAnsiTheme="minorHAnsi" w:cstheme="minorHAnsi"/>
          <w:sz w:val="22"/>
          <w:szCs w:val="22"/>
        </w:rPr>
      </w:pPr>
    </w:p>
    <w:p w14:paraId="68266539" w14:textId="77777777" w:rsidR="00E600D2" w:rsidRDefault="00E600D2" w:rsidP="001009CC">
      <w:pPr>
        <w:pStyle w:val="Podnoje"/>
        <w:tabs>
          <w:tab w:val="clear" w:pos="4703"/>
          <w:tab w:val="clear" w:pos="9406"/>
        </w:tabs>
        <w:rPr>
          <w:rFonts w:asciiTheme="minorHAnsi" w:hAnsiTheme="minorHAnsi" w:cstheme="minorHAnsi"/>
          <w:sz w:val="22"/>
          <w:szCs w:val="22"/>
        </w:rPr>
      </w:pPr>
    </w:p>
    <w:p w14:paraId="038AED6D" w14:textId="77777777" w:rsidR="00305880" w:rsidRDefault="00305880" w:rsidP="001C04C3">
      <w:pPr>
        <w:pStyle w:val="Podnoje"/>
        <w:tabs>
          <w:tab w:val="clear" w:pos="4703"/>
          <w:tab w:val="clear" w:pos="9406"/>
        </w:tabs>
        <w:jc w:val="both"/>
        <w:rPr>
          <w:rFonts w:ascii="Calibri" w:hAnsi="Calibri" w:cs="Calibri"/>
          <w:sz w:val="22"/>
          <w:szCs w:val="22"/>
        </w:rPr>
      </w:pPr>
    </w:p>
    <w:p w14:paraId="3A92DC75" w14:textId="77777777" w:rsidR="004F2141" w:rsidRDefault="004F2141" w:rsidP="001C04C3">
      <w:pPr>
        <w:pStyle w:val="Podnoje"/>
        <w:tabs>
          <w:tab w:val="clear" w:pos="4703"/>
          <w:tab w:val="clear" w:pos="9406"/>
        </w:tabs>
        <w:jc w:val="both"/>
        <w:rPr>
          <w:rFonts w:ascii="Calibri" w:hAnsi="Calibri" w:cs="Calibri"/>
          <w:sz w:val="22"/>
          <w:szCs w:val="22"/>
        </w:rPr>
        <w:sectPr w:rsidR="004F2141" w:rsidSect="006303FC">
          <w:headerReference w:type="default" r:id="rId8"/>
          <w:footerReference w:type="default" r:id="rId9"/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14:paraId="5EFB3919" w14:textId="656D91D4" w:rsidR="00305880" w:rsidRDefault="00305880" w:rsidP="001C04C3">
      <w:pPr>
        <w:pStyle w:val="Podnoje"/>
        <w:tabs>
          <w:tab w:val="clear" w:pos="4703"/>
          <w:tab w:val="clear" w:pos="9406"/>
        </w:tabs>
        <w:jc w:val="both"/>
        <w:rPr>
          <w:rFonts w:ascii="Calibri" w:hAnsi="Calibri" w:cs="Calibri"/>
          <w:sz w:val="22"/>
          <w:szCs w:val="22"/>
        </w:rPr>
      </w:pPr>
    </w:p>
    <w:p w14:paraId="24062EF3" w14:textId="0462B39D" w:rsidR="0012399E" w:rsidRDefault="0012399E" w:rsidP="001C04C3">
      <w:pPr>
        <w:pStyle w:val="Podnoje"/>
        <w:tabs>
          <w:tab w:val="clear" w:pos="4703"/>
          <w:tab w:val="clear" w:pos="940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Dječja prava temelje se na potreba</w:t>
      </w:r>
      <w:r w:rsidR="001C04C3">
        <w:rPr>
          <w:rFonts w:ascii="Calibri" w:hAnsi="Calibri" w:cs="Calibri"/>
          <w:sz w:val="22"/>
          <w:szCs w:val="22"/>
        </w:rPr>
        <w:t>ma</w:t>
      </w:r>
      <w:r>
        <w:rPr>
          <w:rFonts w:ascii="Calibri" w:hAnsi="Calibri" w:cs="Calibri"/>
          <w:sz w:val="22"/>
          <w:szCs w:val="22"/>
        </w:rPr>
        <w:t xml:space="preserve"> svakog djeteta da preživi, odraste, ispuni svoje </w:t>
      </w:r>
      <w:r w:rsidR="004F2141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potencijale i sudjeluje u životu svoje zajednice. Dječja se prava odnose na svako dijete, bez iznimke. </w:t>
      </w:r>
    </w:p>
    <w:p w14:paraId="13343449" w14:textId="77777777" w:rsidR="00305880" w:rsidRDefault="00305880" w:rsidP="001C04C3">
      <w:pPr>
        <w:pStyle w:val="Podnoje"/>
        <w:tabs>
          <w:tab w:val="clear" w:pos="4703"/>
          <w:tab w:val="clear" w:pos="9406"/>
        </w:tabs>
        <w:jc w:val="both"/>
        <w:rPr>
          <w:rFonts w:ascii="Calibri" w:hAnsi="Calibri" w:cs="Calibri"/>
          <w:sz w:val="22"/>
          <w:szCs w:val="22"/>
        </w:rPr>
      </w:pPr>
    </w:p>
    <w:p w14:paraId="1A2D3CD7" w14:textId="5EC062BC" w:rsidR="00305880" w:rsidRDefault="00305880" w:rsidP="001C04C3">
      <w:pPr>
        <w:pStyle w:val="Podnoje"/>
        <w:tabs>
          <w:tab w:val="clear" w:pos="4703"/>
          <w:tab w:val="clear" w:pos="940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598B7E4" wp14:editId="078C393E">
            <wp:extent cx="2228850" cy="1320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25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0523E" w14:textId="77777777" w:rsidR="004F2141" w:rsidRDefault="004F2141" w:rsidP="001C04C3">
      <w:pPr>
        <w:pStyle w:val="Podnoje"/>
        <w:tabs>
          <w:tab w:val="clear" w:pos="4703"/>
          <w:tab w:val="clear" w:pos="9406"/>
        </w:tabs>
        <w:jc w:val="both"/>
        <w:rPr>
          <w:rFonts w:ascii="Calibri" w:hAnsi="Calibri" w:cs="Calibri"/>
          <w:sz w:val="22"/>
          <w:szCs w:val="22"/>
        </w:rPr>
        <w:sectPr w:rsidR="004F2141" w:rsidSect="004F2141">
          <w:type w:val="continuous"/>
          <w:pgSz w:w="11906" w:h="16838"/>
          <w:pgMar w:top="1304" w:right="1418" w:bottom="1304" w:left="1418" w:header="709" w:footer="709" w:gutter="0"/>
          <w:cols w:num="2" w:space="708"/>
          <w:docGrid w:linePitch="360"/>
        </w:sectPr>
      </w:pPr>
    </w:p>
    <w:p w14:paraId="1C43E1B1" w14:textId="77777777" w:rsidR="001C04C3" w:rsidRDefault="001C04C3" w:rsidP="001C04C3">
      <w:pPr>
        <w:pStyle w:val="Podnoje"/>
        <w:tabs>
          <w:tab w:val="clear" w:pos="4703"/>
          <w:tab w:val="clear" w:pos="9406"/>
        </w:tabs>
        <w:jc w:val="both"/>
        <w:rPr>
          <w:rFonts w:ascii="Calibri" w:hAnsi="Calibri" w:cs="Calibri"/>
          <w:sz w:val="22"/>
          <w:szCs w:val="22"/>
        </w:rPr>
      </w:pPr>
    </w:p>
    <w:p w14:paraId="61B1F868" w14:textId="77777777" w:rsidR="00305880" w:rsidRDefault="00305880" w:rsidP="001C04C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73360CBA" w14:textId="54C69794" w:rsidR="001C04C3" w:rsidRDefault="00A7552B" w:rsidP="001C04C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Prema definiciji </w:t>
      </w:r>
      <w:r w:rsidR="008C6036">
        <w:rPr>
          <w:rFonts w:ascii="Calibri" w:hAnsi="Calibri"/>
          <w:sz w:val="22"/>
          <w:szCs w:val="22"/>
        </w:rPr>
        <w:t>Odbor</w:t>
      </w:r>
      <w:r>
        <w:rPr>
          <w:rFonts w:ascii="Calibri" w:hAnsi="Calibri"/>
          <w:sz w:val="22"/>
          <w:szCs w:val="22"/>
        </w:rPr>
        <w:t>a</w:t>
      </w:r>
      <w:r w:rsidR="008C6036">
        <w:rPr>
          <w:rFonts w:ascii="Calibri" w:hAnsi="Calibri"/>
          <w:sz w:val="22"/>
          <w:szCs w:val="22"/>
        </w:rPr>
        <w:t xml:space="preserve"> za prava djeteta Ujedinjenih naroda</w:t>
      </w:r>
      <w:r>
        <w:rPr>
          <w:rFonts w:ascii="Calibri" w:hAnsi="Calibri"/>
          <w:sz w:val="22"/>
          <w:szCs w:val="22"/>
        </w:rPr>
        <w:t xml:space="preserve">, djeca su </w:t>
      </w:r>
      <w:r w:rsidR="008C6036">
        <w:rPr>
          <w:rFonts w:ascii="Calibri" w:hAnsi="Calibri"/>
          <w:sz w:val="22"/>
          <w:szCs w:val="22"/>
        </w:rPr>
        <w:t xml:space="preserve">sve osobe mlađe od osamnaest godina čija prava izravno ili neizravno, pozitivno ili negativno, utječu ili mogu utjecati na odluke koje se odnose na javne proračune. Odbor je još </w:t>
      </w:r>
      <w:r w:rsidR="001C04C3">
        <w:rPr>
          <w:rFonts w:ascii="Calibri" w:hAnsi="Calibri"/>
          <w:sz w:val="22"/>
          <w:szCs w:val="22"/>
        </w:rPr>
        <w:t xml:space="preserve">2016. godine </w:t>
      </w:r>
      <w:r w:rsidR="00A20F80">
        <w:rPr>
          <w:rFonts w:ascii="Calibri" w:hAnsi="Calibri"/>
          <w:sz w:val="22"/>
          <w:szCs w:val="22"/>
        </w:rPr>
        <w:t xml:space="preserve">usvojio </w:t>
      </w:r>
      <w:r w:rsidR="001C04C3">
        <w:rPr>
          <w:rFonts w:ascii="Calibri" w:hAnsi="Calibri"/>
          <w:sz w:val="22"/>
          <w:szCs w:val="22"/>
        </w:rPr>
        <w:t>dokument pod nazivom „Opći komentar br. 19 (2016.)</w:t>
      </w:r>
      <w:r w:rsidR="00A20F80">
        <w:rPr>
          <w:rFonts w:ascii="Calibri" w:hAnsi="Calibri"/>
          <w:sz w:val="22"/>
          <w:szCs w:val="22"/>
        </w:rPr>
        <w:t>“</w:t>
      </w:r>
      <w:r w:rsidR="001C04C3">
        <w:rPr>
          <w:rFonts w:ascii="Calibri" w:hAnsi="Calibri"/>
          <w:sz w:val="22"/>
          <w:szCs w:val="22"/>
        </w:rPr>
        <w:t xml:space="preserve"> o izdvajanju sredstava iz javnih proračuna za ostvarenje dječjih prava</w:t>
      </w:r>
      <w:r w:rsidR="00A20F80">
        <w:rPr>
          <w:rFonts w:ascii="Calibri" w:hAnsi="Calibri"/>
          <w:sz w:val="22"/>
          <w:szCs w:val="22"/>
        </w:rPr>
        <w:t xml:space="preserve"> </w:t>
      </w:r>
      <w:r w:rsidR="001C04C3">
        <w:rPr>
          <w:rFonts w:ascii="Calibri" w:hAnsi="Calibri"/>
          <w:sz w:val="22"/>
          <w:szCs w:val="22"/>
        </w:rPr>
        <w:t xml:space="preserve">s ciljem poticanja promjena u planiranju, izvršavanju i praćenju javnih proračuna na način kojim se osigurava uvid u izdvajanje proračunskih sredstava za ostvarenje dječjih prava. </w:t>
      </w:r>
    </w:p>
    <w:p w14:paraId="6B759C32" w14:textId="19F6244D" w:rsidR="00305880" w:rsidRDefault="00305880" w:rsidP="001C04C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12DB5473" w14:textId="03437548" w:rsidR="00305880" w:rsidRDefault="00305880" w:rsidP="001C04C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D183A87" w14:textId="77777777" w:rsidR="00E46FE5" w:rsidRDefault="00E46FE5" w:rsidP="0012399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  <w:sectPr w:rsidR="00E46FE5" w:rsidSect="004F2141">
          <w:type w:val="continuous"/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14:paraId="6DFE7A24" w14:textId="77777777" w:rsidR="00E46FE5" w:rsidRDefault="00305880" w:rsidP="0012399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3D08E153" wp14:editId="35D774F8">
            <wp:extent cx="2152650" cy="1616324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47" cy="162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FE5">
        <w:rPr>
          <w:rFonts w:ascii="Calibri" w:hAnsi="Calibri"/>
          <w:sz w:val="22"/>
          <w:szCs w:val="22"/>
        </w:rPr>
        <w:t xml:space="preserve">       </w:t>
      </w:r>
    </w:p>
    <w:p w14:paraId="6E9E5729" w14:textId="77777777" w:rsidR="00E46FE5" w:rsidRDefault="00E46FE5" w:rsidP="0012399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36D2AD2" w14:textId="77777777" w:rsidR="00E46FE5" w:rsidRDefault="00E46FE5" w:rsidP="0012399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D1DE704" w14:textId="77777777" w:rsidR="00E46FE5" w:rsidRDefault="00E46FE5" w:rsidP="0012399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3ED5922" w14:textId="77777777" w:rsidR="00E46FE5" w:rsidRDefault="00E46FE5" w:rsidP="0012399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A746C28" w14:textId="0440F144" w:rsidR="0012399E" w:rsidRPr="0069439E" w:rsidRDefault="0012399E" w:rsidP="0012399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9439E">
        <w:rPr>
          <w:rFonts w:ascii="Calibri" w:hAnsi="Calibri"/>
          <w:sz w:val="22"/>
          <w:szCs w:val="22"/>
        </w:rPr>
        <w:t>Općina Viškov</w:t>
      </w:r>
      <w:r w:rsidR="0069439E">
        <w:rPr>
          <w:rFonts w:ascii="Calibri" w:hAnsi="Calibri"/>
          <w:sz w:val="22"/>
          <w:szCs w:val="22"/>
        </w:rPr>
        <w:t>o</w:t>
      </w:r>
      <w:r w:rsidR="0069439E" w:rsidRPr="0069439E">
        <w:rPr>
          <w:rFonts w:ascii="Calibri" w:hAnsi="Calibri"/>
          <w:sz w:val="22"/>
          <w:szCs w:val="22"/>
        </w:rPr>
        <w:t xml:space="preserve"> zahvaljujući sustavnom </w:t>
      </w:r>
      <w:r w:rsidR="008C6036" w:rsidRPr="0069439E">
        <w:rPr>
          <w:rFonts w:ascii="Calibri" w:hAnsi="Calibri"/>
          <w:sz w:val="22"/>
          <w:szCs w:val="22"/>
        </w:rPr>
        <w:t>ula</w:t>
      </w:r>
      <w:r w:rsidR="0069439E" w:rsidRPr="0069439E">
        <w:rPr>
          <w:rFonts w:ascii="Calibri" w:hAnsi="Calibri"/>
          <w:sz w:val="22"/>
          <w:szCs w:val="22"/>
        </w:rPr>
        <w:t xml:space="preserve">ganju u </w:t>
      </w:r>
      <w:r w:rsidRPr="0069439E">
        <w:rPr>
          <w:rFonts w:ascii="Calibri" w:hAnsi="Calibri"/>
          <w:sz w:val="22"/>
          <w:szCs w:val="22"/>
        </w:rPr>
        <w:t>odrastanje djece i izgradnju lokalne zajednice u kojoj se svako dijete potpuno i skladno razvija i priprema za život</w:t>
      </w:r>
      <w:r w:rsidR="0013428D">
        <w:rPr>
          <w:rFonts w:ascii="Calibri" w:hAnsi="Calibri"/>
          <w:sz w:val="22"/>
          <w:szCs w:val="22"/>
        </w:rPr>
        <w:t xml:space="preserve">, </w:t>
      </w:r>
      <w:r w:rsidR="0013428D" w:rsidRPr="0069439E">
        <w:rPr>
          <w:rFonts w:ascii="Calibri" w:hAnsi="Calibri"/>
          <w:sz w:val="22"/>
          <w:szCs w:val="22"/>
        </w:rPr>
        <w:t>nosi status Općina</w:t>
      </w:r>
      <w:r w:rsidR="0013428D">
        <w:rPr>
          <w:rFonts w:ascii="Calibri" w:hAnsi="Calibri"/>
          <w:sz w:val="22"/>
          <w:szCs w:val="22"/>
        </w:rPr>
        <w:t xml:space="preserve"> </w:t>
      </w:r>
      <w:r w:rsidR="0013428D" w:rsidRPr="0069439E">
        <w:rPr>
          <w:rFonts w:ascii="Calibri" w:hAnsi="Calibri"/>
          <w:sz w:val="22"/>
          <w:szCs w:val="22"/>
        </w:rPr>
        <w:t>-</w:t>
      </w:r>
      <w:r w:rsidR="0013428D">
        <w:rPr>
          <w:rFonts w:ascii="Calibri" w:hAnsi="Calibri"/>
          <w:sz w:val="22"/>
          <w:szCs w:val="22"/>
        </w:rPr>
        <w:t xml:space="preserve"> </w:t>
      </w:r>
      <w:r w:rsidR="0013428D" w:rsidRPr="0069439E">
        <w:rPr>
          <w:rFonts w:ascii="Calibri" w:hAnsi="Calibri"/>
          <w:sz w:val="22"/>
          <w:szCs w:val="22"/>
        </w:rPr>
        <w:t>prijatelj djece još od srpnja 2020. godine</w:t>
      </w:r>
      <w:r w:rsidR="0013428D">
        <w:rPr>
          <w:rFonts w:ascii="Calibri" w:hAnsi="Calibri"/>
          <w:sz w:val="22"/>
          <w:szCs w:val="22"/>
        </w:rPr>
        <w:t>.</w:t>
      </w:r>
      <w:r w:rsidR="008C6036" w:rsidRPr="0069439E">
        <w:rPr>
          <w:rFonts w:ascii="Calibri" w:hAnsi="Calibri"/>
          <w:sz w:val="22"/>
          <w:szCs w:val="22"/>
        </w:rPr>
        <w:t xml:space="preserve"> Dokaz </w:t>
      </w:r>
      <w:r w:rsidR="0013428D">
        <w:rPr>
          <w:rFonts w:ascii="Calibri" w:hAnsi="Calibri"/>
          <w:sz w:val="22"/>
          <w:szCs w:val="22"/>
        </w:rPr>
        <w:t>ulaganjima u djecu</w:t>
      </w:r>
      <w:r w:rsidR="008C6036" w:rsidRPr="0069439E">
        <w:rPr>
          <w:rFonts w:ascii="Calibri" w:hAnsi="Calibri"/>
          <w:sz w:val="22"/>
          <w:szCs w:val="22"/>
        </w:rPr>
        <w:t xml:space="preserve"> </w:t>
      </w:r>
      <w:r w:rsidR="0069439E" w:rsidRPr="0069439E">
        <w:rPr>
          <w:rFonts w:ascii="Calibri" w:hAnsi="Calibri"/>
          <w:sz w:val="22"/>
          <w:szCs w:val="22"/>
        </w:rPr>
        <w:t xml:space="preserve">je i </w:t>
      </w:r>
      <w:r w:rsidR="00E600D2">
        <w:rPr>
          <w:rFonts w:ascii="Calibri" w:hAnsi="Calibri"/>
          <w:sz w:val="22"/>
          <w:szCs w:val="22"/>
        </w:rPr>
        <w:t>sve veći broj obitelji s djecom koja žive u Općini pa je tako broja stanovnika u posljednjih 10 godina povećan za 10,2%</w:t>
      </w:r>
      <w:r w:rsidR="00FE3821">
        <w:rPr>
          <w:rFonts w:ascii="Calibri" w:hAnsi="Calibri"/>
          <w:sz w:val="22"/>
          <w:szCs w:val="22"/>
        </w:rPr>
        <w:t xml:space="preserve"> dok se broj djece u </w:t>
      </w:r>
      <w:r w:rsidR="00F50E63">
        <w:rPr>
          <w:rFonts w:ascii="Calibri" w:hAnsi="Calibri"/>
          <w:sz w:val="22"/>
          <w:szCs w:val="22"/>
        </w:rPr>
        <w:t>istom razdoblju</w:t>
      </w:r>
      <w:r w:rsidR="00FE3821">
        <w:rPr>
          <w:rFonts w:ascii="Calibri" w:hAnsi="Calibri"/>
          <w:sz w:val="22"/>
          <w:szCs w:val="22"/>
        </w:rPr>
        <w:t xml:space="preserve"> povećao </w:t>
      </w:r>
      <w:r w:rsidR="00F50E63">
        <w:rPr>
          <w:rFonts w:ascii="Calibri" w:hAnsi="Calibri"/>
          <w:sz w:val="22"/>
          <w:szCs w:val="22"/>
        </w:rPr>
        <w:t xml:space="preserve"> za 11,34%. </w:t>
      </w:r>
      <w:r w:rsidR="00FE3821">
        <w:rPr>
          <w:rFonts w:ascii="Calibri" w:hAnsi="Calibri"/>
          <w:sz w:val="22"/>
          <w:szCs w:val="22"/>
        </w:rPr>
        <w:t xml:space="preserve">Naime, </w:t>
      </w:r>
      <w:r w:rsidR="000A4F5A">
        <w:rPr>
          <w:rFonts w:ascii="Calibri" w:hAnsi="Calibri"/>
          <w:sz w:val="22"/>
          <w:szCs w:val="22"/>
        </w:rPr>
        <w:t xml:space="preserve">podaci iz posljednjeg popisa stanovništva </w:t>
      </w:r>
      <w:r w:rsidR="0013428D">
        <w:rPr>
          <w:rFonts w:ascii="Calibri" w:hAnsi="Calibri"/>
          <w:sz w:val="22"/>
          <w:szCs w:val="22"/>
        </w:rPr>
        <w:t xml:space="preserve">2021. godine pokazuju kako na </w:t>
      </w:r>
      <w:r w:rsidR="00FE3821">
        <w:rPr>
          <w:rFonts w:ascii="Calibri" w:hAnsi="Calibri"/>
          <w:sz w:val="22"/>
          <w:szCs w:val="22"/>
        </w:rPr>
        <w:t xml:space="preserve">području Općine Viškovo </w:t>
      </w:r>
      <w:r w:rsidR="0013428D">
        <w:rPr>
          <w:rFonts w:ascii="Calibri" w:hAnsi="Calibri"/>
          <w:sz w:val="22"/>
          <w:szCs w:val="22"/>
        </w:rPr>
        <w:t xml:space="preserve">20% ukupnog broja </w:t>
      </w:r>
      <w:r w:rsidR="0013428D" w:rsidRPr="00B01E86">
        <w:rPr>
          <w:rFonts w:ascii="Calibri" w:hAnsi="Calibri"/>
          <w:sz w:val="22"/>
          <w:szCs w:val="22"/>
        </w:rPr>
        <w:t xml:space="preserve">stanovnika </w:t>
      </w:r>
      <w:r w:rsidR="00FE3821" w:rsidRPr="009A6699">
        <w:rPr>
          <w:rFonts w:ascii="Calibri" w:hAnsi="Calibri"/>
          <w:color w:val="7030A0"/>
          <w:sz w:val="22"/>
          <w:szCs w:val="22"/>
        </w:rPr>
        <w:t>(1608</w:t>
      </w:r>
      <w:r w:rsidR="00847AE2" w:rsidRPr="009A6699">
        <w:rPr>
          <w:rFonts w:ascii="Calibri" w:hAnsi="Calibri"/>
          <w:color w:val="7030A0"/>
          <w:sz w:val="22"/>
          <w:szCs w:val="22"/>
        </w:rPr>
        <w:t>4</w:t>
      </w:r>
      <w:r w:rsidR="00FE3821" w:rsidRPr="009A6699">
        <w:rPr>
          <w:rFonts w:ascii="Calibri" w:hAnsi="Calibri"/>
          <w:color w:val="7030A0"/>
          <w:sz w:val="22"/>
          <w:szCs w:val="22"/>
        </w:rPr>
        <w:t xml:space="preserve">) </w:t>
      </w:r>
      <w:r w:rsidR="0013428D">
        <w:rPr>
          <w:rFonts w:ascii="Calibri" w:hAnsi="Calibri"/>
          <w:sz w:val="22"/>
          <w:szCs w:val="22"/>
        </w:rPr>
        <w:t xml:space="preserve">čine djeca </w:t>
      </w:r>
      <w:r w:rsidR="00FE3821">
        <w:rPr>
          <w:rFonts w:ascii="Calibri" w:hAnsi="Calibri"/>
          <w:sz w:val="22"/>
          <w:szCs w:val="22"/>
        </w:rPr>
        <w:t>mlađ</w:t>
      </w:r>
      <w:r w:rsidR="0013428D">
        <w:rPr>
          <w:rFonts w:ascii="Calibri" w:hAnsi="Calibri"/>
          <w:sz w:val="22"/>
          <w:szCs w:val="22"/>
        </w:rPr>
        <w:t>a</w:t>
      </w:r>
      <w:r w:rsidR="00FE3821">
        <w:rPr>
          <w:rFonts w:ascii="Calibri" w:hAnsi="Calibri"/>
          <w:sz w:val="22"/>
          <w:szCs w:val="22"/>
        </w:rPr>
        <w:t xml:space="preserve"> od 18 godina. </w:t>
      </w:r>
    </w:p>
    <w:p w14:paraId="058A2949" w14:textId="77777777" w:rsidR="00E46FE5" w:rsidRDefault="00E46FE5" w:rsidP="001009CC">
      <w:pPr>
        <w:pStyle w:val="Naslov7"/>
        <w:autoSpaceDE w:val="0"/>
        <w:autoSpaceDN w:val="0"/>
        <w:adjustRightInd w:val="0"/>
        <w:rPr>
          <w:rFonts w:ascii="Calibri" w:hAnsi="Calibri"/>
          <w:sz w:val="22"/>
          <w:szCs w:val="22"/>
        </w:rPr>
        <w:sectPr w:rsidR="00E46FE5" w:rsidSect="00E46FE5">
          <w:type w:val="continuous"/>
          <w:pgSz w:w="11906" w:h="16838"/>
          <w:pgMar w:top="1304" w:right="1418" w:bottom="1304" w:left="1418" w:header="709" w:footer="709" w:gutter="0"/>
          <w:cols w:num="2" w:space="708"/>
          <w:docGrid w:linePitch="360"/>
        </w:sectPr>
      </w:pPr>
    </w:p>
    <w:p w14:paraId="3F6630D8" w14:textId="77777777" w:rsidR="001009CC" w:rsidRPr="0069439E" w:rsidRDefault="001009CC" w:rsidP="001009CC">
      <w:pPr>
        <w:pStyle w:val="Naslov7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E6CA10A" w14:textId="68C6FCC6" w:rsidR="008C1E77" w:rsidRDefault="0069439E" w:rsidP="008C1E77">
      <w:pPr>
        <w:jc w:val="both"/>
        <w:rPr>
          <w:rFonts w:ascii="Calibri" w:hAnsi="Calibri"/>
          <w:sz w:val="22"/>
          <w:szCs w:val="22"/>
        </w:rPr>
      </w:pPr>
      <w:r w:rsidRPr="0069439E">
        <w:rPr>
          <w:rFonts w:ascii="Calibri" w:hAnsi="Calibri"/>
          <w:sz w:val="22"/>
          <w:szCs w:val="22"/>
        </w:rPr>
        <w:t>Dječji proračun za trogodišnje razdoblje od 2023. do 2025. godine</w:t>
      </w:r>
      <w:r w:rsidR="00E600D2">
        <w:rPr>
          <w:rFonts w:ascii="Calibri" w:hAnsi="Calibri"/>
          <w:sz w:val="22"/>
          <w:szCs w:val="22"/>
        </w:rPr>
        <w:t xml:space="preserve"> sastavljen je temeljem podataka iz Proračuna Općine Viškovo za 2023. godinu </w:t>
      </w:r>
      <w:r w:rsidR="00627895">
        <w:rPr>
          <w:rFonts w:ascii="Calibri" w:hAnsi="Calibri"/>
          <w:sz w:val="22"/>
          <w:szCs w:val="22"/>
        </w:rPr>
        <w:t>te</w:t>
      </w:r>
      <w:r w:rsidR="00E600D2">
        <w:rPr>
          <w:rFonts w:ascii="Calibri" w:hAnsi="Calibri"/>
          <w:sz w:val="22"/>
          <w:szCs w:val="22"/>
        </w:rPr>
        <w:t xml:space="preserve"> projekcija za 2024. i 2025. godinu </w:t>
      </w:r>
      <w:r w:rsidR="00627895">
        <w:rPr>
          <w:rFonts w:ascii="Calibri" w:hAnsi="Calibri"/>
          <w:sz w:val="22"/>
          <w:szCs w:val="22"/>
        </w:rPr>
        <w:t xml:space="preserve">kao i </w:t>
      </w:r>
      <w:r w:rsidR="00E600D2">
        <w:rPr>
          <w:rFonts w:ascii="Calibri" w:hAnsi="Calibri"/>
          <w:sz w:val="22"/>
          <w:szCs w:val="22"/>
        </w:rPr>
        <w:t xml:space="preserve">preporuke Ministarstva financija o izradi dječjeg proračuna, a </w:t>
      </w:r>
      <w:r w:rsidRPr="0069439E">
        <w:rPr>
          <w:rFonts w:ascii="Calibri" w:hAnsi="Calibri"/>
          <w:sz w:val="22"/>
          <w:szCs w:val="22"/>
        </w:rPr>
        <w:t xml:space="preserve">prikazuje ukupno planirane rashode i izdatke  namijenjene ostvarivanju </w:t>
      </w:r>
      <w:r w:rsidR="00FE3821">
        <w:rPr>
          <w:rFonts w:ascii="Calibri" w:hAnsi="Calibri"/>
          <w:sz w:val="22"/>
          <w:szCs w:val="22"/>
        </w:rPr>
        <w:t xml:space="preserve">i zaštiti </w:t>
      </w:r>
      <w:r w:rsidRPr="0069439E">
        <w:rPr>
          <w:rFonts w:ascii="Calibri" w:hAnsi="Calibri"/>
          <w:sz w:val="22"/>
          <w:szCs w:val="22"/>
        </w:rPr>
        <w:t>dječjih prava</w:t>
      </w:r>
      <w:r w:rsidR="0013428D">
        <w:rPr>
          <w:rFonts w:ascii="Calibri" w:hAnsi="Calibri"/>
          <w:sz w:val="22"/>
          <w:szCs w:val="22"/>
        </w:rPr>
        <w:t>. Također, s</w:t>
      </w:r>
      <w:r w:rsidR="00E600D2">
        <w:rPr>
          <w:rFonts w:ascii="Calibri" w:hAnsi="Calibri"/>
          <w:sz w:val="22"/>
          <w:szCs w:val="22"/>
        </w:rPr>
        <w:t xml:space="preserve">ukladno Metodološkom priručniku Ministarstva financija Dječji proračun sadrži </w:t>
      </w:r>
      <w:r w:rsidR="0013428D">
        <w:rPr>
          <w:rFonts w:ascii="Calibri" w:hAnsi="Calibri"/>
          <w:sz w:val="22"/>
          <w:szCs w:val="22"/>
        </w:rPr>
        <w:t xml:space="preserve">i </w:t>
      </w:r>
      <w:r w:rsidR="00E600D2">
        <w:rPr>
          <w:rFonts w:ascii="Calibri" w:hAnsi="Calibri"/>
          <w:sz w:val="22"/>
          <w:szCs w:val="22"/>
        </w:rPr>
        <w:t xml:space="preserve">aktivnosti/projekte koji se odnose na ostvarivanje dječjih prava, financijska sredstva planirana za njihovu provedbu te pokazatelje rezultata. </w:t>
      </w:r>
    </w:p>
    <w:p w14:paraId="386ADCEB" w14:textId="77777777" w:rsidR="00081243" w:rsidRDefault="00081243" w:rsidP="008C1E77">
      <w:pPr>
        <w:jc w:val="both"/>
        <w:rPr>
          <w:rFonts w:ascii="Calibri" w:hAnsi="Calibri"/>
          <w:sz w:val="22"/>
          <w:szCs w:val="22"/>
        </w:rPr>
      </w:pPr>
    </w:p>
    <w:p w14:paraId="76A9E681" w14:textId="563389E4" w:rsidR="0012399E" w:rsidRPr="00643D9F" w:rsidRDefault="00081243" w:rsidP="00785118">
      <w:pPr>
        <w:ind w:right="-2"/>
        <w:jc w:val="both"/>
        <w:rPr>
          <w:sz w:val="24"/>
          <w:szCs w:val="24"/>
        </w:rPr>
      </w:pPr>
      <w:r>
        <w:rPr>
          <w:rFonts w:ascii="Calibri" w:hAnsi="Calibri"/>
          <w:sz w:val="22"/>
          <w:szCs w:val="22"/>
        </w:rPr>
        <w:t>Dječji proračun Općine Viškovo za 2023. godinu iznosi 10.213.550 eura, za 2024. godinu 8.954.143 eura te za 2025. godinu 7.909.084 eura odnosno</w:t>
      </w:r>
      <w:r w:rsidR="00822557">
        <w:rPr>
          <w:rFonts w:ascii="Calibri" w:hAnsi="Calibri"/>
          <w:sz w:val="22"/>
          <w:szCs w:val="22"/>
        </w:rPr>
        <w:t xml:space="preserve"> </w:t>
      </w:r>
      <w:r w:rsidR="00FE3821">
        <w:rPr>
          <w:rFonts w:ascii="Calibri" w:hAnsi="Calibri"/>
          <w:sz w:val="22"/>
          <w:szCs w:val="22"/>
        </w:rPr>
        <w:t xml:space="preserve">ukupno </w:t>
      </w:r>
      <w:r>
        <w:rPr>
          <w:rFonts w:ascii="Calibri" w:hAnsi="Calibri"/>
          <w:sz w:val="22"/>
          <w:szCs w:val="22"/>
        </w:rPr>
        <w:t>27.076.777 eura za čitavo plansko razdoblje</w:t>
      </w:r>
      <w:r w:rsidR="0013428D">
        <w:rPr>
          <w:rFonts w:ascii="Calibri" w:hAnsi="Calibri"/>
          <w:sz w:val="22"/>
          <w:szCs w:val="22"/>
        </w:rPr>
        <w:t xml:space="preserve">. Vidljivo, nešto </w:t>
      </w:r>
      <w:r w:rsidR="00FE3821">
        <w:rPr>
          <w:rFonts w:ascii="Calibri" w:hAnsi="Calibri"/>
          <w:sz w:val="22"/>
          <w:szCs w:val="22"/>
        </w:rPr>
        <w:t>veći iznos sredstava planiran je u 2023. godini</w:t>
      </w:r>
      <w:r w:rsidR="0013428D">
        <w:rPr>
          <w:rFonts w:ascii="Calibri" w:hAnsi="Calibri"/>
          <w:sz w:val="22"/>
          <w:szCs w:val="22"/>
        </w:rPr>
        <w:t xml:space="preserve">, a </w:t>
      </w:r>
      <w:r w:rsidR="00FE3821">
        <w:rPr>
          <w:rFonts w:ascii="Calibri" w:hAnsi="Calibri"/>
          <w:sz w:val="22"/>
          <w:szCs w:val="22"/>
        </w:rPr>
        <w:t>radi provođenja kapitalnih projekata namijenjenih predškolskoj odgoju i obrazovanju</w:t>
      </w:r>
      <w:r w:rsidR="0013428D">
        <w:rPr>
          <w:rFonts w:ascii="Calibri" w:hAnsi="Calibri"/>
          <w:sz w:val="22"/>
          <w:szCs w:val="22"/>
        </w:rPr>
        <w:t xml:space="preserve"> i to </w:t>
      </w:r>
      <w:r w:rsidR="00FB58FE">
        <w:rPr>
          <w:rFonts w:ascii="Calibri" w:hAnsi="Calibri"/>
          <w:sz w:val="22"/>
          <w:szCs w:val="22"/>
        </w:rPr>
        <w:t xml:space="preserve">za izgradnju </w:t>
      </w:r>
      <w:r w:rsidR="00C77BC5" w:rsidRPr="00643D9F">
        <w:rPr>
          <w:rFonts w:ascii="Calibri" w:hAnsi="Calibri"/>
          <w:sz w:val="22"/>
          <w:szCs w:val="22"/>
        </w:rPr>
        <w:t xml:space="preserve">nove zgrade Dječjeg vrtića Viškovo </w:t>
      </w:r>
      <w:r w:rsidR="00643D9F" w:rsidRPr="00643D9F">
        <w:rPr>
          <w:rFonts w:ascii="Calibri" w:hAnsi="Calibri"/>
          <w:sz w:val="22"/>
          <w:szCs w:val="22"/>
        </w:rPr>
        <w:t xml:space="preserve">neposredno uz postojeći vrtić te planiranu izgradnju nove Osnovne škole Marinići.  </w:t>
      </w:r>
    </w:p>
    <w:p w14:paraId="6EFCD979" w14:textId="7FD835A0" w:rsidR="008C1E77" w:rsidRDefault="008C1E77" w:rsidP="001009C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48E28BF" w14:textId="7CBDF755" w:rsidR="00785118" w:rsidRDefault="00785118" w:rsidP="001009C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1EC670D1" w14:textId="77777777" w:rsidR="00785118" w:rsidRDefault="00785118" w:rsidP="001009C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752FE579" w14:textId="3E3BBD25" w:rsidR="004B4EAC" w:rsidRDefault="000A6F19" w:rsidP="00DD2129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4B76DA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lastRenderedPageBreak/>
        <w:t xml:space="preserve">Sukladno navedenom, </w:t>
      </w:r>
      <w:r w:rsidR="00FE3821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>valja istaknuti da r</w:t>
      </w:r>
      <w:r w:rsidRPr="004B76DA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 xml:space="preserve">ashodi neposredno </w:t>
      </w:r>
      <w:r w:rsidR="00584F77" w:rsidRPr="004B76DA">
        <w:rPr>
          <w:rFonts w:ascii="Calibri" w:hAnsi="Calibri"/>
          <w:color w:val="auto"/>
          <w:sz w:val="22"/>
          <w:szCs w:val="22"/>
        </w:rPr>
        <w:t>vezan</w:t>
      </w:r>
      <w:r w:rsidRPr="004B76DA">
        <w:rPr>
          <w:rFonts w:ascii="Calibri" w:hAnsi="Calibri"/>
          <w:color w:val="auto"/>
          <w:sz w:val="22"/>
          <w:szCs w:val="22"/>
        </w:rPr>
        <w:t>i</w:t>
      </w:r>
      <w:r w:rsidR="00584F77" w:rsidRPr="004B76DA">
        <w:rPr>
          <w:rFonts w:ascii="Calibri" w:hAnsi="Calibri"/>
          <w:color w:val="auto"/>
          <w:sz w:val="22"/>
          <w:szCs w:val="22"/>
        </w:rPr>
        <w:t xml:space="preserve"> uz ostvarivanje dječjih prava</w:t>
      </w:r>
      <w:r w:rsidR="00584F77" w:rsidRPr="004B76DA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 xml:space="preserve"> </w:t>
      </w:r>
      <w:r w:rsidRPr="004B76DA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 xml:space="preserve">u </w:t>
      </w:r>
      <w:r w:rsidR="00F50E63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 xml:space="preserve">Proračunu Općine za 2023. godinu čine </w:t>
      </w:r>
      <w:r w:rsidR="00FE3821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 xml:space="preserve">čak </w:t>
      </w:r>
      <w:r w:rsidR="00F50E63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 xml:space="preserve">52% ukupnog proračuna dok je </w:t>
      </w:r>
      <w:r w:rsidR="00757D81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 xml:space="preserve">kroz </w:t>
      </w:r>
      <w:r w:rsidR="00F50E63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>projekcij</w:t>
      </w:r>
      <w:r w:rsidR="00757D81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>e proračuna</w:t>
      </w:r>
      <w:r w:rsidR="00F50E63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 xml:space="preserve"> </w:t>
      </w:r>
      <w:r w:rsidR="00DD2129">
        <w:rPr>
          <w:rFonts w:ascii="Calibri" w:eastAsia="Times New Roman" w:hAnsi="Calibri" w:cs="Times New Roman"/>
          <w:color w:val="auto"/>
          <w:sz w:val="22"/>
          <w:szCs w:val="22"/>
          <w:lang w:eastAsia="hr-HR"/>
        </w:rPr>
        <w:t>za</w:t>
      </w:r>
      <w:r w:rsidR="002C4EF3" w:rsidRPr="004B76DA">
        <w:rPr>
          <w:rFonts w:ascii="Calibri" w:hAnsi="Calibri"/>
          <w:color w:val="auto"/>
          <w:sz w:val="22"/>
          <w:szCs w:val="22"/>
        </w:rPr>
        <w:t xml:space="preserve"> </w:t>
      </w:r>
      <w:r w:rsidR="00584F77" w:rsidRPr="004B76DA">
        <w:rPr>
          <w:rFonts w:ascii="Calibri" w:hAnsi="Calibri"/>
          <w:color w:val="auto"/>
          <w:sz w:val="22"/>
          <w:szCs w:val="22"/>
        </w:rPr>
        <w:t>202</w:t>
      </w:r>
      <w:r w:rsidR="00DD2129">
        <w:rPr>
          <w:rFonts w:ascii="Calibri" w:hAnsi="Calibri"/>
          <w:color w:val="auto"/>
          <w:sz w:val="22"/>
          <w:szCs w:val="22"/>
        </w:rPr>
        <w:t>4</w:t>
      </w:r>
      <w:r w:rsidR="00584F77" w:rsidRPr="004B76DA">
        <w:rPr>
          <w:rFonts w:ascii="Calibri" w:hAnsi="Calibri"/>
          <w:color w:val="auto"/>
          <w:sz w:val="22"/>
          <w:szCs w:val="22"/>
        </w:rPr>
        <w:t>.</w:t>
      </w:r>
      <w:r w:rsidR="00757D81">
        <w:rPr>
          <w:rFonts w:ascii="Calibri" w:hAnsi="Calibri"/>
          <w:color w:val="auto"/>
          <w:sz w:val="22"/>
          <w:szCs w:val="22"/>
        </w:rPr>
        <w:t xml:space="preserve"> i 2025. godinu planirano izdvajanje od 50% proračuna. Navedeni podatak pokazuje</w:t>
      </w:r>
      <w:r w:rsidR="00DD2129">
        <w:rPr>
          <w:rFonts w:ascii="Calibri" w:hAnsi="Calibri"/>
          <w:color w:val="auto"/>
          <w:sz w:val="22"/>
          <w:szCs w:val="22"/>
        </w:rPr>
        <w:t xml:space="preserve"> iznimnu osjetljivost Općine </w:t>
      </w:r>
      <w:r w:rsidR="00890BF4">
        <w:rPr>
          <w:rFonts w:ascii="Calibri" w:hAnsi="Calibri"/>
          <w:color w:val="auto"/>
          <w:sz w:val="22"/>
          <w:szCs w:val="22"/>
        </w:rPr>
        <w:t xml:space="preserve">Viškove </w:t>
      </w:r>
      <w:r w:rsidR="00DD2129">
        <w:rPr>
          <w:rFonts w:ascii="Calibri" w:hAnsi="Calibri"/>
          <w:color w:val="auto"/>
          <w:sz w:val="22"/>
          <w:szCs w:val="22"/>
        </w:rPr>
        <w:t xml:space="preserve">na </w:t>
      </w:r>
      <w:r w:rsidR="00BF75DC">
        <w:rPr>
          <w:rFonts w:ascii="Calibri" w:hAnsi="Calibri"/>
          <w:color w:val="auto"/>
          <w:sz w:val="22"/>
          <w:szCs w:val="22"/>
        </w:rPr>
        <w:t>potrebe dječje populacije i visok</w:t>
      </w:r>
      <w:r w:rsidR="00890BF4">
        <w:rPr>
          <w:rFonts w:ascii="Calibri" w:hAnsi="Calibri"/>
          <w:color w:val="auto"/>
          <w:sz w:val="22"/>
          <w:szCs w:val="22"/>
        </w:rPr>
        <w:t>u</w:t>
      </w:r>
      <w:r w:rsidR="00BF75DC">
        <w:rPr>
          <w:rFonts w:ascii="Calibri" w:hAnsi="Calibri"/>
          <w:color w:val="auto"/>
          <w:sz w:val="22"/>
          <w:szCs w:val="22"/>
        </w:rPr>
        <w:t xml:space="preserve"> razin</w:t>
      </w:r>
      <w:r w:rsidR="00890BF4">
        <w:rPr>
          <w:rFonts w:ascii="Calibri" w:hAnsi="Calibri"/>
          <w:color w:val="auto"/>
          <w:sz w:val="22"/>
          <w:szCs w:val="22"/>
        </w:rPr>
        <w:t>u</w:t>
      </w:r>
      <w:r w:rsidR="00BF75DC">
        <w:rPr>
          <w:rFonts w:ascii="Calibri" w:hAnsi="Calibri"/>
          <w:color w:val="auto"/>
          <w:sz w:val="22"/>
          <w:szCs w:val="22"/>
        </w:rPr>
        <w:t xml:space="preserve"> zadovoljavanja </w:t>
      </w:r>
      <w:r w:rsidR="00297B14">
        <w:rPr>
          <w:rFonts w:ascii="Calibri" w:hAnsi="Calibri"/>
          <w:color w:val="auto"/>
          <w:sz w:val="22"/>
          <w:szCs w:val="22"/>
        </w:rPr>
        <w:t>njihovih</w:t>
      </w:r>
      <w:r w:rsidR="00BF75DC">
        <w:rPr>
          <w:rFonts w:ascii="Calibri" w:hAnsi="Calibri"/>
          <w:color w:val="auto"/>
          <w:sz w:val="22"/>
          <w:szCs w:val="22"/>
        </w:rPr>
        <w:t xml:space="preserve"> potreba</w:t>
      </w:r>
      <w:r w:rsidR="00297B14">
        <w:rPr>
          <w:rFonts w:ascii="Calibri" w:hAnsi="Calibri"/>
          <w:color w:val="auto"/>
          <w:sz w:val="22"/>
          <w:szCs w:val="22"/>
        </w:rPr>
        <w:t xml:space="preserve"> u svim segmentima </w:t>
      </w:r>
      <w:r w:rsidR="00E24AF7">
        <w:rPr>
          <w:rFonts w:ascii="Calibri" w:hAnsi="Calibri"/>
          <w:color w:val="auto"/>
          <w:sz w:val="22"/>
          <w:szCs w:val="22"/>
        </w:rPr>
        <w:t>društvenog života</w:t>
      </w:r>
      <w:r w:rsidR="00890BF4">
        <w:rPr>
          <w:rFonts w:ascii="Calibri" w:hAnsi="Calibri"/>
          <w:color w:val="auto"/>
          <w:sz w:val="22"/>
          <w:szCs w:val="22"/>
        </w:rPr>
        <w:t xml:space="preserve"> naše Općine</w:t>
      </w:r>
      <w:r w:rsidR="00DD2129">
        <w:rPr>
          <w:rFonts w:ascii="Calibri" w:hAnsi="Calibri"/>
          <w:color w:val="auto"/>
          <w:sz w:val="22"/>
          <w:szCs w:val="22"/>
        </w:rPr>
        <w:t xml:space="preserve">. </w:t>
      </w:r>
    </w:p>
    <w:p w14:paraId="49835029" w14:textId="77777777" w:rsidR="00DD2129" w:rsidRDefault="00DD2129" w:rsidP="00DD2129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DA722D0" w14:textId="2220C6D5" w:rsidR="004B2AB9" w:rsidRPr="00573389" w:rsidRDefault="00573389" w:rsidP="004B2AB9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  <w:r w:rsidRPr="00573389">
        <w:rPr>
          <w:rFonts w:ascii="Calibri" w:hAnsi="Calibri"/>
          <w:sz w:val="22"/>
          <w:szCs w:val="22"/>
        </w:rPr>
        <w:t xml:space="preserve">Struktura planiranih proračunskih rashoda u Dječjem proračunu prema programima odnosno </w:t>
      </w:r>
      <w:r w:rsidR="008163BF" w:rsidRPr="00573389">
        <w:rPr>
          <w:rFonts w:ascii="Calibri" w:hAnsi="Calibri"/>
          <w:sz w:val="22"/>
          <w:szCs w:val="22"/>
        </w:rPr>
        <w:t xml:space="preserve">njihovim funkcijama </w:t>
      </w:r>
      <w:r w:rsidRPr="00573389">
        <w:rPr>
          <w:rFonts w:ascii="Calibri" w:hAnsi="Calibri"/>
          <w:sz w:val="22"/>
          <w:szCs w:val="22"/>
        </w:rPr>
        <w:t xml:space="preserve">prikazana je na grafikonu u nastavku. </w:t>
      </w:r>
      <w:r w:rsidR="004B2AB9" w:rsidRPr="00573389">
        <w:rPr>
          <w:rFonts w:ascii="Calibri" w:hAnsi="Calibri"/>
          <w:sz w:val="22"/>
          <w:szCs w:val="22"/>
        </w:rPr>
        <w:t xml:space="preserve"> </w:t>
      </w:r>
    </w:p>
    <w:p w14:paraId="1FEF7150" w14:textId="735AA0E5" w:rsidR="004B2AB9" w:rsidRDefault="004B2AB9" w:rsidP="004B2AB9">
      <w:pPr>
        <w:tabs>
          <w:tab w:val="left" w:pos="567"/>
          <w:tab w:val="decimal" w:pos="7655"/>
        </w:tabs>
        <w:jc w:val="both"/>
        <w:rPr>
          <w:rFonts w:ascii="Calibri" w:hAnsi="Calibri"/>
          <w:sz w:val="16"/>
          <w:szCs w:val="16"/>
        </w:rPr>
      </w:pPr>
    </w:p>
    <w:p w14:paraId="76DB6255" w14:textId="77777777" w:rsidR="00415563" w:rsidRPr="00A766B4" w:rsidRDefault="00415563" w:rsidP="004B2AB9">
      <w:pPr>
        <w:tabs>
          <w:tab w:val="left" w:pos="567"/>
          <w:tab w:val="decimal" w:pos="7655"/>
        </w:tabs>
        <w:jc w:val="both"/>
        <w:rPr>
          <w:rFonts w:ascii="Calibri" w:hAnsi="Calibri"/>
          <w:sz w:val="16"/>
          <w:szCs w:val="16"/>
        </w:rPr>
      </w:pPr>
    </w:p>
    <w:p w14:paraId="3FDAC52E" w14:textId="77777777" w:rsidR="004B2AB9" w:rsidRPr="00023A5A" w:rsidRDefault="00E6393A" w:rsidP="001009CC">
      <w:pPr>
        <w:jc w:val="both"/>
        <w:rPr>
          <w:rFonts w:ascii="Calibri" w:hAnsi="Calibri"/>
          <w:sz w:val="22"/>
          <w:szCs w:val="22"/>
        </w:rPr>
      </w:pPr>
      <w:r w:rsidRPr="00023A5A">
        <w:rPr>
          <w:rFonts w:ascii="Calibri" w:hAnsi="Calibri"/>
          <w:noProof/>
          <w:sz w:val="22"/>
          <w:szCs w:val="22"/>
        </w:rPr>
        <w:drawing>
          <wp:inline distT="0" distB="0" distL="0" distR="0" wp14:anchorId="4EB6DB04" wp14:editId="4923B9F0">
            <wp:extent cx="5654040" cy="4086225"/>
            <wp:effectExtent l="0" t="0" r="3810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6CB5B9D" w14:textId="77777777" w:rsidR="004B2AB9" w:rsidRPr="00023A5A" w:rsidRDefault="004B2AB9" w:rsidP="001009CC">
      <w:pPr>
        <w:jc w:val="both"/>
        <w:rPr>
          <w:rFonts w:ascii="Calibri" w:hAnsi="Calibri"/>
          <w:sz w:val="22"/>
          <w:szCs w:val="22"/>
        </w:rPr>
      </w:pPr>
    </w:p>
    <w:p w14:paraId="02867114" w14:textId="77777777" w:rsidR="00E6393A" w:rsidRDefault="00E6393A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p w14:paraId="7D8BADC2" w14:textId="6A7B36A4" w:rsidR="006C7E68" w:rsidRPr="00C20128" w:rsidRDefault="00E6393A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  <w:r w:rsidRPr="006A24C5">
        <w:rPr>
          <w:rFonts w:ascii="Calibri" w:hAnsi="Calibri"/>
          <w:sz w:val="22"/>
          <w:szCs w:val="22"/>
        </w:rPr>
        <w:t xml:space="preserve">U strukturi </w:t>
      </w:r>
      <w:r w:rsidRPr="00C20128">
        <w:rPr>
          <w:rFonts w:ascii="Calibri" w:hAnsi="Calibri"/>
          <w:sz w:val="22"/>
          <w:szCs w:val="22"/>
        </w:rPr>
        <w:t>rashoda prema programima odnosno njihovim funkcijama planiranim u Dječjem proračunu za 202</w:t>
      </w:r>
      <w:r w:rsidR="008A3A4F" w:rsidRPr="00C20128">
        <w:rPr>
          <w:rFonts w:ascii="Calibri" w:hAnsi="Calibri"/>
          <w:sz w:val="22"/>
          <w:szCs w:val="22"/>
        </w:rPr>
        <w:t>3. godinu</w:t>
      </w:r>
      <w:r w:rsidRPr="00C20128">
        <w:rPr>
          <w:rFonts w:ascii="Calibri" w:hAnsi="Calibri"/>
          <w:sz w:val="22"/>
          <w:szCs w:val="22"/>
        </w:rPr>
        <w:t xml:space="preserve">, najveći udio od </w:t>
      </w:r>
      <w:r w:rsidR="00B54CD8" w:rsidRPr="00C20128">
        <w:rPr>
          <w:rFonts w:ascii="Calibri" w:hAnsi="Calibri"/>
          <w:sz w:val="22"/>
          <w:szCs w:val="22"/>
        </w:rPr>
        <w:t>77,14% č</w:t>
      </w:r>
      <w:r w:rsidR="008A3A4F" w:rsidRPr="00C20128">
        <w:rPr>
          <w:rFonts w:ascii="Calibri" w:hAnsi="Calibri"/>
          <w:sz w:val="22"/>
          <w:szCs w:val="22"/>
        </w:rPr>
        <w:t xml:space="preserve">ine </w:t>
      </w:r>
      <w:r w:rsidRPr="00C20128">
        <w:rPr>
          <w:rFonts w:ascii="Calibri" w:hAnsi="Calibri"/>
          <w:sz w:val="22"/>
          <w:szCs w:val="22"/>
        </w:rPr>
        <w:t>rashodi vezani uz predškolski odgoj i skrb o djeci predškolskog uzrasta.</w:t>
      </w:r>
      <w:r w:rsidR="008A3A4F" w:rsidRPr="00C20128">
        <w:rPr>
          <w:rFonts w:ascii="Calibri" w:hAnsi="Calibri"/>
          <w:sz w:val="22"/>
          <w:szCs w:val="22"/>
        </w:rPr>
        <w:t xml:space="preserve"> </w:t>
      </w:r>
      <w:r w:rsidRPr="00C20128">
        <w:rPr>
          <w:rFonts w:ascii="Calibri" w:hAnsi="Calibri"/>
          <w:sz w:val="22"/>
          <w:szCs w:val="22"/>
        </w:rPr>
        <w:t xml:space="preserve">U tome najznačajnije izdvajanje </w:t>
      </w:r>
      <w:r w:rsidR="00B54CD8" w:rsidRPr="00C20128">
        <w:rPr>
          <w:rFonts w:ascii="Calibri" w:hAnsi="Calibri"/>
          <w:sz w:val="22"/>
          <w:szCs w:val="22"/>
        </w:rPr>
        <w:t>čine rashodi za izgradnju i opremanje nov</w:t>
      </w:r>
      <w:r w:rsidR="00643D9F" w:rsidRPr="00C20128">
        <w:rPr>
          <w:rFonts w:ascii="Calibri" w:hAnsi="Calibri"/>
          <w:sz w:val="22"/>
          <w:szCs w:val="22"/>
        </w:rPr>
        <w:t xml:space="preserve">e zgrade </w:t>
      </w:r>
      <w:r w:rsidR="00B54CD8" w:rsidRPr="00C20128">
        <w:rPr>
          <w:rFonts w:ascii="Calibri" w:hAnsi="Calibri"/>
          <w:sz w:val="22"/>
          <w:szCs w:val="22"/>
        </w:rPr>
        <w:t>dječjeg vrtića u Viškovu</w:t>
      </w:r>
      <w:r w:rsidR="00EE64D7" w:rsidRPr="00C20128">
        <w:rPr>
          <w:rFonts w:ascii="Calibri" w:hAnsi="Calibri"/>
          <w:sz w:val="22"/>
          <w:szCs w:val="22"/>
        </w:rPr>
        <w:t xml:space="preserve"> kapaciteta cca 100 djece. Naime, u pedagoškoj godini 2022/2023. godini u obuhvatu predškolskog odgoja trenutno je cca 610 djece u dobi od 3 do 6 godina. Stoga je razvidno da unatoč kapacitetu postojećeg općinskog vrtića od 280 djece, 6 privatnih </w:t>
      </w:r>
      <w:r w:rsidR="00785118" w:rsidRPr="00C20128">
        <w:rPr>
          <w:rFonts w:ascii="Calibri" w:hAnsi="Calibri"/>
          <w:sz w:val="22"/>
          <w:szCs w:val="22"/>
        </w:rPr>
        <w:t>dječjih vrtića</w:t>
      </w:r>
      <w:r w:rsidR="00C77BC5" w:rsidRPr="00C20128">
        <w:rPr>
          <w:rFonts w:ascii="Calibri" w:hAnsi="Calibri"/>
          <w:sz w:val="22"/>
          <w:szCs w:val="22"/>
        </w:rPr>
        <w:t xml:space="preserve"> </w:t>
      </w:r>
      <w:r w:rsidR="002258AE" w:rsidRPr="00C20128">
        <w:rPr>
          <w:rFonts w:ascii="Calibri" w:hAnsi="Calibri"/>
          <w:sz w:val="22"/>
          <w:szCs w:val="22"/>
        </w:rPr>
        <w:t xml:space="preserve">i </w:t>
      </w:r>
      <w:r w:rsidR="006A24C5" w:rsidRPr="00C20128">
        <w:rPr>
          <w:rFonts w:ascii="Calibri" w:hAnsi="Calibri"/>
          <w:sz w:val="22"/>
          <w:szCs w:val="22"/>
        </w:rPr>
        <w:t>11</w:t>
      </w:r>
      <w:r w:rsidR="002258AE" w:rsidRPr="00C20128">
        <w:rPr>
          <w:rFonts w:ascii="Calibri" w:hAnsi="Calibri"/>
          <w:sz w:val="22"/>
          <w:szCs w:val="22"/>
        </w:rPr>
        <w:t xml:space="preserve"> obrta </w:t>
      </w:r>
      <w:r w:rsidR="00B27D47" w:rsidRPr="00C20128">
        <w:rPr>
          <w:rFonts w:ascii="Calibri" w:hAnsi="Calibri"/>
          <w:sz w:val="22"/>
          <w:szCs w:val="22"/>
        </w:rPr>
        <w:t xml:space="preserve">za čuvanje djece </w:t>
      </w:r>
      <w:r w:rsidR="00785118" w:rsidRPr="00C20128">
        <w:rPr>
          <w:rFonts w:ascii="Calibri" w:hAnsi="Calibri"/>
          <w:sz w:val="22"/>
          <w:szCs w:val="22"/>
        </w:rPr>
        <w:t xml:space="preserve">na području Općine kao i </w:t>
      </w:r>
      <w:r w:rsidR="006A24C5" w:rsidRPr="00C20128">
        <w:rPr>
          <w:rFonts w:ascii="Calibri" w:hAnsi="Calibri"/>
          <w:sz w:val="22"/>
          <w:szCs w:val="22"/>
        </w:rPr>
        <w:t>11</w:t>
      </w:r>
      <w:r w:rsidR="00785118" w:rsidRPr="00C20128">
        <w:rPr>
          <w:rFonts w:ascii="Calibri" w:hAnsi="Calibri"/>
          <w:sz w:val="22"/>
          <w:szCs w:val="22"/>
        </w:rPr>
        <w:t xml:space="preserve"> privatnih vrtića izvan područja Općine</w:t>
      </w:r>
      <w:r w:rsidR="006A24C5" w:rsidRPr="00C20128">
        <w:rPr>
          <w:rFonts w:ascii="Calibri" w:hAnsi="Calibri"/>
          <w:sz w:val="22"/>
          <w:szCs w:val="22"/>
        </w:rPr>
        <w:t xml:space="preserve"> te 8 obrta za čuvanje djece </w:t>
      </w:r>
      <w:r w:rsidR="00B54CD8" w:rsidRPr="00C20128">
        <w:rPr>
          <w:rFonts w:ascii="Calibri" w:hAnsi="Calibri"/>
          <w:sz w:val="22"/>
          <w:szCs w:val="22"/>
        </w:rPr>
        <w:t xml:space="preserve">još uvijek nedostaje kapaciteta za smještaj sve djece. Značaj dio sredstava u ovom se programu izdvaja za financiranje smještaja djece u predškolskim ustanovama kako na području Općine tako i izvan nje. </w:t>
      </w:r>
      <w:r w:rsidRPr="00C20128">
        <w:rPr>
          <w:rFonts w:ascii="Calibri" w:hAnsi="Calibri"/>
          <w:sz w:val="22"/>
          <w:szCs w:val="22"/>
        </w:rPr>
        <w:t>Pored toga</w:t>
      </w:r>
      <w:r w:rsidR="00B54CD8" w:rsidRPr="00C20128">
        <w:rPr>
          <w:rFonts w:ascii="Calibri" w:hAnsi="Calibri"/>
          <w:sz w:val="22"/>
          <w:szCs w:val="22"/>
        </w:rPr>
        <w:t xml:space="preserve">, </w:t>
      </w:r>
      <w:r w:rsidR="00B27D47" w:rsidRPr="00C20128">
        <w:rPr>
          <w:rFonts w:ascii="Calibri" w:hAnsi="Calibri"/>
          <w:sz w:val="22"/>
          <w:szCs w:val="22"/>
        </w:rPr>
        <w:t xml:space="preserve">programom su </w:t>
      </w:r>
      <w:r w:rsidR="00B54CD8" w:rsidRPr="00C20128">
        <w:rPr>
          <w:rFonts w:ascii="Calibri" w:hAnsi="Calibri"/>
          <w:sz w:val="22"/>
          <w:szCs w:val="22"/>
        </w:rPr>
        <w:t xml:space="preserve">planirana </w:t>
      </w:r>
      <w:r w:rsidR="00B27D47" w:rsidRPr="00C20128">
        <w:rPr>
          <w:rFonts w:ascii="Calibri" w:hAnsi="Calibri"/>
          <w:sz w:val="22"/>
          <w:szCs w:val="22"/>
        </w:rPr>
        <w:t xml:space="preserve">i </w:t>
      </w:r>
      <w:r w:rsidR="00B54CD8" w:rsidRPr="00C20128">
        <w:rPr>
          <w:rFonts w:ascii="Calibri" w:hAnsi="Calibri"/>
          <w:sz w:val="22"/>
          <w:szCs w:val="22"/>
        </w:rPr>
        <w:t xml:space="preserve">sredstva za održavanje </w:t>
      </w:r>
      <w:r w:rsidRPr="00C20128">
        <w:rPr>
          <w:rFonts w:ascii="Calibri" w:hAnsi="Calibri"/>
          <w:sz w:val="22"/>
          <w:szCs w:val="22"/>
        </w:rPr>
        <w:t xml:space="preserve">rekreativnih površina u okolišu objekta Dječjeg vrtića Viškovo. </w:t>
      </w:r>
    </w:p>
    <w:p w14:paraId="7B8DCED1" w14:textId="77777777" w:rsidR="006C7E68" w:rsidRDefault="006C7E68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p w14:paraId="74E3BECD" w14:textId="77777777" w:rsidR="006C7E68" w:rsidRDefault="006C7E68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p w14:paraId="2672ABE3" w14:textId="77777777" w:rsidR="006C7E68" w:rsidRDefault="006C7E68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  <w:sectPr w:rsidR="006C7E68" w:rsidSect="004F2141">
          <w:type w:val="continuous"/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14:paraId="1838F8F6" w14:textId="15FCA541" w:rsidR="006C7E68" w:rsidRDefault="00E6393A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  <w:sectPr w:rsidR="006C7E68" w:rsidSect="006C7E68">
          <w:type w:val="continuous"/>
          <w:pgSz w:w="11906" w:h="16838"/>
          <w:pgMar w:top="1304" w:right="1418" w:bottom="1304" w:left="1418" w:header="709" w:footer="709" w:gutter="0"/>
          <w:cols w:num="2" w:space="708"/>
          <w:docGrid w:linePitch="360"/>
        </w:sectPr>
      </w:pPr>
      <w:r w:rsidRPr="006A24C5">
        <w:rPr>
          <w:rFonts w:ascii="Calibri" w:hAnsi="Calibri"/>
          <w:sz w:val="22"/>
          <w:szCs w:val="22"/>
        </w:rPr>
        <w:t xml:space="preserve">Također, predviđena su i sredstva za razne oblike pomoći obiteljima za djecu, od novčanih pomoći roditeljima za novorođenčad, poklon paketa za djecu predškolske dobi i za </w:t>
      </w:r>
      <w:proofErr w:type="spellStart"/>
      <w:r w:rsidRPr="006A24C5">
        <w:rPr>
          <w:rFonts w:ascii="Calibri" w:hAnsi="Calibri"/>
          <w:sz w:val="22"/>
          <w:szCs w:val="22"/>
        </w:rPr>
        <w:t>prvašiće</w:t>
      </w:r>
      <w:proofErr w:type="spellEnd"/>
      <w:r w:rsidRPr="006A24C5">
        <w:rPr>
          <w:rFonts w:ascii="Calibri" w:hAnsi="Calibri"/>
          <w:sz w:val="22"/>
          <w:szCs w:val="22"/>
        </w:rPr>
        <w:t xml:space="preserve"> </w:t>
      </w:r>
      <w:r w:rsidRPr="006A24C5">
        <w:rPr>
          <w:rFonts w:ascii="Calibri" w:hAnsi="Calibri"/>
          <w:sz w:val="22"/>
          <w:szCs w:val="22"/>
        </w:rPr>
        <w:t xml:space="preserve">do </w:t>
      </w:r>
      <w:r w:rsidRPr="00C911B6">
        <w:rPr>
          <w:rFonts w:ascii="Calibri" w:hAnsi="Calibri"/>
          <w:sz w:val="22"/>
          <w:szCs w:val="22"/>
        </w:rPr>
        <w:t xml:space="preserve">programa za djecu sa smetnjama u razvoju te </w:t>
      </w:r>
      <w:r w:rsidR="00757D81">
        <w:rPr>
          <w:rFonts w:ascii="Calibri" w:hAnsi="Calibri"/>
          <w:sz w:val="22"/>
          <w:szCs w:val="22"/>
        </w:rPr>
        <w:t>osiguravan</w:t>
      </w:r>
      <w:r w:rsidR="006C7E68">
        <w:rPr>
          <w:rFonts w:ascii="Calibri" w:hAnsi="Calibri"/>
          <w:sz w:val="22"/>
          <w:szCs w:val="22"/>
        </w:rPr>
        <w:t>je usluga logopeda za djecu koja za to imaju potrebe.</w:t>
      </w:r>
    </w:p>
    <w:p w14:paraId="7AACB3F9" w14:textId="18A178AF" w:rsidR="00E6393A" w:rsidRDefault="00E6393A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p w14:paraId="5C0D7596" w14:textId="77777777" w:rsidR="006C7E68" w:rsidRDefault="00E6393A" w:rsidP="00E6393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911B6">
        <w:rPr>
          <w:rFonts w:ascii="Calibri" w:hAnsi="Calibri"/>
          <w:sz w:val="22"/>
          <w:szCs w:val="22"/>
        </w:rPr>
        <w:t>Rashodi vezani uz obrazovanje djece</w:t>
      </w:r>
      <w:r w:rsidR="005C11C2">
        <w:rPr>
          <w:rFonts w:ascii="Calibri" w:hAnsi="Calibri"/>
          <w:sz w:val="22"/>
          <w:szCs w:val="22"/>
        </w:rPr>
        <w:t xml:space="preserve">, a </w:t>
      </w:r>
      <w:r w:rsidRPr="00C911B6">
        <w:rPr>
          <w:rFonts w:ascii="Calibri" w:hAnsi="Calibri"/>
          <w:sz w:val="22"/>
          <w:szCs w:val="22"/>
        </w:rPr>
        <w:t xml:space="preserve"> koji se odnose na sufinanciranje programa iznad propisanog standarda u osnovnoškolskom i srednjoškolskom obrazovanju djece</w:t>
      </w:r>
      <w:r w:rsidR="005C11C2">
        <w:rPr>
          <w:rFonts w:ascii="Calibri" w:hAnsi="Calibri"/>
          <w:sz w:val="22"/>
          <w:szCs w:val="22"/>
        </w:rPr>
        <w:t xml:space="preserve">, čine </w:t>
      </w:r>
      <w:r w:rsidRPr="00C911B6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5</w:t>
      </w:r>
      <w:r w:rsidR="004F45AE">
        <w:rPr>
          <w:rFonts w:ascii="Calibri" w:hAnsi="Calibri"/>
          <w:sz w:val="22"/>
          <w:szCs w:val="22"/>
        </w:rPr>
        <w:t>,29</w:t>
      </w:r>
      <w:r w:rsidRPr="00C911B6">
        <w:rPr>
          <w:rFonts w:ascii="Calibri" w:hAnsi="Calibri"/>
          <w:sz w:val="22"/>
          <w:szCs w:val="22"/>
        </w:rPr>
        <w:t>% plana Dječjeg proračuna</w:t>
      </w:r>
      <w:r w:rsidR="004F45AE">
        <w:rPr>
          <w:rFonts w:ascii="Calibri" w:hAnsi="Calibri"/>
          <w:sz w:val="22"/>
          <w:szCs w:val="22"/>
        </w:rPr>
        <w:t xml:space="preserve"> za 2023. g</w:t>
      </w:r>
      <w:r w:rsidRPr="00C911B6">
        <w:rPr>
          <w:rFonts w:ascii="Calibri" w:hAnsi="Calibri"/>
          <w:sz w:val="22"/>
          <w:szCs w:val="22"/>
        </w:rPr>
        <w:t xml:space="preserve">odinu. </w:t>
      </w:r>
    </w:p>
    <w:p w14:paraId="01316FF6" w14:textId="5826BB17" w:rsidR="00D25E29" w:rsidRDefault="00D25E29" w:rsidP="00E6393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  <w:sectPr w:rsidR="00D25E29" w:rsidSect="004F2141">
          <w:type w:val="continuous"/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14:paraId="1C5DDE52" w14:textId="77777777" w:rsidR="009A6699" w:rsidRDefault="006C7E68" w:rsidP="00E6393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00A871D8" w14:textId="5795795E" w:rsidR="00D25E29" w:rsidRDefault="00D25E29" w:rsidP="00E6393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  <w:sectPr w:rsidR="00D25E29" w:rsidSect="006C7E68">
          <w:type w:val="continuous"/>
          <w:pgSz w:w="11906" w:h="16838"/>
          <w:pgMar w:top="1304" w:right="1418" w:bottom="1304" w:left="1418" w:header="709" w:footer="709" w:gutter="0"/>
          <w:cols w:num="2" w:space="708"/>
          <w:docGrid w:linePitch="360"/>
        </w:sectPr>
      </w:pPr>
    </w:p>
    <w:p w14:paraId="60A0E02B" w14:textId="7B813D1E" w:rsidR="006C7E68" w:rsidRDefault="006C7E68" w:rsidP="00E6393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  <w:sectPr w:rsidR="006C7E68" w:rsidSect="009A6699">
          <w:type w:val="continuous"/>
          <w:pgSz w:w="11906" w:h="16838"/>
          <w:pgMar w:top="1304" w:right="1418" w:bottom="1304" w:left="1418" w:header="709" w:footer="709" w:gutter="0"/>
          <w:cols w:num="2" w:space="708"/>
          <w:docGrid w:linePitch="360"/>
        </w:sectPr>
      </w:pPr>
      <w:r>
        <w:rPr>
          <w:rFonts w:ascii="Calibri" w:hAnsi="Calibri"/>
          <w:sz w:val="22"/>
          <w:szCs w:val="22"/>
        </w:rPr>
        <w:t xml:space="preserve"> </w:t>
      </w:r>
      <w:r w:rsidR="00E6393A" w:rsidRPr="00C911B6">
        <w:rPr>
          <w:rFonts w:ascii="Calibri" w:hAnsi="Calibri"/>
          <w:sz w:val="22"/>
          <w:szCs w:val="22"/>
        </w:rPr>
        <w:t xml:space="preserve">U </w:t>
      </w:r>
      <w:r w:rsidR="004F45AE">
        <w:rPr>
          <w:rFonts w:ascii="Calibri" w:hAnsi="Calibri"/>
          <w:sz w:val="22"/>
          <w:szCs w:val="22"/>
        </w:rPr>
        <w:t xml:space="preserve">ovom programu osigurana su sredstva za </w:t>
      </w:r>
      <w:r w:rsidR="00E6393A" w:rsidRPr="00C911B6">
        <w:rPr>
          <w:rFonts w:ascii="Calibri" w:hAnsi="Calibri"/>
          <w:sz w:val="22"/>
          <w:szCs w:val="22"/>
        </w:rPr>
        <w:t xml:space="preserve">subvencije produženog boravka i nabavu radnih bilježnica učenicima osnovnih škola, za nagrađivanje odličnih učenika u osnovnim školama u svrhu poticanja njihove izvrsnosti, sufinanciranje dodatnih osnovnoškolskih </w:t>
      </w:r>
      <w:r w:rsidR="00E6393A" w:rsidRPr="00C911B6">
        <w:rPr>
          <w:rFonts w:ascii="Calibri" w:hAnsi="Calibri"/>
          <w:sz w:val="22"/>
          <w:szCs w:val="22"/>
        </w:rPr>
        <w:t xml:space="preserve">programa iznad propisanog standarda te za dodjelu stipendija učenicima srednjih škola. </w:t>
      </w:r>
      <w:r w:rsidR="00B27D47">
        <w:rPr>
          <w:rFonts w:ascii="Calibri" w:hAnsi="Calibri"/>
          <w:sz w:val="22"/>
          <w:szCs w:val="22"/>
        </w:rPr>
        <w:t xml:space="preserve">Svakako najznačajnije ulaganje </w:t>
      </w:r>
      <w:r w:rsidR="00E6393A" w:rsidRPr="00C911B6">
        <w:rPr>
          <w:rFonts w:ascii="Calibri" w:hAnsi="Calibri"/>
          <w:sz w:val="22"/>
          <w:szCs w:val="22"/>
        </w:rPr>
        <w:t>tijekom ovog planskog razdoblja</w:t>
      </w:r>
      <w:r w:rsidR="00B27D47">
        <w:rPr>
          <w:rFonts w:ascii="Calibri" w:hAnsi="Calibri"/>
          <w:sz w:val="22"/>
          <w:szCs w:val="22"/>
        </w:rPr>
        <w:t xml:space="preserve"> u </w:t>
      </w:r>
      <w:r w:rsidR="004F45AE">
        <w:rPr>
          <w:rFonts w:ascii="Calibri" w:hAnsi="Calibri"/>
          <w:sz w:val="22"/>
          <w:szCs w:val="22"/>
        </w:rPr>
        <w:t xml:space="preserve">obrazovanje djece </w:t>
      </w:r>
      <w:r w:rsidR="00B27D47">
        <w:rPr>
          <w:rFonts w:ascii="Calibri" w:hAnsi="Calibri"/>
          <w:sz w:val="22"/>
          <w:szCs w:val="22"/>
        </w:rPr>
        <w:t xml:space="preserve">odnosi se na </w:t>
      </w:r>
      <w:r>
        <w:rPr>
          <w:rFonts w:ascii="Calibri" w:hAnsi="Calibri"/>
          <w:sz w:val="22"/>
          <w:szCs w:val="22"/>
        </w:rPr>
        <w:t xml:space="preserve">planiranu </w:t>
      </w:r>
      <w:r w:rsidR="00B27D47">
        <w:rPr>
          <w:rFonts w:ascii="Calibri" w:hAnsi="Calibri"/>
          <w:sz w:val="22"/>
          <w:szCs w:val="22"/>
        </w:rPr>
        <w:t>i</w:t>
      </w:r>
      <w:r w:rsidR="004F45AE">
        <w:rPr>
          <w:rFonts w:ascii="Calibri" w:hAnsi="Calibri"/>
          <w:sz w:val="22"/>
          <w:szCs w:val="22"/>
        </w:rPr>
        <w:t>zgradnj</w:t>
      </w:r>
      <w:r w:rsidR="00B27D47">
        <w:rPr>
          <w:rFonts w:ascii="Calibri" w:hAnsi="Calibri"/>
          <w:sz w:val="22"/>
          <w:szCs w:val="22"/>
        </w:rPr>
        <w:t>u</w:t>
      </w:r>
      <w:r w:rsidR="004F45AE">
        <w:rPr>
          <w:rFonts w:ascii="Calibri" w:hAnsi="Calibri"/>
          <w:sz w:val="22"/>
          <w:szCs w:val="22"/>
        </w:rPr>
        <w:t xml:space="preserve"> nove zgrade osnov</w:t>
      </w:r>
      <w:r w:rsidR="009A6699">
        <w:rPr>
          <w:rFonts w:ascii="Calibri" w:hAnsi="Calibri"/>
          <w:sz w:val="22"/>
          <w:szCs w:val="22"/>
        </w:rPr>
        <w:t>ne</w:t>
      </w:r>
      <w:r w:rsidR="00C20128">
        <w:rPr>
          <w:rFonts w:ascii="Calibri" w:hAnsi="Calibri"/>
          <w:sz w:val="22"/>
          <w:szCs w:val="22"/>
        </w:rPr>
        <w:t xml:space="preserve"> škole Marinići sa svim pratećim sadržajima. </w:t>
      </w:r>
    </w:p>
    <w:p w14:paraId="2098B2C7" w14:textId="210FAF5C" w:rsidR="00E6393A" w:rsidRDefault="004F45AE" w:rsidP="00E6393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59241581" w14:textId="77777777" w:rsidR="009A6699" w:rsidRDefault="009A6699" w:rsidP="00E6393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  <w:sectPr w:rsidR="009A6699" w:rsidSect="009A6699">
          <w:type w:val="continuous"/>
          <w:pgSz w:w="11906" w:h="16838"/>
          <w:pgMar w:top="1304" w:right="1418" w:bottom="1304" w:left="1418" w:header="709" w:footer="709" w:gutter="0"/>
          <w:cols w:num="2" w:space="708"/>
          <w:docGrid w:linePitch="360"/>
        </w:sectPr>
      </w:pPr>
    </w:p>
    <w:p w14:paraId="1D0F3252" w14:textId="77777777" w:rsidR="004F45AE" w:rsidRPr="00C911B6" w:rsidRDefault="004F45AE" w:rsidP="00E6393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B0A25D7" w14:textId="20D6DDAE" w:rsidR="00E6393A" w:rsidRDefault="005C11C2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</w:t>
      </w:r>
      <w:r w:rsidR="004F45AE">
        <w:rPr>
          <w:rFonts w:ascii="Calibri" w:hAnsi="Calibri"/>
          <w:sz w:val="22"/>
          <w:szCs w:val="22"/>
        </w:rPr>
        <w:t xml:space="preserve"> provođenje kulturnih te s</w:t>
      </w:r>
      <w:r w:rsidR="00E6393A" w:rsidRPr="00C911B6">
        <w:rPr>
          <w:rFonts w:ascii="Calibri" w:hAnsi="Calibri"/>
          <w:sz w:val="22"/>
          <w:szCs w:val="22"/>
        </w:rPr>
        <w:t xml:space="preserve">portskih i rekreativnih sadržaja namijenjenih neposredno djeci </w:t>
      </w:r>
      <w:r>
        <w:rPr>
          <w:rFonts w:ascii="Calibri" w:hAnsi="Calibri"/>
          <w:sz w:val="22"/>
          <w:szCs w:val="22"/>
        </w:rPr>
        <w:t xml:space="preserve">planirani su rashodi na razini </w:t>
      </w:r>
      <w:r w:rsidR="004F45AE">
        <w:rPr>
          <w:rFonts w:ascii="Calibri" w:hAnsi="Calibri"/>
          <w:sz w:val="22"/>
          <w:szCs w:val="22"/>
        </w:rPr>
        <w:t xml:space="preserve">2% </w:t>
      </w:r>
      <w:r w:rsidR="00E6393A" w:rsidRPr="00C911B6">
        <w:rPr>
          <w:rFonts w:ascii="Calibri" w:hAnsi="Calibri"/>
          <w:sz w:val="22"/>
          <w:szCs w:val="22"/>
        </w:rPr>
        <w:t>plana Dječjeg proračuna</w:t>
      </w:r>
      <w:r w:rsidR="004F45AE">
        <w:rPr>
          <w:rFonts w:ascii="Calibri" w:hAnsi="Calibri"/>
          <w:sz w:val="22"/>
          <w:szCs w:val="22"/>
        </w:rPr>
        <w:t>, a od</w:t>
      </w:r>
      <w:r w:rsidR="00E6393A" w:rsidRPr="00C911B6">
        <w:rPr>
          <w:rFonts w:ascii="Calibri" w:hAnsi="Calibri"/>
          <w:sz w:val="22"/>
          <w:szCs w:val="22"/>
        </w:rPr>
        <w:t xml:space="preserve">nose se na programe kulturnih i sportskih udruga i drugih subjekata namijenjenih dječjoj populaciji u svrhu poticanja njihovog razvoja na području glazbene, plesne i likovne umjetnosti, književnosti, njegovanja običaja kraja te u mnogobrojnim sportskim aktivnostima. </w:t>
      </w:r>
    </w:p>
    <w:p w14:paraId="7F5A8FD4" w14:textId="77777777" w:rsidR="00E6393A" w:rsidRPr="00C911B6" w:rsidRDefault="00E6393A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p w14:paraId="04705CEF" w14:textId="77777777" w:rsidR="006C7E68" w:rsidRDefault="004F45AE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socijalnu i zdravstvenu skrb o djeci planirani rashodi iznose 2,14% Dječjeg proračuna, a u </w:t>
      </w:r>
      <w:r w:rsidR="00E6393A" w:rsidRPr="00C911B6">
        <w:rPr>
          <w:rFonts w:ascii="Calibri" w:hAnsi="Calibri"/>
          <w:sz w:val="22"/>
          <w:szCs w:val="22"/>
        </w:rPr>
        <w:t>funkciji su zaštite djece u socijalno ugroženim obiteljima</w:t>
      </w:r>
      <w:r>
        <w:rPr>
          <w:rFonts w:ascii="Calibri" w:hAnsi="Calibri"/>
          <w:sz w:val="22"/>
          <w:szCs w:val="22"/>
        </w:rPr>
        <w:t xml:space="preserve"> te </w:t>
      </w:r>
      <w:r w:rsidR="00E6393A" w:rsidRPr="00C911B6">
        <w:rPr>
          <w:rFonts w:ascii="Calibri" w:hAnsi="Calibri"/>
          <w:sz w:val="22"/>
          <w:szCs w:val="22"/>
        </w:rPr>
        <w:t>dodatne zdravstvene zaštite djece iznad propis</w:t>
      </w:r>
      <w:r w:rsidR="00AD56DB">
        <w:rPr>
          <w:rFonts w:ascii="Calibri" w:hAnsi="Calibri"/>
          <w:sz w:val="22"/>
          <w:szCs w:val="22"/>
        </w:rPr>
        <w:t>a</w:t>
      </w:r>
      <w:r w:rsidR="00E6393A" w:rsidRPr="00C911B6">
        <w:rPr>
          <w:rFonts w:ascii="Calibri" w:hAnsi="Calibri"/>
          <w:sz w:val="22"/>
          <w:szCs w:val="22"/>
        </w:rPr>
        <w:t>nog standarda koja uključuje i skrb o djeci s posebnim potrebama</w:t>
      </w:r>
      <w:r w:rsidR="00E6393A">
        <w:rPr>
          <w:rFonts w:ascii="Calibri" w:hAnsi="Calibri"/>
          <w:sz w:val="22"/>
          <w:szCs w:val="22"/>
        </w:rPr>
        <w:t xml:space="preserve">. </w:t>
      </w:r>
    </w:p>
    <w:p w14:paraId="56EC48C3" w14:textId="77777777" w:rsidR="006C7E68" w:rsidRDefault="006C7E68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p w14:paraId="5DA44068" w14:textId="0389C236" w:rsidR="006C7E68" w:rsidRDefault="006C7E68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  <w:sectPr w:rsidR="006C7E68" w:rsidSect="004F2141">
          <w:type w:val="continuous"/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14:paraId="7B19C5FA" w14:textId="4BE24316" w:rsidR="00514008" w:rsidRPr="00C20128" w:rsidRDefault="008262B2" w:rsidP="004A36EB">
      <w:pPr>
        <w:tabs>
          <w:tab w:val="left" w:pos="567"/>
          <w:tab w:val="decimal" w:pos="7655"/>
        </w:tabs>
        <w:ind w:right="-2"/>
        <w:jc w:val="both"/>
        <w:rPr>
          <w:rFonts w:ascii="Calibri" w:hAnsi="Calibri"/>
          <w:sz w:val="22"/>
          <w:szCs w:val="22"/>
        </w:rPr>
      </w:pPr>
      <w:r w:rsidRPr="00C20128">
        <w:rPr>
          <w:rFonts w:ascii="Calibri" w:hAnsi="Calibri"/>
          <w:sz w:val="22"/>
          <w:szCs w:val="22"/>
        </w:rPr>
        <w:t xml:space="preserve">Programom je </w:t>
      </w:r>
      <w:r w:rsidR="004F45AE" w:rsidRPr="00C20128">
        <w:rPr>
          <w:rFonts w:ascii="Calibri" w:hAnsi="Calibri"/>
          <w:sz w:val="22"/>
          <w:szCs w:val="22"/>
        </w:rPr>
        <w:t>planiran i nastavak projekta</w:t>
      </w:r>
      <w:r w:rsidRPr="00C20128">
        <w:rPr>
          <w:rFonts w:ascii="Calibri" w:hAnsi="Calibri"/>
          <w:sz w:val="22"/>
          <w:szCs w:val="22"/>
        </w:rPr>
        <w:t xml:space="preserve">, namijenjenog djeci predškolskog i školskog uzrasta, </w:t>
      </w:r>
      <w:r w:rsidR="004F45AE" w:rsidRPr="00C20128">
        <w:rPr>
          <w:rFonts w:ascii="Calibri" w:hAnsi="Calibri"/>
          <w:sz w:val="22"/>
          <w:szCs w:val="22"/>
        </w:rPr>
        <w:t>„Za sretnije djetinjstvo“ započetog još 2</w:t>
      </w:r>
      <w:r w:rsidR="00E6393A" w:rsidRPr="00C20128">
        <w:rPr>
          <w:rFonts w:ascii="Calibri" w:hAnsi="Calibri"/>
          <w:sz w:val="22"/>
          <w:szCs w:val="22"/>
        </w:rPr>
        <w:t>021. godin</w:t>
      </w:r>
      <w:r w:rsidR="004F45AE" w:rsidRPr="00C20128">
        <w:rPr>
          <w:rFonts w:ascii="Calibri" w:hAnsi="Calibri"/>
          <w:sz w:val="22"/>
          <w:szCs w:val="22"/>
        </w:rPr>
        <w:t xml:space="preserve">e uz pomoć </w:t>
      </w:r>
      <w:r w:rsidR="00E6393A" w:rsidRPr="00C20128">
        <w:rPr>
          <w:rFonts w:ascii="Calibri" w:hAnsi="Calibri"/>
          <w:sz w:val="22"/>
          <w:szCs w:val="22"/>
        </w:rPr>
        <w:t>sredstava EU</w:t>
      </w:r>
      <w:r w:rsidRPr="00C20128">
        <w:rPr>
          <w:rFonts w:ascii="Calibri" w:hAnsi="Calibri"/>
          <w:sz w:val="22"/>
          <w:szCs w:val="22"/>
        </w:rPr>
        <w:t xml:space="preserve">. </w:t>
      </w:r>
      <w:r w:rsidR="00C230FD" w:rsidRPr="00C20128">
        <w:rPr>
          <w:rFonts w:ascii="Calibri" w:hAnsi="Calibri"/>
          <w:sz w:val="22"/>
          <w:szCs w:val="22"/>
        </w:rPr>
        <w:t xml:space="preserve">U okviru projekta uređena je i </w:t>
      </w:r>
      <w:r w:rsidR="00EB6E38" w:rsidRPr="00C20128">
        <w:rPr>
          <w:rFonts w:ascii="Calibri" w:hAnsi="Calibri"/>
          <w:sz w:val="22"/>
          <w:szCs w:val="22"/>
        </w:rPr>
        <w:t>oprem</w:t>
      </w:r>
      <w:r w:rsidR="00C230FD" w:rsidRPr="00C20128">
        <w:rPr>
          <w:rFonts w:ascii="Calibri" w:hAnsi="Calibri"/>
          <w:sz w:val="22"/>
          <w:szCs w:val="22"/>
        </w:rPr>
        <w:t xml:space="preserve">ljena </w:t>
      </w:r>
      <w:r w:rsidR="00EB6E38" w:rsidRPr="00C20128">
        <w:rPr>
          <w:rFonts w:ascii="Calibri" w:hAnsi="Calibri"/>
          <w:sz w:val="22"/>
          <w:szCs w:val="22"/>
        </w:rPr>
        <w:t>senzorn</w:t>
      </w:r>
      <w:r w:rsidR="00C230FD" w:rsidRPr="00C20128">
        <w:rPr>
          <w:rFonts w:ascii="Calibri" w:hAnsi="Calibri"/>
          <w:sz w:val="22"/>
          <w:szCs w:val="22"/>
        </w:rPr>
        <w:t>a</w:t>
      </w:r>
      <w:r w:rsidR="00EB6E38" w:rsidRPr="00C20128">
        <w:rPr>
          <w:rFonts w:ascii="Calibri" w:hAnsi="Calibri"/>
          <w:sz w:val="22"/>
          <w:szCs w:val="22"/>
        </w:rPr>
        <w:t xml:space="preserve"> sob</w:t>
      </w:r>
      <w:r w:rsidR="00C230FD" w:rsidRPr="00C20128">
        <w:rPr>
          <w:rFonts w:ascii="Calibri" w:hAnsi="Calibri"/>
          <w:sz w:val="22"/>
          <w:szCs w:val="22"/>
        </w:rPr>
        <w:t>a</w:t>
      </w:r>
      <w:r w:rsidR="00EB6E38" w:rsidRPr="00C20128">
        <w:rPr>
          <w:rFonts w:ascii="Calibri" w:hAnsi="Calibri"/>
          <w:sz w:val="22"/>
          <w:szCs w:val="22"/>
        </w:rPr>
        <w:t xml:space="preserve"> u sklopu OŠ </w:t>
      </w:r>
      <w:r w:rsidR="00ED346F" w:rsidRPr="00C20128">
        <w:rPr>
          <w:rFonts w:ascii="Calibri" w:hAnsi="Calibri"/>
          <w:sz w:val="22"/>
          <w:szCs w:val="22"/>
        </w:rPr>
        <w:t xml:space="preserve">Sveti Matej </w:t>
      </w:r>
      <w:r w:rsidR="00EB6E38" w:rsidRPr="00C20128">
        <w:rPr>
          <w:rFonts w:ascii="Calibri" w:hAnsi="Calibri"/>
          <w:sz w:val="22"/>
          <w:szCs w:val="22"/>
        </w:rPr>
        <w:t>te nabav</w:t>
      </w:r>
      <w:r w:rsidR="00FC179A" w:rsidRPr="00C20128">
        <w:rPr>
          <w:rFonts w:ascii="Calibri" w:hAnsi="Calibri"/>
          <w:sz w:val="22"/>
          <w:szCs w:val="22"/>
        </w:rPr>
        <w:t xml:space="preserve">ljena </w:t>
      </w:r>
      <w:r w:rsidR="00EB6E38" w:rsidRPr="00C20128">
        <w:rPr>
          <w:rFonts w:ascii="Calibri" w:hAnsi="Calibri"/>
          <w:sz w:val="22"/>
          <w:szCs w:val="22"/>
        </w:rPr>
        <w:t>didaktičk</w:t>
      </w:r>
      <w:r w:rsidR="00FC179A" w:rsidRPr="00C20128">
        <w:rPr>
          <w:rFonts w:ascii="Calibri" w:hAnsi="Calibri"/>
          <w:sz w:val="22"/>
          <w:szCs w:val="22"/>
        </w:rPr>
        <w:t>a</w:t>
      </w:r>
      <w:r w:rsidR="00EB6E38" w:rsidRPr="00C20128">
        <w:rPr>
          <w:rFonts w:ascii="Calibri" w:hAnsi="Calibri"/>
          <w:sz w:val="22"/>
          <w:szCs w:val="22"/>
        </w:rPr>
        <w:t xml:space="preserve"> i sportsk</w:t>
      </w:r>
      <w:r w:rsidR="00FC179A" w:rsidRPr="00C20128">
        <w:rPr>
          <w:rFonts w:ascii="Calibri" w:hAnsi="Calibri"/>
          <w:sz w:val="22"/>
          <w:szCs w:val="22"/>
        </w:rPr>
        <w:t>a</w:t>
      </w:r>
      <w:r w:rsidR="00EB6E38" w:rsidRPr="00C20128">
        <w:rPr>
          <w:rFonts w:ascii="Calibri" w:hAnsi="Calibri"/>
          <w:sz w:val="22"/>
          <w:szCs w:val="22"/>
        </w:rPr>
        <w:t xml:space="preserve"> oprem</w:t>
      </w:r>
      <w:r w:rsidR="00FC179A" w:rsidRPr="00C20128">
        <w:rPr>
          <w:rFonts w:ascii="Calibri" w:hAnsi="Calibri"/>
          <w:sz w:val="22"/>
          <w:szCs w:val="22"/>
        </w:rPr>
        <w:t>a.</w:t>
      </w:r>
      <w:r w:rsidR="004A36EB" w:rsidRPr="00C20128">
        <w:rPr>
          <w:rFonts w:ascii="Calibri" w:hAnsi="Calibri"/>
          <w:sz w:val="22"/>
          <w:szCs w:val="22"/>
        </w:rPr>
        <w:t xml:space="preserve"> Ukupno je </w:t>
      </w:r>
      <w:r w:rsidR="00EB6E38" w:rsidRPr="00C20128">
        <w:rPr>
          <w:rFonts w:ascii="Calibri" w:hAnsi="Calibri"/>
          <w:sz w:val="22"/>
          <w:szCs w:val="22"/>
        </w:rPr>
        <w:t xml:space="preserve">70-ero djece dobilo </w:t>
      </w:r>
      <w:r w:rsidR="004A36EB" w:rsidRPr="00C20128">
        <w:rPr>
          <w:rFonts w:ascii="Calibri" w:hAnsi="Calibri"/>
          <w:sz w:val="22"/>
          <w:szCs w:val="22"/>
        </w:rPr>
        <w:t>s</w:t>
      </w:r>
      <w:r w:rsidR="00EB6E38" w:rsidRPr="00C20128">
        <w:rPr>
          <w:rFonts w:ascii="Calibri" w:hAnsi="Calibri"/>
          <w:sz w:val="22"/>
          <w:szCs w:val="22"/>
        </w:rPr>
        <w:t>tručnu podršk</w:t>
      </w:r>
      <w:r w:rsidR="009C36E2" w:rsidRPr="00C20128">
        <w:rPr>
          <w:rFonts w:ascii="Calibri" w:hAnsi="Calibri"/>
          <w:sz w:val="22"/>
          <w:szCs w:val="22"/>
        </w:rPr>
        <w:t xml:space="preserve">u od čega </w:t>
      </w:r>
      <w:r w:rsidR="004B7CD4" w:rsidRPr="00C20128">
        <w:rPr>
          <w:rFonts w:ascii="Calibri" w:hAnsi="Calibri"/>
          <w:sz w:val="22"/>
          <w:szCs w:val="22"/>
        </w:rPr>
        <w:t>33 djece podršku mobilnog tima</w:t>
      </w:r>
      <w:r w:rsidR="00B965EA" w:rsidRPr="00C20128">
        <w:rPr>
          <w:rFonts w:ascii="Calibri" w:hAnsi="Calibri"/>
          <w:sz w:val="22"/>
          <w:szCs w:val="22"/>
        </w:rPr>
        <w:t xml:space="preserve"> (individualna podrška </w:t>
      </w:r>
      <w:r w:rsidR="003041CE" w:rsidRPr="00C20128">
        <w:rPr>
          <w:rFonts w:ascii="Calibri" w:hAnsi="Calibri"/>
          <w:sz w:val="22"/>
          <w:szCs w:val="22"/>
        </w:rPr>
        <w:t xml:space="preserve">psihologa, socijalnog radnika i socijalnog pedagoga </w:t>
      </w:r>
      <w:r w:rsidR="00B965EA" w:rsidRPr="00C20128">
        <w:rPr>
          <w:rFonts w:ascii="Calibri" w:hAnsi="Calibri"/>
          <w:sz w:val="22"/>
          <w:szCs w:val="22"/>
        </w:rPr>
        <w:t>u domovima korisnika)</w:t>
      </w:r>
      <w:r w:rsidR="004B7CD4" w:rsidRPr="00C20128">
        <w:rPr>
          <w:rFonts w:ascii="Calibri" w:hAnsi="Calibri"/>
          <w:sz w:val="22"/>
          <w:szCs w:val="22"/>
        </w:rPr>
        <w:t>, 40 djece rehabilitacijsk</w:t>
      </w:r>
      <w:r w:rsidR="00B965EA" w:rsidRPr="00C20128">
        <w:rPr>
          <w:rFonts w:ascii="Calibri" w:hAnsi="Calibri"/>
          <w:sz w:val="22"/>
          <w:szCs w:val="22"/>
        </w:rPr>
        <w:t xml:space="preserve">og </w:t>
      </w:r>
      <w:r w:rsidR="004B7CD4" w:rsidRPr="00C20128">
        <w:rPr>
          <w:rFonts w:ascii="Calibri" w:hAnsi="Calibri"/>
          <w:sz w:val="22"/>
          <w:szCs w:val="22"/>
        </w:rPr>
        <w:t>tim</w:t>
      </w:r>
      <w:r w:rsidR="00B965EA" w:rsidRPr="00C20128">
        <w:rPr>
          <w:rFonts w:ascii="Calibri" w:hAnsi="Calibri"/>
          <w:sz w:val="22"/>
          <w:szCs w:val="22"/>
        </w:rPr>
        <w:t>a</w:t>
      </w:r>
      <w:r w:rsidR="009C36E2" w:rsidRPr="00C20128">
        <w:rPr>
          <w:rFonts w:ascii="Calibri" w:hAnsi="Calibri"/>
          <w:sz w:val="22"/>
          <w:szCs w:val="22"/>
        </w:rPr>
        <w:t xml:space="preserve"> u sastavu: </w:t>
      </w:r>
      <w:r w:rsidR="00ED346F" w:rsidRPr="00C20128">
        <w:rPr>
          <w:rFonts w:ascii="Calibri" w:hAnsi="Calibri"/>
          <w:sz w:val="22"/>
          <w:szCs w:val="22"/>
        </w:rPr>
        <w:t xml:space="preserve">psiholog, psihoterapeut plesom i pokretom, edukacijski </w:t>
      </w:r>
      <w:proofErr w:type="spellStart"/>
      <w:r w:rsidR="00ED346F" w:rsidRPr="00C20128">
        <w:rPr>
          <w:rFonts w:ascii="Calibri" w:hAnsi="Calibri"/>
          <w:sz w:val="22"/>
          <w:szCs w:val="22"/>
        </w:rPr>
        <w:t>rehabilitator</w:t>
      </w:r>
      <w:proofErr w:type="spellEnd"/>
      <w:r w:rsidR="00ED346F" w:rsidRPr="00C20128">
        <w:rPr>
          <w:rFonts w:ascii="Calibri" w:hAnsi="Calibri"/>
          <w:sz w:val="22"/>
          <w:szCs w:val="22"/>
        </w:rPr>
        <w:t xml:space="preserve"> i logoped</w:t>
      </w:r>
      <w:r w:rsidR="00F628FE" w:rsidRPr="00C20128">
        <w:rPr>
          <w:rFonts w:ascii="Calibri" w:hAnsi="Calibri"/>
          <w:sz w:val="22"/>
          <w:szCs w:val="22"/>
        </w:rPr>
        <w:t>,</w:t>
      </w:r>
      <w:r w:rsidR="00ED346F" w:rsidRPr="00C20128">
        <w:rPr>
          <w:rFonts w:ascii="Calibri" w:hAnsi="Calibri"/>
          <w:sz w:val="22"/>
          <w:szCs w:val="22"/>
        </w:rPr>
        <w:t xml:space="preserve"> </w:t>
      </w:r>
      <w:r w:rsidR="00B965EA" w:rsidRPr="00C20128">
        <w:rPr>
          <w:rFonts w:ascii="Calibri" w:hAnsi="Calibri"/>
          <w:sz w:val="22"/>
          <w:szCs w:val="22"/>
        </w:rPr>
        <w:t xml:space="preserve">dok je </w:t>
      </w:r>
      <w:r w:rsidR="004B7CD4" w:rsidRPr="00C20128">
        <w:rPr>
          <w:rFonts w:ascii="Calibri" w:hAnsi="Calibri"/>
          <w:sz w:val="22"/>
          <w:szCs w:val="22"/>
        </w:rPr>
        <w:t xml:space="preserve">15 djece </w:t>
      </w:r>
      <w:r w:rsidR="00B965EA" w:rsidRPr="00C20128">
        <w:rPr>
          <w:rFonts w:ascii="Calibri" w:hAnsi="Calibri"/>
          <w:sz w:val="22"/>
          <w:szCs w:val="22"/>
        </w:rPr>
        <w:t xml:space="preserve">bilo uključeno </w:t>
      </w:r>
      <w:r w:rsidR="004B7CD4" w:rsidRPr="00C20128">
        <w:rPr>
          <w:rFonts w:ascii="Calibri" w:hAnsi="Calibri"/>
          <w:sz w:val="22"/>
          <w:szCs w:val="22"/>
        </w:rPr>
        <w:t>u sportske aktivnosti</w:t>
      </w:r>
      <w:r w:rsidR="00ED346F" w:rsidRPr="00C20128">
        <w:rPr>
          <w:rFonts w:ascii="Calibri" w:hAnsi="Calibri"/>
          <w:sz w:val="22"/>
          <w:szCs w:val="22"/>
        </w:rPr>
        <w:t xml:space="preserve"> – školu trčanja i školu atletike</w:t>
      </w:r>
      <w:r w:rsidR="004B7CD4" w:rsidRPr="00C20128">
        <w:rPr>
          <w:rFonts w:ascii="Calibri" w:hAnsi="Calibri"/>
          <w:sz w:val="22"/>
          <w:szCs w:val="22"/>
        </w:rPr>
        <w:t xml:space="preserve">. </w:t>
      </w:r>
      <w:r w:rsidR="004A36EB" w:rsidRPr="00C20128">
        <w:rPr>
          <w:rFonts w:ascii="Calibri" w:hAnsi="Calibri"/>
          <w:sz w:val="22"/>
          <w:szCs w:val="22"/>
        </w:rPr>
        <w:t xml:space="preserve">Svako dijete imalo je individualni program podrške kako bi se maksimalno potaknuo razvoj i ostvarivanje njihovih individualnih potencijala. </w:t>
      </w:r>
      <w:r w:rsidR="009C36E2" w:rsidRPr="00C20128">
        <w:rPr>
          <w:rFonts w:ascii="Calibri" w:hAnsi="Calibri"/>
          <w:sz w:val="22"/>
          <w:szCs w:val="22"/>
        </w:rPr>
        <w:t>U</w:t>
      </w:r>
      <w:r w:rsidR="00514008" w:rsidRPr="00C20128">
        <w:rPr>
          <w:rFonts w:ascii="Calibri" w:hAnsi="Calibri"/>
          <w:sz w:val="22"/>
          <w:szCs w:val="22"/>
        </w:rPr>
        <w:t xml:space="preserve">slugu socijalnog radnika koristilo je 63-oje djece i njihovih obitelji i to u vidu individualnih savjetovanja o socijalnim pravima i socijalnim uslugama za djecu, te povezanim pravima za roditelje. </w:t>
      </w:r>
    </w:p>
    <w:p w14:paraId="279FEA88" w14:textId="77777777" w:rsidR="00D25E29" w:rsidRDefault="00D25E29" w:rsidP="00D25E29">
      <w:pPr>
        <w:tabs>
          <w:tab w:val="left" w:pos="567"/>
          <w:tab w:val="decimal" w:pos="7655"/>
        </w:tabs>
        <w:ind w:right="-214"/>
        <w:jc w:val="both"/>
        <w:rPr>
          <w:rFonts w:ascii="Calibri" w:hAnsi="Calibri"/>
          <w:sz w:val="22"/>
          <w:szCs w:val="22"/>
        </w:rPr>
      </w:pPr>
    </w:p>
    <w:p w14:paraId="2E9EB277" w14:textId="77777777" w:rsidR="004E1E72" w:rsidRDefault="004E1E72" w:rsidP="00D25E29">
      <w:pPr>
        <w:tabs>
          <w:tab w:val="left" w:pos="567"/>
          <w:tab w:val="decimal" w:pos="7655"/>
        </w:tabs>
        <w:ind w:right="-214"/>
        <w:jc w:val="both"/>
        <w:rPr>
          <w:rFonts w:ascii="Calibri" w:hAnsi="Calibri"/>
          <w:sz w:val="22"/>
          <w:szCs w:val="22"/>
        </w:rPr>
      </w:pPr>
    </w:p>
    <w:p w14:paraId="1A6609DF" w14:textId="19314897" w:rsidR="004E1E72" w:rsidRDefault="004E1E72" w:rsidP="00D25E29">
      <w:pPr>
        <w:tabs>
          <w:tab w:val="left" w:pos="567"/>
          <w:tab w:val="decimal" w:pos="7655"/>
        </w:tabs>
        <w:ind w:right="-214"/>
        <w:jc w:val="both"/>
        <w:rPr>
          <w:rFonts w:ascii="Calibri" w:hAnsi="Calibri"/>
          <w:sz w:val="22"/>
          <w:szCs w:val="22"/>
        </w:rPr>
        <w:sectPr w:rsidR="004E1E72" w:rsidSect="00D25E29">
          <w:type w:val="continuous"/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14:paraId="1650A988" w14:textId="179DFDB5" w:rsidR="006C7E68" w:rsidRDefault="00037F0F" w:rsidP="00D25E29">
      <w:pPr>
        <w:tabs>
          <w:tab w:val="left" w:pos="567"/>
          <w:tab w:val="decimal" w:pos="7655"/>
        </w:tabs>
        <w:ind w:right="-21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 obzirom da i </w:t>
      </w:r>
      <w:r w:rsidR="00AA117A">
        <w:rPr>
          <w:rFonts w:ascii="Calibri" w:hAnsi="Calibri"/>
          <w:sz w:val="22"/>
          <w:szCs w:val="22"/>
        </w:rPr>
        <w:t xml:space="preserve">nadalje postoji potreba </w:t>
      </w:r>
      <w:r>
        <w:rPr>
          <w:rFonts w:ascii="Calibri" w:hAnsi="Calibri"/>
          <w:sz w:val="22"/>
          <w:szCs w:val="22"/>
        </w:rPr>
        <w:t xml:space="preserve">djece </w:t>
      </w:r>
      <w:r w:rsidRPr="0082450E">
        <w:rPr>
          <w:rFonts w:ascii="Calibri" w:hAnsi="Calibri"/>
          <w:sz w:val="22"/>
          <w:szCs w:val="22"/>
        </w:rPr>
        <w:t xml:space="preserve">s teškoćama </w:t>
      </w:r>
      <w:r>
        <w:rPr>
          <w:rFonts w:ascii="Calibri" w:hAnsi="Calibri"/>
          <w:sz w:val="22"/>
          <w:szCs w:val="22"/>
        </w:rPr>
        <w:t>razvoju, problemima u ponašanju te</w:t>
      </w:r>
      <w:r w:rsidRPr="0082450E">
        <w:rPr>
          <w:rFonts w:ascii="Calibri" w:hAnsi="Calibri"/>
          <w:sz w:val="22"/>
          <w:szCs w:val="22"/>
        </w:rPr>
        <w:t xml:space="preserve"> djec</w:t>
      </w:r>
      <w:r>
        <w:rPr>
          <w:rFonts w:ascii="Calibri" w:hAnsi="Calibri"/>
          <w:sz w:val="22"/>
          <w:szCs w:val="22"/>
        </w:rPr>
        <w:t>e</w:t>
      </w:r>
      <w:r w:rsidRPr="0082450E">
        <w:rPr>
          <w:rFonts w:ascii="Calibri" w:hAnsi="Calibri"/>
          <w:sz w:val="22"/>
          <w:szCs w:val="22"/>
        </w:rPr>
        <w:t xml:space="preserve"> slabijeg socijalno-ekonomskog statusa</w:t>
      </w:r>
      <w:r>
        <w:rPr>
          <w:rFonts w:ascii="Calibri" w:hAnsi="Calibri"/>
          <w:sz w:val="22"/>
          <w:szCs w:val="22"/>
        </w:rPr>
        <w:t xml:space="preserve"> za stručnom podrškom, Općina Viškovo nastavlja s provedbom aktivnosti i u </w:t>
      </w:r>
      <w:r w:rsidR="004E1E72">
        <w:rPr>
          <w:rFonts w:ascii="Calibri" w:hAnsi="Calibri"/>
          <w:sz w:val="22"/>
          <w:szCs w:val="22"/>
        </w:rPr>
        <w:t xml:space="preserve">razdoblju 2023-2025. godine </w:t>
      </w:r>
      <w:r w:rsidR="00AA117A">
        <w:rPr>
          <w:rFonts w:ascii="Calibri" w:hAnsi="Calibri"/>
          <w:sz w:val="22"/>
          <w:szCs w:val="22"/>
        </w:rPr>
        <w:t>isključivo proračunskim sredstvima</w:t>
      </w:r>
      <w:r>
        <w:rPr>
          <w:rFonts w:ascii="Calibri" w:hAnsi="Calibri"/>
          <w:sz w:val="22"/>
          <w:szCs w:val="22"/>
        </w:rPr>
        <w:t xml:space="preserve">. Tako će djeca s područja Općine imati stručnu podršku rehabilitacijskog  tima u sastavu: psiholog, edukacijski </w:t>
      </w:r>
      <w:proofErr w:type="spellStart"/>
      <w:r>
        <w:rPr>
          <w:rFonts w:ascii="Calibri" w:hAnsi="Calibri"/>
          <w:sz w:val="22"/>
          <w:szCs w:val="22"/>
        </w:rPr>
        <w:t>rehabilitator</w:t>
      </w:r>
      <w:proofErr w:type="spellEnd"/>
      <w:r>
        <w:rPr>
          <w:rFonts w:ascii="Calibri" w:hAnsi="Calibri"/>
          <w:sz w:val="22"/>
          <w:szCs w:val="22"/>
        </w:rPr>
        <w:t xml:space="preserve"> i logoped te mobilnog tima (psiholog i socijalni pedagog), a nastavit će se i škola trčanja. Ovom aktivnošću još jednom dolazi do </w:t>
      </w:r>
      <w:r w:rsidR="00AA117A">
        <w:rPr>
          <w:rFonts w:ascii="Calibri" w:hAnsi="Calibri"/>
          <w:sz w:val="22"/>
          <w:szCs w:val="22"/>
        </w:rPr>
        <w:t>izražaja socijalna osjetljivost za najmlađe stanovnike</w:t>
      </w:r>
      <w:r w:rsidR="00E6393A">
        <w:rPr>
          <w:rFonts w:ascii="Calibri" w:hAnsi="Calibri"/>
          <w:sz w:val="22"/>
          <w:szCs w:val="22"/>
        </w:rPr>
        <w:t xml:space="preserve">. </w:t>
      </w:r>
      <w:r w:rsidR="006C7E68">
        <w:rPr>
          <w:rFonts w:ascii="Calibri" w:hAnsi="Calibri"/>
          <w:sz w:val="22"/>
          <w:szCs w:val="22"/>
        </w:rPr>
        <w:t xml:space="preserve"> </w:t>
      </w:r>
      <w:r w:rsidR="009A6699">
        <w:rPr>
          <w:rFonts w:ascii="Calibri" w:hAnsi="Calibri"/>
          <w:sz w:val="22"/>
          <w:szCs w:val="22"/>
        </w:rPr>
        <w:t xml:space="preserve"> </w:t>
      </w:r>
    </w:p>
    <w:p w14:paraId="09F6B140" w14:textId="77777777" w:rsidR="006C7E68" w:rsidRDefault="006C7E68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p w14:paraId="42457BA2" w14:textId="17F6443B" w:rsidR="006C7E68" w:rsidRDefault="006C7E68" w:rsidP="006C7E68">
      <w:pPr>
        <w:tabs>
          <w:tab w:val="left" w:pos="567"/>
          <w:tab w:val="decimal" w:pos="7655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DAC46A4" wp14:editId="401AE17D">
            <wp:extent cx="1828800" cy="215582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89" cy="215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00F15" w14:textId="77777777" w:rsidR="00D25E29" w:rsidRDefault="00D25E29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  <w:sectPr w:rsidR="00D25E29" w:rsidSect="00D25E29">
          <w:type w:val="continuous"/>
          <w:pgSz w:w="11906" w:h="16838"/>
          <w:pgMar w:top="1304" w:right="1418" w:bottom="1304" w:left="1418" w:header="709" w:footer="709" w:gutter="0"/>
          <w:cols w:num="2" w:space="708"/>
          <w:docGrid w:linePitch="360"/>
        </w:sectPr>
      </w:pPr>
    </w:p>
    <w:p w14:paraId="12703A1B" w14:textId="77777777" w:rsidR="006C7E68" w:rsidRDefault="006C7E68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p w14:paraId="504CB96B" w14:textId="21D610EC" w:rsidR="00E6393A" w:rsidRDefault="00E6393A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Pored toga, </w:t>
      </w:r>
      <w:r w:rsidRPr="00C911B6">
        <w:rPr>
          <w:rFonts w:ascii="Calibri" w:hAnsi="Calibri"/>
          <w:sz w:val="22"/>
          <w:szCs w:val="22"/>
        </w:rPr>
        <w:t>za sufinanciranje posebno organiziranog javnog prijevoza za školsku djecu izd</w:t>
      </w:r>
      <w:r w:rsidR="00AA117A">
        <w:rPr>
          <w:rFonts w:ascii="Calibri" w:hAnsi="Calibri"/>
          <w:sz w:val="22"/>
          <w:szCs w:val="22"/>
        </w:rPr>
        <w:t xml:space="preserve">vajati će se dodatno 1% sredstva </w:t>
      </w:r>
      <w:r w:rsidRPr="00C911B6">
        <w:rPr>
          <w:rFonts w:ascii="Calibri" w:hAnsi="Calibri"/>
          <w:sz w:val="22"/>
          <w:szCs w:val="22"/>
        </w:rPr>
        <w:t xml:space="preserve">Dječjeg proračuna </w:t>
      </w:r>
      <w:r w:rsidR="00AA117A">
        <w:rPr>
          <w:rFonts w:ascii="Calibri" w:hAnsi="Calibri"/>
          <w:sz w:val="22"/>
          <w:szCs w:val="22"/>
        </w:rPr>
        <w:t xml:space="preserve">u programskom razdoblju. </w:t>
      </w:r>
      <w:r w:rsidRPr="00C911B6">
        <w:rPr>
          <w:rFonts w:ascii="Calibri" w:hAnsi="Calibri"/>
          <w:sz w:val="22"/>
          <w:szCs w:val="22"/>
        </w:rPr>
        <w:t xml:space="preserve"> </w:t>
      </w:r>
    </w:p>
    <w:p w14:paraId="287977F6" w14:textId="56FBE385" w:rsidR="006C7E68" w:rsidRDefault="006C7E68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p w14:paraId="744406F6" w14:textId="18A47999" w:rsidR="007D4A14" w:rsidRPr="00C20128" w:rsidRDefault="007D4A14" w:rsidP="0072649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izgradnju i održavanje infrastrukturnih i javnih objekata s ciljem </w:t>
      </w:r>
      <w:r w:rsidR="00E6393A" w:rsidRPr="00C911B6">
        <w:rPr>
          <w:rFonts w:ascii="Calibri" w:hAnsi="Calibri"/>
          <w:sz w:val="22"/>
          <w:szCs w:val="22"/>
        </w:rPr>
        <w:t xml:space="preserve">rješavanja potreba </w:t>
      </w:r>
      <w:r>
        <w:rPr>
          <w:rFonts w:ascii="Calibri" w:hAnsi="Calibri"/>
          <w:sz w:val="22"/>
          <w:szCs w:val="22"/>
        </w:rPr>
        <w:t xml:space="preserve">izravno povezanih </w:t>
      </w:r>
      <w:r w:rsidR="00E6393A" w:rsidRPr="00C911B6">
        <w:rPr>
          <w:rFonts w:ascii="Calibri" w:hAnsi="Calibri"/>
          <w:sz w:val="22"/>
          <w:szCs w:val="22"/>
        </w:rPr>
        <w:t xml:space="preserve">uz sigurnost djece u prometu te u funkciji provođenja slobodnog vremena, igre, zabave i rekreativnih </w:t>
      </w:r>
      <w:r w:rsidR="00E6393A" w:rsidRPr="00C20128">
        <w:rPr>
          <w:rFonts w:ascii="Calibri" w:hAnsi="Calibri"/>
          <w:sz w:val="22"/>
          <w:szCs w:val="22"/>
        </w:rPr>
        <w:t xml:space="preserve">aktivnosti djece </w:t>
      </w:r>
      <w:r w:rsidRPr="00C20128">
        <w:rPr>
          <w:rFonts w:ascii="Calibri" w:hAnsi="Calibri"/>
          <w:sz w:val="22"/>
          <w:szCs w:val="22"/>
        </w:rPr>
        <w:t xml:space="preserve">u 2023. godini izdvojit će se 2,41% </w:t>
      </w:r>
      <w:r w:rsidR="00E6393A" w:rsidRPr="00C20128">
        <w:rPr>
          <w:rFonts w:ascii="Calibri" w:hAnsi="Calibri"/>
          <w:sz w:val="22"/>
          <w:szCs w:val="22"/>
        </w:rPr>
        <w:t>Dječjeg proračuna za 202</w:t>
      </w:r>
      <w:r w:rsidRPr="00C20128">
        <w:rPr>
          <w:rFonts w:ascii="Calibri" w:hAnsi="Calibri"/>
          <w:sz w:val="22"/>
          <w:szCs w:val="22"/>
        </w:rPr>
        <w:t>3</w:t>
      </w:r>
      <w:r w:rsidR="00E6393A" w:rsidRPr="00C20128">
        <w:rPr>
          <w:rFonts w:ascii="Calibri" w:hAnsi="Calibri"/>
          <w:sz w:val="22"/>
          <w:szCs w:val="22"/>
        </w:rPr>
        <w:t xml:space="preserve">. godinu. </w:t>
      </w:r>
      <w:r w:rsidRPr="00C20128">
        <w:rPr>
          <w:rFonts w:ascii="Calibri" w:hAnsi="Calibri"/>
          <w:sz w:val="22"/>
          <w:szCs w:val="22"/>
        </w:rPr>
        <w:t xml:space="preserve">Najznačajnija ulaganja u ovom trogodišnjem razdoblju odnose se na izgradnju ceste i ostalih objekata </w:t>
      </w:r>
      <w:r w:rsidR="005C11C2" w:rsidRPr="00C20128">
        <w:rPr>
          <w:rFonts w:ascii="Calibri" w:hAnsi="Calibri"/>
          <w:sz w:val="22"/>
          <w:szCs w:val="22"/>
        </w:rPr>
        <w:t xml:space="preserve">povezanih sa novom </w:t>
      </w:r>
      <w:r w:rsidR="00E6393A" w:rsidRPr="00C20128">
        <w:rPr>
          <w:rFonts w:ascii="Calibri" w:hAnsi="Calibri"/>
          <w:sz w:val="22"/>
          <w:szCs w:val="22"/>
        </w:rPr>
        <w:t>osnovn</w:t>
      </w:r>
      <w:r w:rsidR="005C11C2" w:rsidRPr="00C20128">
        <w:rPr>
          <w:rFonts w:ascii="Calibri" w:hAnsi="Calibri"/>
          <w:sz w:val="22"/>
          <w:szCs w:val="22"/>
        </w:rPr>
        <w:t>om</w:t>
      </w:r>
      <w:r w:rsidR="00E6393A" w:rsidRPr="00C20128">
        <w:rPr>
          <w:rFonts w:ascii="Calibri" w:hAnsi="Calibri"/>
          <w:sz w:val="22"/>
          <w:szCs w:val="22"/>
        </w:rPr>
        <w:t xml:space="preserve"> </w:t>
      </w:r>
      <w:r w:rsidR="005C11C2" w:rsidRPr="00C20128">
        <w:rPr>
          <w:rFonts w:ascii="Calibri" w:hAnsi="Calibri"/>
          <w:sz w:val="22"/>
          <w:szCs w:val="22"/>
        </w:rPr>
        <w:t xml:space="preserve">školom </w:t>
      </w:r>
      <w:r w:rsidR="00E6393A" w:rsidRPr="00C20128">
        <w:rPr>
          <w:rFonts w:ascii="Calibri" w:hAnsi="Calibri"/>
          <w:sz w:val="22"/>
          <w:szCs w:val="22"/>
        </w:rPr>
        <w:t>Marinići</w:t>
      </w:r>
      <w:r w:rsidRPr="00C20128">
        <w:rPr>
          <w:rFonts w:ascii="Calibri" w:hAnsi="Calibri"/>
          <w:sz w:val="22"/>
          <w:szCs w:val="22"/>
        </w:rPr>
        <w:t xml:space="preserve"> te izgradnju, uređenje i opremanje javnih površina i objekata kao što su</w:t>
      </w:r>
      <w:r w:rsidR="00275A35" w:rsidRPr="00C20128">
        <w:rPr>
          <w:rFonts w:ascii="Calibri" w:hAnsi="Calibri"/>
          <w:sz w:val="22"/>
          <w:szCs w:val="22"/>
        </w:rPr>
        <w:t>:</w:t>
      </w:r>
      <w:r w:rsidRPr="00C20128">
        <w:rPr>
          <w:rFonts w:ascii="Calibri" w:hAnsi="Calibri"/>
          <w:sz w:val="22"/>
          <w:szCs w:val="22"/>
        </w:rPr>
        <w:t xml:space="preserve"> dječje igralište </w:t>
      </w:r>
      <w:proofErr w:type="spellStart"/>
      <w:r w:rsidRPr="00C20128">
        <w:rPr>
          <w:rFonts w:ascii="Calibri" w:hAnsi="Calibri"/>
          <w:sz w:val="22"/>
          <w:szCs w:val="22"/>
        </w:rPr>
        <w:t>Milihovo</w:t>
      </w:r>
      <w:proofErr w:type="spellEnd"/>
      <w:r w:rsidR="00275A35" w:rsidRPr="00C20128">
        <w:rPr>
          <w:rFonts w:ascii="Calibri" w:hAnsi="Calibri"/>
          <w:sz w:val="22"/>
          <w:szCs w:val="22"/>
        </w:rPr>
        <w:t xml:space="preserve"> </w:t>
      </w:r>
      <w:r w:rsidR="0072649D" w:rsidRPr="00C20128">
        <w:rPr>
          <w:rFonts w:ascii="Calibri" w:hAnsi="Calibri"/>
          <w:sz w:val="22"/>
          <w:szCs w:val="22"/>
        </w:rPr>
        <w:t xml:space="preserve">na površini </w:t>
      </w:r>
      <w:r w:rsidR="00275A35" w:rsidRPr="00C20128">
        <w:rPr>
          <w:rFonts w:ascii="Calibri" w:hAnsi="Calibri"/>
          <w:sz w:val="22"/>
          <w:szCs w:val="22"/>
        </w:rPr>
        <w:t>cca 1500 m</w:t>
      </w:r>
      <w:r w:rsidR="00275A35" w:rsidRPr="00C20128">
        <w:rPr>
          <w:rFonts w:ascii="Calibri" w:hAnsi="Calibri"/>
          <w:sz w:val="22"/>
          <w:szCs w:val="22"/>
          <w:vertAlign w:val="superscript"/>
        </w:rPr>
        <w:t>2</w:t>
      </w:r>
      <w:r w:rsidR="00275A35" w:rsidRPr="00C20128">
        <w:rPr>
          <w:rFonts w:ascii="Calibri" w:hAnsi="Calibri"/>
          <w:sz w:val="22"/>
          <w:szCs w:val="22"/>
        </w:rPr>
        <w:t xml:space="preserve">, koje se planira urediti na tri platoa odvojena zelenim travnatim pojasevima </w:t>
      </w:r>
      <w:r w:rsidR="0072649D" w:rsidRPr="00C20128">
        <w:rPr>
          <w:rFonts w:ascii="Calibri" w:hAnsi="Calibri"/>
          <w:sz w:val="22"/>
          <w:szCs w:val="22"/>
        </w:rPr>
        <w:t xml:space="preserve">te potrebnim spravama za igru djece i uz osiguranje pristupa osobama s invaliditetom i osobama smanjene pokretljivosti. Također, urediti će se i sportsko i dječje igralište u </w:t>
      </w:r>
      <w:proofErr w:type="spellStart"/>
      <w:r w:rsidR="0072649D" w:rsidRPr="00C20128">
        <w:rPr>
          <w:rFonts w:ascii="Calibri" w:hAnsi="Calibri"/>
          <w:sz w:val="22"/>
          <w:szCs w:val="22"/>
        </w:rPr>
        <w:t>Saršonima</w:t>
      </w:r>
      <w:proofErr w:type="spellEnd"/>
      <w:r w:rsidR="0072649D" w:rsidRPr="00C20128">
        <w:rPr>
          <w:rFonts w:ascii="Calibri" w:hAnsi="Calibri"/>
          <w:sz w:val="22"/>
          <w:szCs w:val="22"/>
        </w:rPr>
        <w:t xml:space="preserve"> kao i javni park </w:t>
      </w:r>
      <w:r w:rsidRPr="00C20128">
        <w:rPr>
          <w:rFonts w:ascii="Calibri" w:hAnsi="Calibri"/>
          <w:sz w:val="22"/>
          <w:szCs w:val="22"/>
        </w:rPr>
        <w:t>– zon</w:t>
      </w:r>
      <w:r w:rsidR="005C11C2" w:rsidRPr="00C20128">
        <w:rPr>
          <w:rFonts w:ascii="Calibri" w:hAnsi="Calibri"/>
          <w:sz w:val="22"/>
          <w:szCs w:val="22"/>
        </w:rPr>
        <w:t>a</w:t>
      </w:r>
      <w:r w:rsidRPr="00C20128">
        <w:rPr>
          <w:rFonts w:ascii="Calibri" w:hAnsi="Calibri"/>
          <w:sz w:val="22"/>
          <w:szCs w:val="22"/>
        </w:rPr>
        <w:t xml:space="preserve"> SRZ </w:t>
      </w:r>
      <w:proofErr w:type="spellStart"/>
      <w:r w:rsidRPr="00C20128">
        <w:rPr>
          <w:rFonts w:ascii="Calibri" w:hAnsi="Calibri"/>
          <w:sz w:val="22"/>
          <w:szCs w:val="22"/>
        </w:rPr>
        <w:t>Halubjan</w:t>
      </w:r>
      <w:proofErr w:type="spellEnd"/>
      <w:r w:rsidRPr="00C20128">
        <w:rPr>
          <w:rFonts w:ascii="Calibri" w:hAnsi="Calibri"/>
          <w:sz w:val="22"/>
          <w:szCs w:val="22"/>
        </w:rPr>
        <w:t>.</w:t>
      </w:r>
    </w:p>
    <w:p w14:paraId="78D99CCC" w14:textId="4F61437B" w:rsidR="00F65922" w:rsidRPr="00C20128" w:rsidRDefault="00F65922" w:rsidP="0072649D">
      <w:pPr>
        <w:jc w:val="both"/>
        <w:rPr>
          <w:rFonts w:ascii="Calibri" w:hAnsi="Calibri"/>
          <w:sz w:val="22"/>
          <w:szCs w:val="22"/>
        </w:rPr>
      </w:pPr>
    </w:p>
    <w:p w14:paraId="1B940566" w14:textId="1BE75CD6" w:rsidR="00020098" w:rsidRPr="00C20128" w:rsidRDefault="00F65922" w:rsidP="00F65922">
      <w:pPr>
        <w:jc w:val="both"/>
        <w:rPr>
          <w:rFonts w:ascii="Calibri" w:hAnsi="Calibri"/>
          <w:sz w:val="22"/>
          <w:szCs w:val="22"/>
        </w:rPr>
      </w:pPr>
      <w:r w:rsidRPr="00C20128">
        <w:rPr>
          <w:rFonts w:ascii="Calibri" w:hAnsi="Calibri"/>
          <w:sz w:val="22"/>
          <w:szCs w:val="22"/>
        </w:rPr>
        <w:t xml:space="preserve">Tijekom 2023. godine započet će provođenje aktivnosti iz Programa za mlade, strateškog dokumenta čija je izrada započela 2022. godine, a kojim se želi  podići svijest mladih za potrebom njihovog aktivnog uključivanja u procese donošenja odluka i kreiranje javnih politika za mlade u Viškovu. Jedan od ciljeva Lokalnog programa za mlade je razvijanje strukturiranog dijaloga i procesa konzultacija između donositelja odluka i mladih koji će osigurati da mišljenja i preporuke mladih budu jedan od ključnih impulsa prilikom donošenja odluka i oblikovanja politika za mlade. </w:t>
      </w:r>
    </w:p>
    <w:p w14:paraId="46C79EA1" w14:textId="77777777" w:rsidR="00020098" w:rsidRDefault="00020098" w:rsidP="00E6393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</w:p>
    <w:p w14:paraId="5D6F0299" w14:textId="7A60CC11" w:rsidR="0000417F" w:rsidRDefault="0000417F" w:rsidP="004B76DA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Sve detaljnije informacije i </w:t>
      </w:r>
      <w:r w:rsidR="008A3A4F">
        <w:rPr>
          <w:rFonts w:ascii="Calibri" w:hAnsi="Calibri"/>
          <w:sz w:val="22"/>
          <w:szCs w:val="22"/>
        </w:rPr>
        <w:t xml:space="preserve">detaljniji </w:t>
      </w:r>
      <w:r>
        <w:rPr>
          <w:rFonts w:ascii="Calibri" w:hAnsi="Calibri"/>
          <w:sz w:val="22"/>
          <w:szCs w:val="22"/>
        </w:rPr>
        <w:t xml:space="preserve">opis planiranih programa </w:t>
      </w:r>
      <w:r w:rsidR="008A3A4F">
        <w:rPr>
          <w:rFonts w:ascii="Calibri" w:hAnsi="Calibri"/>
          <w:sz w:val="22"/>
          <w:szCs w:val="22"/>
        </w:rPr>
        <w:t xml:space="preserve">sadržanih u </w:t>
      </w:r>
      <w:r>
        <w:rPr>
          <w:rFonts w:ascii="Calibri" w:hAnsi="Calibri"/>
          <w:sz w:val="22"/>
          <w:szCs w:val="22"/>
        </w:rPr>
        <w:t>Dječjeg proračuna Općine Viškovo za razdoblje od 202</w:t>
      </w:r>
      <w:r w:rsidR="008A3A4F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 godine 202</w:t>
      </w:r>
      <w:r w:rsidR="008A3A4F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. godine </w:t>
      </w:r>
      <w:r w:rsidR="008A3A4F">
        <w:rPr>
          <w:rFonts w:ascii="Calibri" w:hAnsi="Calibri"/>
          <w:sz w:val="22"/>
          <w:szCs w:val="22"/>
        </w:rPr>
        <w:t xml:space="preserve">dostupni su na </w:t>
      </w:r>
      <w:r>
        <w:rPr>
          <w:rFonts w:ascii="Calibri" w:hAnsi="Calibri"/>
          <w:sz w:val="22"/>
          <w:szCs w:val="22"/>
        </w:rPr>
        <w:t>službenim stranicama</w:t>
      </w:r>
      <w:r w:rsidR="008A3A4F">
        <w:rPr>
          <w:rFonts w:ascii="Calibri" w:hAnsi="Calibri"/>
          <w:sz w:val="22"/>
          <w:szCs w:val="22"/>
        </w:rPr>
        <w:t xml:space="preserve"> Općine Viškovo</w:t>
      </w:r>
      <w:r w:rsidR="00217E12">
        <w:rPr>
          <w:rFonts w:ascii="Calibri" w:hAnsi="Calibri"/>
          <w:sz w:val="22"/>
          <w:szCs w:val="22"/>
        </w:rPr>
        <w:t xml:space="preserve">, </w:t>
      </w:r>
      <w:hyperlink r:id="rId14" w:history="1">
        <w:r w:rsidR="00217E12" w:rsidRPr="00344C3E">
          <w:rPr>
            <w:rStyle w:val="Hiperveza"/>
            <w:rFonts w:ascii="Calibri" w:hAnsi="Calibri"/>
            <w:sz w:val="22"/>
            <w:szCs w:val="22"/>
          </w:rPr>
          <w:t>https://www.opcina-viskovo.hr/proracun-opcine-viskovo-za-2023-godinu-i-projekcije-za-2024-i-2025-godinu</w:t>
        </w:r>
      </w:hyperlink>
    </w:p>
    <w:p w14:paraId="06C386AB" w14:textId="77777777" w:rsidR="00217E12" w:rsidRPr="008A3A4F" w:rsidRDefault="00217E12" w:rsidP="004B76DA">
      <w:pPr>
        <w:tabs>
          <w:tab w:val="left" w:pos="567"/>
          <w:tab w:val="decimal" w:pos="7655"/>
        </w:tabs>
        <w:jc w:val="both"/>
        <w:rPr>
          <w:rFonts w:ascii="Calibri" w:hAnsi="Calibri"/>
          <w:color w:val="0070C0"/>
          <w:sz w:val="24"/>
          <w:szCs w:val="24"/>
          <w:lang w:eastAsia="en-US"/>
        </w:rPr>
      </w:pPr>
    </w:p>
    <w:p w14:paraId="161214DB" w14:textId="77777777" w:rsidR="001009CC" w:rsidRPr="008A3A4F" w:rsidRDefault="001009CC" w:rsidP="001009CC">
      <w:pPr>
        <w:jc w:val="both"/>
        <w:rPr>
          <w:rFonts w:ascii="Calibri" w:hAnsi="Calibri"/>
          <w:color w:val="0070C0"/>
          <w:sz w:val="24"/>
          <w:szCs w:val="24"/>
        </w:rPr>
      </w:pPr>
    </w:p>
    <w:sectPr w:rsidR="001009CC" w:rsidRPr="008A3A4F" w:rsidSect="004F2141">
      <w:type w:val="continuous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9D93" w14:textId="77777777" w:rsidR="002B2DDB" w:rsidRDefault="002B2DDB">
      <w:r>
        <w:separator/>
      </w:r>
    </w:p>
  </w:endnote>
  <w:endnote w:type="continuationSeparator" w:id="0">
    <w:p w14:paraId="5F9FBFFD" w14:textId="77777777" w:rsidR="002B2DDB" w:rsidRDefault="002B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8DD7" w14:textId="77777777" w:rsidR="00C2235B" w:rsidRDefault="00C2235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2DC0">
      <w:rPr>
        <w:noProof/>
      </w:rPr>
      <w:t>3</w:t>
    </w:r>
    <w:r>
      <w:rPr>
        <w:noProof/>
      </w:rPr>
      <w:fldChar w:fldCharType="end"/>
    </w:r>
  </w:p>
  <w:p w14:paraId="21CD4481" w14:textId="77777777" w:rsidR="00C2235B" w:rsidRDefault="00C223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497C" w14:textId="77777777" w:rsidR="002B2DDB" w:rsidRDefault="002B2DDB">
      <w:r>
        <w:separator/>
      </w:r>
    </w:p>
  </w:footnote>
  <w:footnote w:type="continuationSeparator" w:id="0">
    <w:p w14:paraId="18D75A5A" w14:textId="77777777" w:rsidR="002B2DDB" w:rsidRDefault="002B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BC27" w14:textId="77777777" w:rsidR="00C2235B" w:rsidRDefault="00C2235B" w:rsidP="00605D13">
    <w:pPr>
      <w:pStyle w:val="Zaglavlje"/>
      <w:tabs>
        <w:tab w:val="left" w:pos="25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DC9A6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57AB6"/>
    <w:multiLevelType w:val="hybridMultilevel"/>
    <w:tmpl w:val="DEA05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603A"/>
    <w:multiLevelType w:val="hybridMultilevel"/>
    <w:tmpl w:val="B6B0F6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76EA5"/>
    <w:multiLevelType w:val="hybridMultilevel"/>
    <w:tmpl w:val="14AA46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1093B"/>
    <w:multiLevelType w:val="hybridMultilevel"/>
    <w:tmpl w:val="AAB68EA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E161F9"/>
    <w:multiLevelType w:val="hybridMultilevel"/>
    <w:tmpl w:val="9692F59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717B8F"/>
    <w:multiLevelType w:val="hybridMultilevel"/>
    <w:tmpl w:val="237C9A86"/>
    <w:lvl w:ilvl="0" w:tplc="D12C0DBA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D428D"/>
    <w:multiLevelType w:val="hybridMultilevel"/>
    <w:tmpl w:val="B080B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625B2"/>
    <w:multiLevelType w:val="hybridMultilevel"/>
    <w:tmpl w:val="9EE65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A41B0"/>
    <w:multiLevelType w:val="hybridMultilevel"/>
    <w:tmpl w:val="8536C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C02CE"/>
    <w:multiLevelType w:val="hybridMultilevel"/>
    <w:tmpl w:val="D7DCC32E"/>
    <w:lvl w:ilvl="0" w:tplc="425AE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649B5"/>
    <w:multiLevelType w:val="hybridMultilevel"/>
    <w:tmpl w:val="516E67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95F8C"/>
    <w:multiLevelType w:val="hybridMultilevel"/>
    <w:tmpl w:val="8C8AF380"/>
    <w:lvl w:ilvl="0" w:tplc="041A0001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CC40D8"/>
    <w:multiLevelType w:val="hybridMultilevel"/>
    <w:tmpl w:val="DF3698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646D56"/>
    <w:multiLevelType w:val="hybridMultilevel"/>
    <w:tmpl w:val="9D2C18A6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BC7300F"/>
    <w:multiLevelType w:val="hybridMultilevel"/>
    <w:tmpl w:val="F4F6384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F52536"/>
    <w:multiLevelType w:val="hybridMultilevel"/>
    <w:tmpl w:val="A8287E48"/>
    <w:lvl w:ilvl="0" w:tplc="BDAE2B9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C7D53"/>
    <w:multiLevelType w:val="hybridMultilevel"/>
    <w:tmpl w:val="171293E0"/>
    <w:lvl w:ilvl="0" w:tplc="EE7CAFF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7430BA"/>
    <w:multiLevelType w:val="hybridMultilevel"/>
    <w:tmpl w:val="88EC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13B1D"/>
    <w:multiLevelType w:val="hybridMultilevel"/>
    <w:tmpl w:val="21181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192"/>
    <w:multiLevelType w:val="hybridMultilevel"/>
    <w:tmpl w:val="D728C64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D6456AB"/>
    <w:multiLevelType w:val="hybridMultilevel"/>
    <w:tmpl w:val="4216A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B3668"/>
    <w:multiLevelType w:val="hybridMultilevel"/>
    <w:tmpl w:val="0824B9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D3CD6"/>
    <w:multiLevelType w:val="hybridMultilevel"/>
    <w:tmpl w:val="94EA5B9A"/>
    <w:lvl w:ilvl="0" w:tplc="2A4882F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F7431"/>
    <w:multiLevelType w:val="hybridMultilevel"/>
    <w:tmpl w:val="05D88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85B7A"/>
    <w:multiLevelType w:val="hybridMultilevel"/>
    <w:tmpl w:val="5A165E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162A9E"/>
    <w:multiLevelType w:val="hybridMultilevel"/>
    <w:tmpl w:val="254A1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514A4"/>
    <w:multiLevelType w:val="hybridMultilevel"/>
    <w:tmpl w:val="F20AFEB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8524C6"/>
    <w:multiLevelType w:val="hybridMultilevel"/>
    <w:tmpl w:val="4B72CDB0"/>
    <w:lvl w:ilvl="0" w:tplc="D846929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1520FE"/>
    <w:multiLevelType w:val="hybridMultilevel"/>
    <w:tmpl w:val="EBAA79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377B2"/>
    <w:multiLevelType w:val="hybridMultilevel"/>
    <w:tmpl w:val="C33C5824"/>
    <w:lvl w:ilvl="0" w:tplc="AC0A8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F70C8"/>
    <w:multiLevelType w:val="hybridMultilevel"/>
    <w:tmpl w:val="03286086"/>
    <w:lvl w:ilvl="0" w:tplc="014AD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016A1"/>
    <w:multiLevelType w:val="hybridMultilevel"/>
    <w:tmpl w:val="0A943CB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4961EC"/>
    <w:multiLevelType w:val="hybridMultilevel"/>
    <w:tmpl w:val="AE14A76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E815ED2"/>
    <w:multiLevelType w:val="hybridMultilevel"/>
    <w:tmpl w:val="E3D05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61EE7"/>
    <w:multiLevelType w:val="hybridMultilevel"/>
    <w:tmpl w:val="5AC486B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56496AAC"/>
    <w:multiLevelType w:val="hybridMultilevel"/>
    <w:tmpl w:val="30EAD5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B7A65"/>
    <w:multiLevelType w:val="hybridMultilevel"/>
    <w:tmpl w:val="6F823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B10884"/>
    <w:multiLevelType w:val="hybridMultilevel"/>
    <w:tmpl w:val="CC52F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F418E"/>
    <w:multiLevelType w:val="hybridMultilevel"/>
    <w:tmpl w:val="7DD0FB9C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0" w15:restartNumberingAfterBreak="0">
    <w:nsid w:val="5FEB064F"/>
    <w:multiLevelType w:val="hybridMultilevel"/>
    <w:tmpl w:val="534A8D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344B39"/>
    <w:multiLevelType w:val="hybridMultilevel"/>
    <w:tmpl w:val="BE126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A93934"/>
    <w:multiLevelType w:val="hybridMultilevel"/>
    <w:tmpl w:val="9626CB7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39C214B"/>
    <w:multiLevelType w:val="hybridMultilevel"/>
    <w:tmpl w:val="FE104E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7475136"/>
    <w:multiLevelType w:val="hybridMultilevel"/>
    <w:tmpl w:val="B89A8616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BD1732F"/>
    <w:multiLevelType w:val="hybridMultilevel"/>
    <w:tmpl w:val="3BA4674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6ED70901"/>
    <w:multiLevelType w:val="hybridMultilevel"/>
    <w:tmpl w:val="8FEE1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E93F32"/>
    <w:multiLevelType w:val="hybridMultilevel"/>
    <w:tmpl w:val="352EA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212916"/>
    <w:multiLevelType w:val="hybridMultilevel"/>
    <w:tmpl w:val="CCA690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8F059F"/>
    <w:multiLevelType w:val="hybridMultilevel"/>
    <w:tmpl w:val="C374BA0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6475737"/>
    <w:multiLevelType w:val="hybridMultilevel"/>
    <w:tmpl w:val="5B5E8904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1" w15:restartNumberingAfterBreak="0">
    <w:nsid w:val="7AD334F2"/>
    <w:multiLevelType w:val="hybridMultilevel"/>
    <w:tmpl w:val="C2388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010365">
    <w:abstractNumId w:val="0"/>
  </w:num>
  <w:num w:numId="2" w16cid:durableId="2119791085">
    <w:abstractNumId w:val="37"/>
  </w:num>
  <w:num w:numId="3" w16cid:durableId="1585719314">
    <w:abstractNumId w:val="32"/>
  </w:num>
  <w:num w:numId="4" w16cid:durableId="443694533">
    <w:abstractNumId w:val="33"/>
  </w:num>
  <w:num w:numId="5" w16cid:durableId="557010030">
    <w:abstractNumId w:val="19"/>
  </w:num>
  <w:num w:numId="6" w16cid:durableId="23333355">
    <w:abstractNumId w:val="14"/>
  </w:num>
  <w:num w:numId="7" w16cid:durableId="796752285">
    <w:abstractNumId w:val="26"/>
  </w:num>
  <w:num w:numId="8" w16cid:durableId="514349061">
    <w:abstractNumId w:val="42"/>
  </w:num>
  <w:num w:numId="9" w16cid:durableId="1837187058">
    <w:abstractNumId w:val="48"/>
  </w:num>
  <w:num w:numId="10" w16cid:durableId="802846934">
    <w:abstractNumId w:val="47"/>
  </w:num>
  <w:num w:numId="11" w16cid:durableId="1394429681">
    <w:abstractNumId w:val="46"/>
  </w:num>
  <w:num w:numId="12" w16cid:durableId="1109162250">
    <w:abstractNumId w:val="18"/>
  </w:num>
  <w:num w:numId="13" w16cid:durableId="2003463871">
    <w:abstractNumId w:val="30"/>
  </w:num>
  <w:num w:numId="14" w16cid:durableId="525947555">
    <w:abstractNumId w:val="16"/>
  </w:num>
  <w:num w:numId="15" w16cid:durableId="854271356">
    <w:abstractNumId w:val="34"/>
  </w:num>
  <w:num w:numId="16" w16cid:durableId="1005860726">
    <w:abstractNumId w:val="38"/>
  </w:num>
  <w:num w:numId="17" w16cid:durableId="1659381563">
    <w:abstractNumId w:val="10"/>
  </w:num>
  <w:num w:numId="18" w16cid:durableId="309285070">
    <w:abstractNumId w:val="7"/>
  </w:num>
  <w:num w:numId="19" w16cid:durableId="15236407">
    <w:abstractNumId w:val="8"/>
  </w:num>
  <w:num w:numId="20" w16cid:durableId="693188705">
    <w:abstractNumId w:val="23"/>
  </w:num>
  <w:num w:numId="21" w16cid:durableId="397900755">
    <w:abstractNumId w:val="29"/>
  </w:num>
  <w:num w:numId="22" w16cid:durableId="1767382648">
    <w:abstractNumId w:val="21"/>
  </w:num>
  <w:num w:numId="23" w16cid:durableId="178813557">
    <w:abstractNumId w:val="36"/>
  </w:num>
  <w:num w:numId="24" w16cid:durableId="1513104872">
    <w:abstractNumId w:val="24"/>
  </w:num>
  <w:num w:numId="25" w16cid:durableId="632560462">
    <w:abstractNumId w:val="22"/>
  </w:num>
  <w:num w:numId="26" w16cid:durableId="304774357">
    <w:abstractNumId w:val="39"/>
  </w:num>
  <w:num w:numId="27" w16cid:durableId="557134886">
    <w:abstractNumId w:val="20"/>
  </w:num>
  <w:num w:numId="28" w16cid:durableId="1243877530">
    <w:abstractNumId w:val="45"/>
  </w:num>
  <w:num w:numId="29" w16cid:durableId="2084835058">
    <w:abstractNumId w:val="5"/>
  </w:num>
  <w:num w:numId="30" w16cid:durableId="1268153412">
    <w:abstractNumId w:val="43"/>
  </w:num>
  <w:num w:numId="31" w16cid:durableId="1646161325">
    <w:abstractNumId w:val="13"/>
  </w:num>
  <w:num w:numId="32" w16cid:durableId="1345128516">
    <w:abstractNumId w:val="4"/>
  </w:num>
  <w:num w:numId="33" w16cid:durableId="426266963">
    <w:abstractNumId w:val="1"/>
  </w:num>
  <w:num w:numId="34" w16cid:durableId="1196968571">
    <w:abstractNumId w:val="3"/>
  </w:num>
  <w:num w:numId="35" w16cid:durableId="733819801">
    <w:abstractNumId w:val="27"/>
  </w:num>
  <w:num w:numId="36" w16cid:durableId="447895623">
    <w:abstractNumId w:val="44"/>
  </w:num>
  <w:num w:numId="37" w16cid:durableId="1313949020">
    <w:abstractNumId w:val="25"/>
  </w:num>
  <w:num w:numId="38" w16cid:durableId="1099834020">
    <w:abstractNumId w:val="40"/>
  </w:num>
  <w:num w:numId="39" w16cid:durableId="596447632">
    <w:abstractNumId w:val="9"/>
  </w:num>
  <w:num w:numId="40" w16cid:durableId="1540623748">
    <w:abstractNumId w:val="15"/>
  </w:num>
  <w:num w:numId="41" w16cid:durableId="1129711414">
    <w:abstractNumId w:val="2"/>
  </w:num>
  <w:num w:numId="42" w16cid:durableId="1204247660">
    <w:abstractNumId w:val="49"/>
  </w:num>
  <w:num w:numId="43" w16cid:durableId="503128118">
    <w:abstractNumId w:val="11"/>
  </w:num>
  <w:num w:numId="44" w16cid:durableId="1027372099">
    <w:abstractNumId w:val="51"/>
  </w:num>
  <w:num w:numId="45" w16cid:durableId="1207990011">
    <w:abstractNumId w:val="6"/>
  </w:num>
  <w:num w:numId="46" w16cid:durableId="1695766455">
    <w:abstractNumId w:val="31"/>
  </w:num>
  <w:num w:numId="47" w16cid:durableId="943270585">
    <w:abstractNumId w:val="17"/>
  </w:num>
  <w:num w:numId="48" w16cid:durableId="1966883620">
    <w:abstractNumId w:val="28"/>
  </w:num>
  <w:num w:numId="49" w16cid:durableId="376663034">
    <w:abstractNumId w:val="41"/>
  </w:num>
  <w:num w:numId="50" w16cid:durableId="1388650199">
    <w:abstractNumId w:val="12"/>
  </w:num>
  <w:num w:numId="51" w16cid:durableId="684207583">
    <w:abstractNumId w:val="50"/>
  </w:num>
  <w:num w:numId="52" w16cid:durableId="1370031690">
    <w:abstractNumId w:val="3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CC"/>
    <w:rsid w:val="0000018A"/>
    <w:rsid w:val="000018F9"/>
    <w:rsid w:val="00003F8A"/>
    <w:rsid w:val="0000417F"/>
    <w:rsid w:val="00004767"/>
    <w:rsid w:val="000050C5"/>
    <w:rsid w:val="00010233"/>
    <w:rsid w:val="00020098"/>
    <w:rsid w:val="00022746"/>
    <w:rsid w:val="00023A5A"/>
    <w:rsid w:val="00025983"/>
    <w:rsid w:val="0002761E"/>
    <w:rsid w:val="00031B66"/>
    <w:rsid w:val="00032897"/>
    <w:rsid w:val="000338BA"/>
    <w:rsid w:val="00035F5C"/>
    <w:rsid w:val="000371A4"/>
    <w:rsid w:val="00037F0F"/>
    <w:rsid w:val="00043205"/>
    <w:rsid w:val="000438FB"/>
    <w:rsid w:val="00047990"/>
    <w:rsid w:val="00051A24"/>
    <w:rsid w:val="000561A3"/>
    <w:rsid w:val="00062A69"/>
    <w:rsid w:val="000651B3"/>
    <w:rsid w:val="00074785"/>
    <w:rsid w:val="000756E3"/>
    <w:rsid w:val="000768AF"/>
    <w:rsid w:val="00077AFF"/>
    <w:rsid w:val="00081243"/>
    <w:rsid w:val="0008225F"/>
    <w:rsid w:val="00087FA6"/>
    <w:rsid w:val="00087FE0"/>
    <w:rsid w:val="00092853"/>
    <w:rsid w:val="0009463E"/>
    <w:rsid w:val="000947F5"/>
    <w:rsid w:val="000A2226"/>
    <w:rsid w:val="000A4E05"/>
    <w:rsid w:val="000A4F5A"/>
    <w:rsid w:val="000A5B08"/>
    <w:rsid w:val="000A600B"/>
    <w:rsid w:val="000A6176"/>
    <w:rsid w:val="000A6F19"/>
    <w:rsid w:val="000B247A"/>
    <w:rsid w:val="000B4A78"/>
    <w:rsid w:val="000B6F5A"/>
    <w:rsid w:val="000C204D"/>
    <w:rsid w:val="000C25FA"/>
    <w:rsid w:val="000C371E"/>
    <w:rsid w:val="000C5DC1"/>
    <w:rsid w:val="000C7777"/>
    <w:rsid w:val="000D005C"/>
    <w:rsid w:val="000D25AC"/>
    <w:rsid w:val="000D266E"/>
    <w:rsid w:val="000D26AD"/>
    <w:rsid w:val="000D2A0E"/>
    <w:rsid w:val="000D2DC0"/>
    <w:rsid w:val="000D5345"/>
    <w:rsid w:val="000D5514"/>
    <w:rsid w:val="000D7F00"/>
    <w:rsid w:val="000E1CDC"/>
    <w:rsid w:val="000E4FD6"/>
    <w:rsid w:val="000E64F2"/>
    <w:rsid w:val="000F1EC1"/>
    <w:rsid w:val="000F4438"/>
    <w:rsid w:val="000F5712"/>
    <w:rsid w:val="000F6C09"/>
    <w:rsid w:val="001009CC"/>
    <w:rsid w:val="00105794"/>
    <w:rsid w:val="00110630"/>
    <w:rsid w:val="001138AE"/>
    <w:rsid w:val="00116E5E"/>
    <w:rsid w:val="001219E2"/>
    <w:rsid w:val="0012372D"/>
    <w:rsid w:val="0012399E"/>
    <w:rsid w:val="00132C80"/>
    <w:rsid w:val="00133131"/>
    <w:rsid w:val="0013428D"/>
    <w:rsid w:val="001346F0"/>
    <w:rsid w:val="00134D1A"/>
    <w:rsid w:val="00135A13"/>
    <w:rsid w:val="00136FD5"/>
    <w:rsid w:val="001370E6"/>
    <w:rsid w:val="0014022F"/>
    <w:rsid w:val="00140A06"/>
    <w:rsid w:val="001418B0"/>
    <w:rsid w:val="00142047"/>
    <w:rsid w:val="00144697"/>
    <w:rsid w:val="00155523"/>
    <w:rsid w:val="00163057"/>
    <w:rsid w:val="0016604D"/>
    <w:rsid w:val="00172F33"/>
    <w:rsid w:val="0017322E"/>
    <w:rsid w:val="00187665"/>
    <w:rsid w:val="00190CFB"/>
    <w:rsid w:val="00191806"/>
    <w:rsid w:val="00191DC5"/>
    <w:rsid w:val="0019223F"/>
    <w:rsid w:val="00196378"/>
    <w:rsid w:val="001A1559"/>
    <w:rsid w:val="001A23AE"/>
    <w:rsid w:val="001A2890"/>
    <w:rsid w:val="001A7F54"/>
    <w:rsid w:val="001B489E"/>
    <w:rsid w:val="001B52EE"/>
    <w:rsid w:val="001B6443"/>
    <w:rsid w:val="001C04C3"/>
    <w:rsid w:val="001C2BA3"/>
    <w:rsid w:val="001C7C83"/>
    <w:rsid w:val="001D2413"/>
    <w:rsid w:val="001D3B6B"/>
    <w:rsid w:val="001D5731"/>
    <w:rsid w:val="001D6689"/>
    <w:rsid w:val="001E27D1"/>
    <w:rsid w:val="001E61BB"/>
    <w:rsid w:val="001F5769"/>
    <w:rsid w:val="001F5C26"/>
    <w:rsid w:val="001F675E"/>
    <w:rsid w:val="002009C1"/>
    <w:rsid w:val="002070C0"/>
    <w:rsid w:val="00210ABE"/>
    <w:rsid w:val="00212D84"/>
    <w:rsid w:val="00213891"/>
    <w:rsid w:val="00214213"/>
    <w:rsid w:val="00214474"/>
    <w:rsid w:val="002156F1"/>
    <w:rsid w:val="0021718B"/>
    <w:rsid w:val="00217E12"/>
    <w:rsid w:val="002258AE"/>
    <w:rsid w:val="00226B52"/>
    <w:rsid w:val="00226D86"/>
    <w:rsid w:val="0023055D"/>
    <w:rsid w:val="00230DC5"/>
    <w:rsid w:val="0023152A"/>
    <w:rsid w:val="002317D5"/>
    <w:rsid w:val="00234FCC"/>
    <w:rsid w:val="00236F67"/>
    <w:rsid w:val="00237996"/>
    <w:rsid w:val="00237BCD"/>
    <w:rsid w:val="00243431"/>
    <w:rsid w:val="002439A8"/>
    <w:rsid w:val="00247EF6"/>
    <w:rsid w:val="002500CF"/>
    <w:rsid w:val="00253671"/>
    <w:rsid w:val="00257897"/>
    <w:rsid w:val="00262B08"/>
    <w:rsid w:val="0026348F"/>
    <w:rsid w:val="00272DE5"/>
    <w:rsid w:val="00274F06"/>
    <w:rsid w:val="00275A35"/>
    <w:rsid w:val="00284F48"/>
    <w:rsid w:val="00285915"/>
    <w:rsid w:val="002921E3"/>
    <w:rsid w:val="00293718"/>
    <w:rsid w:val="002949FA"/>
    <w:rsid w:val="002957F0"/>
    <w:rsid w:val="00295B72"/>
    <w:rsid w:val="002967E1"/>
    <w:rsid w:val="0029702A"/>
    <w:rsid w:val="00297B14"/>
    <w:rsid w:val="002A22BE"/>
    <w:rsid w:val="002B18A7"/>
    <w:rsid w:val="002B1A37"/>
    <w:rsid w:val="002B1E3C"/>
    <w:rsid w:val="002B2DDB"/>
    <w:rsid w:val="002B3924"/>
    <w:rsid w:val="002B4AE1"/>
    <w:rsid w:val="002C09B6"/>
    <w:rsid w:val="002C1D81"/>
    <w:rsid w:val="002C3CF5"/>
    <w:rsid w:val="002C4EF3"/>
    <w:rsid w:val="002C51AB"/>
    <w:rsid w:val="002C6553"/>
    <w:rsid w:val="002C6D22"/>
    <w:rsid w:val="002D0D9F"/>
    <w:rsid w:val="002D1591"/>
    <w:rsid w:val="002D31CE"/>
    <w:rsid w:val="002D3408"/>
    <w:rsid w:val="002D36DB"/>
    <w:rsid w:val="002D5972"/>
    <w:rsid w:val="002D5CF2"/>
    <w:rsid w:val="002E1AAF"/>
    <w:rsid w:val="002E2F0B"/>
    <w:rsid w:val="003041CE"/>
    <w:rsid w:val="00304C32"/>
    <w:rsid w:val="00305880"/>
    <w:rsid w:val="003060FB"/>
    <w:rsid w:val="00306F54"/>
    <w:rsid w:val="00310C60"/>
    <w:rsid w:val="00312870"/>
    <w:rsid w:val="003225DC"/>
    <w:rsid w:val="00323ECF"/>
    <w:rsid w:val="00326835"/>
    <w:rsid w:val="003310C1"/>
    <w:rsid w:val="003317FB"/>
    <w:rsid w:val="00332299"/>
    <w:rsid w:val="003331A5"/>
    <w:rsid w:val="003407A3"/>
    <w:rsid w:val="00342CE2"/>
    <w:rsid w:val="00344EE0"/>
    <w:rsid w:val="00356560"/>
    <w:rsid w:val="003654A9"/>
    <w:rsid w:val="0037267E"/>
    <w:rsid w:val="003745B9"/>
    <w:rsid w:val="0037539A"/>
    <w:rsid w:val="00381571"/>
    <w:rsid w:val="00381D54"/>
    <w:rsid w:val="003847AC"/>
    <w:rsid w:val="00387B66"/>
    <w:rsid w:val="00391A23"/>
    <w:rsid w:val="00392EE8"/>
    <w:rsid w:val="00394963"/>
    <w:rsid w:val="0039502E"/>
    <w:rsid w:val="00395FAF"/>
    <w:rsid w:val="00396828"/>
    <w:rsid w:val="003975C5"/>
    <w:rsid w:val="003A00D9"/>
    <w:rsid w:val="003A76B1"/>
    <w:rsid w:val="003B197A"/>
    <w:rsid w:val="003B3399"/>
    <w:rsid w:val="003C09E4"/>
    <w:rsid w:val="003C6BB8"/>
    <w:rsid w:val="003D0050"/>
    <w:rsid w:val="003D273C"/>
    <w:rsid w:val="003D3551"/>
    <w:rsid w:val="003E01D9"/>
    <w:rsid w:val="003E4375"/>
    <w:rsid w:val="003E56C2"/>
    <w:rsid w:val="003F0C98"/>
    <w:rsid w:val="003F1C87"/>
    <w:rsid w:val="003F3228"/>
    <w:rsid w:val="0040205C"/>
    <w:rsid w:val="004065AF"/>
    <w:rsid w:val="00411F37"/>
    <w:rsid w:val="00415563"/>
    <w:rsid w:val="004166F7"/>
    <w:rsid w:val="004171CE"/>
    <w:rsid w:val="00422B57"/>
    <w:rsid w:val="004252E8"/>
    <w:rsid w:val="00426F5E"/>
    <w:rsid w:val="004418F8"/>
    <w:rsid w:val="00443B35"/>
    <w:rsid w:val="00443C9A"/>
    <w:rsid w:val="00444FB3"/>
    <w:rsid w:val="0045191D"/>
    <w:rsid w:val="00452694"/>
    <w:rsid w:val="00452A7D"/>
    <w:rsid w:val="00453E88"/>
    <w:rsid w:val="00454E34"/>
    <w:rsid w:val="00455956"/>
    <w:rsid w:val="00456078"/>
    <w:rsid w:val="00456DCE"/>
    <w:rsid w:val="00466102"/>
    <w:rsid w:val="00470D5B"/>
    <w:rsid w:val="004746A4"/>
    <w:rsid w:val="00474B4D"/>
    <w:rsid w:val="0047649E"/>
    <w:rsid w:val="0047673D"/>
    <w:rsid w:val="0047775F"/>
    <w:rsid w:val="00477C38"/>
    <w:rsid w:val="00481589"/>
    <w:rsid w:val="00485EDD"/>
    <w:rsid w:val="00485FB7"/>
    <w:rsid w:val="00486B96"/>
    <w:rsid w:val="00487FE5"/>
    <w:rsid w:val="00495182"/>
    <w:rsid w:val="0049560B"/>
    <w:rsid w:val="004A1F8D"/>
    <w:rsid w:val="004A36EB"/>
    <w:rsid w:val="004A63B6"/>
    <w:rsid w:val="004B29A0"/>
    <w:rsid w:val="004B2AB9"/>
    <w:rsid w:val="004B2B1B"/>
    <w:rsid w:val="004B2FBE"/>
    <w:rsid w:val="004B4EAC"/>
    <w:rsid w:val="004B56D3"/>
    <w:rsid w:val="004B5B5F"/>
    <w:rsid w:val="004B76DA"/>
    <w:rsid w:val="004B7CD4"/>
    <w:rsid w:val="004C005C"/>
    <w:rsid w:val="004C08CB"/>
    <w:rsid w:val="004C3473"/>
    <w:rsid w:val="004D04E3"/>
    <w:rsid w:val="004D18E9"/>
    <w:rsid w:val="004D2DC2"/>
    <w:rsid w:val="004D4E76"/>
    <w:rsid w:val="004D4F9C"/>
    <w:rsid w:val="004D5181"/>
    <w:rsid w:val="004D68D8"/>
    <w:rsid w:val="004E0B97"/>
    <w:rsid w:val="004E1E72"/>
    <w:rsid w:val="004E3575"/>
    <w:rsid w:val="004E5BF3"/>
    <w:rsid w:val="004E6FC9"/>
    <w:rsid w:val="004F0F3A"/>
    <w:rsid w:val="004F2141"/>
    <w:rsid w:val="004F45AE"/>
    <w:rsid w:val="004F79E2"/>
    <w:rsid w:val="004F7C19"/>
    <w:rsid w:val="00502B3B"/>
    <w:rsid w:val="005054C8"/>
    <w:rsid w:val="005072CA"/>
    <w:rsid w:val="00511B2D"/>
    <w:rsid w:val="00513655"/>
    <w:rsid w:val="00514008"/>
    <w:rsid w:val="00514870"/>
    <w:rsid w:val="00517CBE"/>
    <w:rsid w:val="00520E3D"/>
    <w:rsid w:val="005213F8"/>
    <w:rsid w:val="00530A9A"/>
    <w:rsid w:val="00530BCE"/>
    <w:rsid w:val="0053285F"/>
    <w:rsid w:val="005336F7"/>
    <w:rsid w:val="00535096"/>
    <w:rsid w:val="00535503"/>
    <w:rsid w:val="00541846"/>
    <w:rsid w:val="0054434B"/>
    <w:rsid w:val="00545868"/>
    <w:rsid w:val="00547F7D"/>
    <w:rsid w:val="005506A8"/>
    <w:rsid w:val="0055074A"/>
    <w:rsid w:val="0055377C"/>
    <w:rsid w:val="00556563"/>
    <w:rsid w:val="00562AE7"/>
    <w:rsid w:val="00563959"/>
    <w:rsid w:val="00563E3A"/>
    <w:rsid w:val="005658F9"/>
    <w:rsid w:val="00565F31"/>
    <w:rsid w:val="00572E3A"/>
    <w:rsid w:val="00573389"/>
    <w:rsid w:val="00575A39"/>
    <w:rsid w:val="00576DB8"/>
    <w:rsid w:val="00580749"/>
    <w:rsid w:val="0058184E"/>
    <w:rsid w:val="00581D6C"/>
    <w:rsid w:val="005838C2"/>
    <w:rsid w:val="00584F77"/>
    <w:rsid w:val="00585747"/>
    <w:rsid w:val="005865E8"/>
    <w:rsid w:val="005874B0"/>
    <w:rsid w:val="00590E2C"/>
    <w:rsid w:val="00591212"/>
    <w:rsid w:val="005927C2"/>
    <w:rsid w:val="00594548"/>
    <w:rsid w:val="005A36AA"/>
    <w:rsid w:val="005A473A"/>
    <w:rsid w:val="005A64A4"/>
    <w:rsid w:val="005B0DAD"/>
    <w:rsid w:val="005B4CDD"/>
    <w:rsid w:val="005C11C2"/>
    <w:rsid w:val="005D1AC8"/>
    <w:rsid w:val="005D2F1C"/>
    <w:rsid w:val="005D3A03"/>
    <w:rsid w:val="005E1FF0"/>
    <w:rsid w:val="005E3662"/>
    <w:rsid w:val="005E54B1"/>
    <w:rsid w:val="005F518A"/>
    <w:rsid w:val="00600665"/>
    <w:rsid w:val="00602BBD"/>
    <w:rsid w:val="00603947"/>
    <w:rsid w:val="00605D13"/>
    <w:rsid w:val="006110CF"/>
    <w:rsid w:val="00615258"/>
    <w:rsid w:val="00620DC2"/>
    <w:rsid w:val="00621584"/>
    <w:rsid w:val="006237D2"/>
    <w:rsid w:val="0062703C"/>
    <w:rsid w:val="00627895"/>
    <w:rsid w:val="006303FC"/>
    <w:rsid w:val="00633137"/>
    <w:rsid w:val="00634E52"/>
    <w:rsid w:val="006357F8"/>
    <w:rsid w:val="006378D8"/>
    <w:rsid w:val="00641FAC"/>
    <w:rsid w:val="00643D9F"/>
    <w:rsid w:val="00644356"/>
    <w:rsid w:val="00645F68"/>
    <w:rsid w:val="00654515"/>
    <w:rsid w:val="00654654"/>
    <w:rsid w:val="006664ED"/>
    <w:rsid w:val="00672154"/>
    <w:rsid w:val="006735EF"/>
    <w:rsid w:val="006836D9"/>
    <w:rsid w:val="00691417"/>
    <w:rsid w:val="006920DC"/>
    <w:rsid w:val="00693296"/>
    <w:rsid w:val="0069439E"/>
    <w:rsid w:val="00697089"/>
    <w:rsid w:val="006A24C5"/>
    <w:rsid w:val="006A2CDE"/>
    <w:rsid w:val="006A2F26"/>
    <w:rsid w:val="006B26BA"/>
    <w:rsid w:val="006B2EC8"/>
    <w:rsid w:val="006B3956"/>
    <w:rsid w:val="006C0672"/>
    <w:rsid w:val="006C66E6"/>
    <w:rsid w:val="006C7E68"/>
    <w:rsid w:val="006D0E65"/>
    <w:rsid w:val="006D2F6C"/>
    <w:rsid w:val="006E07D2"/>
    <w:rsid w:val="006E3BA5"/>
    <w:rsid w:val="007059B5"/>
    <w:rsid w:val="007062B5"/>
    <w:rsid w:val="00712B5F"/>
    <w:rsid w:val="00716A2E"/>
    <w:rsid w:val="00717B72"/>
    <w:rsid w:val="00717CEC"/>
    <w:rsid w:val="00717D0B"/>
    <w:rsid w:val="00721193"/>
    <w:rsid w:val="00724D5E"/>
    <w:rsid w:val="0072649D"/>
    <w:rsid w:val="007319CB"/>
    <w:rsid w:val="00731FDA"/>
    <w:rsid w:val="00734927"/>
    <w:rsid w:val="00740B20"/>
    <w:rsid w:val="0074382E"/>
    <w:rsid w:val="007467C0"/>
    <w:rsid w:val="00746B54"/>
    <w:rsid w:val="007511B8"/>
    <w:rsid w:val="00754EB2"/>
    <w:rsid w:val="00756B9F"/>
    <w:rsid w:val="00757D81"/>
    <w:rsid w:val="0076151C"/>
    <w:rsid w:val="0076656D"/>
    <w:rsid w:val="007676EE"/>
    <w:rsid w:val="00772565"/>
    <w:rsid w:val="0078075A"/>
    <w:rsid w:val="007834E1"/>
    <w:rsid w:val="00785118"/>
    <w:rsid w:val="00790778"/>
    <w:rsid w:val="00792E31"/>
    <w:rsid w:val="007958E9"/>
    <w:rsid w:val="007A0581"/>
    <w:rsid w:val="007A652B"/>
    <w:rsid w:val="007B4134"/>
    <w:rsid w:val="007B54BE"/>
    <w:rsid w:val="007C355A"/>
    <w:rsid w:val="007C5CB3"/>
    <w:rsid w:val="007D2DF5"/>
    <w:rsid w:val="007D2F70"/>
    <w:rsid w:val="007D4896"/>
    <w:rsid w:val="007D4A14"/>
    <w:rsid w:val="007D5DA0"/>
    <w:rsid w:val="007D7F62"/>
    <w:rsid w:val="007E488E"/>
    <w:rsid w:val="007E67F3"/>
    <w:rsid w:val="007E7F81"/>
    <w:rsid w:val="007F11A2"/>
    <w:rsid w:val="007F11A5"/>
    <w:rsid w:val="007F3C3D"/>
    <w:rsid w:val="007F4CE2"/>
    <w:rsid w:val="007F6BFE"/>
    <w:rsid w:val="007F7232"/>
    <w:rsid w:val="007F75EB"/>
    <w:rsid w:val="00801F0E"/>
    <w:rsid w:val="00807091"/>
    <w:rsid w:val="008115A1"/>
    <w:rsid w:val="00814257"/>
    <w:rsid w:val="008162C4"/>
    <w:rsid w:val="008163BF"/>
    <w:rsid w:val="00822557"/>
    <w:rsid w:val="00824752"/>
    <w:rsid w:val="008262B2"/>
    <w:rsid w:val="008355EB"/>
    <w:rsid w:val="00836D7C"/>
    <w:rsid w:val="008403A7"/>
    <w:rsid w:val="008407F6"/>
    <w:rsid w:val="00840D55"/>
    <w:rsid w:val="00842EB7"/>
    <w:rsid w:val="00847AE2"/>
    <w:rsid w:val="0085203E"/>
    <w:rsid w:val="00856493"/>
    <w:rsid w:val="00862C98"/>
    <w:rsid w:val="008644B7"/>
    <w:rsid w:val="0086578D"/>
    <w:rsid w:val="00867396"/>
    <w:rsid w:val="00867E65"/>
    <w:rsid w:val="008707B8"/>
    <w:rsid w:val="00872383"/>
    <w:rsid w:val="00873B13"/>
    <w:rsid w:val="0087437E"/>
    <w:rsid w:val="00874652"/>
    <w:rsid w:val="0087646B"/>
    <w:rsid w:val="008765BB"/>
    <w:rsid w:val="00880CA0"/>
    <w:rsid w:val="0088454F"/>
    <w:rsid w:val="0088778E"/>
    <w:rsid w:val="0088788D"/>
    <w:rsid w:val="00890BF4"/>
    <w:rsid w:val="00891B0F"/>
    <w:rsid w:val="00893E27"/>
    <w:rsid w:val="00895B2D"/>
    <w:rsid w:val="008A1EB4"/>
    <w:rsid w:val="008A2D6D"/>
    <w:rsid w:val="008A30AC"/>
    <w:rsid w:val="008A3A4F"/>
    <w:rsid w:val="008B1245"/>
    <w:rsid w:val="008B168F"/>
    <w:rsid w:val="008B3556"/>
    <w:rsid w:val="008C16AE"/>
    <w:rsid w:val="008C19F2"/>
    <w:rsid w:val="008C1E77"/>
    <w:rsid w:val="008C43C4"/>
    <w:rsid w:val="008C6036"/>
    <w:rsid w:val="008C6346"/>
    <w:rsid w:val="008D072A"/>
    <w:rsid w:val="008D090E"/>
    <w:rsid w:val="008D6249"/>
    <w:rsid w:val="008D6879"/>
    <w:rsid w:val="008F034B"/>
    <w:rsid w:val="008F123E"/>
    <w:rsid w:val="008F596B"/>
    <w:rsid w:val="00900214"/>
    <w:rsid w:val="00903A4D"/>
    <w:rsid w:val="00904E50"/>
    <w:rsid w:val="00905B0D"/>
    <w:rsid w:val="0090721F"/>
    <w:rsid w:val="009132B4"/>
    <w:rsid w:val="0091604E"/>
    <w:rsid w:val="0092046A"/>
    <w:rsid w:val="009252D8"/>
    <w:rsid w:val="00927DAE"/>
    <w:rsid w:val="00930076"/>
    <w:rsid w:val="00932373"/>
    <w:rsid w:val="00933B74"/>
    <w:rsid w:val="009377B7"/>
    <w:rsid w:val="00940818"/>
    <w:rsid w:val="00940BAB"/>
    <w:rsid w:val="00943F69"/>
    <w:rsid w:val="00950A01"/>
    <w:rsid w:val="00951CDB"/>
    <w:rsid w:val="0095303D"/>
    <w:rsid w:val="00953576"/>
    <w:rsid w:val="00955263"/>
    <w:rsid w:val="00960DF8"/>
    <w:rsid w:val="00961584"/>
    <w:rsid w:val="00961639"/>
    <w:rsid w:val="009639EA"/>
    <w:rsid w:val="00963A02"/>
    <w:rsid w:val="00974D1A"/>
    <w:rsid w:val="00977A68"/>
    <w:rsid w:val="00980CDD"/>
    <w:rsid w:val="00985E68"/>
    <w:rsid w:val="0099129D"/>
    <w:rsid w:val="00992BD0"/>
    <w:rsid w:val="00993407"/>
    <w:rsid w:val="009A019B"/>
    <w:rsid w:val="009A069D"/>
    <w:rsid w:val="009A28FB"/>
    <w:rsid w:val="009A2D85"/>
    <w:rsid w:val="009A3F16"/>
    <w:rsid w:val="009A6699"/>
    <w:rsid w:val="009B0248"/>
    <w:rsid w:val="009B0BD8"/>
    <w:rsid w:val="009B4F64"/>
    <w:rsid w:val="009C2593"/>
    <w:rsid w:val="009C36E2"/>
    <w:rsid w:val="009C492E"/>
    <w:rsid w:val="009C5244"/>
    <w:rsid w:val="009C6D92"/>
    <w:rsid w:val="009D0AA6"/>
    <w:rsid w:val="009D1CD5"/>
    <w:rsid w:val="009D34CF"/>
    <w:rsid w:val="009D5500"/>
    <w:rsid w:val="009D55D8"/>
    <w:rsid w:val="009E0888"/>
    <w:rsid w:val="009E08E7"/>
    <w:rsid w:val="009E2902"/>
    <w:rsid w:val="009E5329"/>
    <w:rsid w:val="009E79CB"/>
    <w:rsid w:val="009F57D3"/>
    <w:rsid w:val="009F66A4"/>
    <w:rsid w:val="009F72B6"/>
    <w:rsid w:val="00A0280E"/>
    <w:rsid w:val="00A03B23"/>
    <w:rsid w:val="00A04E50"/>
    <w:rsid w:val="00A12719"/>
    <w:rsid w:val="00A13628"/>
    <w:rsid w:val="00A20F80"/>
    <w:rsid w:val="00A210FE"/>
    <w:rsid w:val="00A21226"/>
    <w:rsid w:val="00A23A15"/>
    <w:rsid w:val="00A24F15"/>
    <w:rsid w:val="00A258F4"/>
    <w:rsid w:val="00A26BFE"/>
    <w:rsid w:val="00A3234F"/>
    <w:rsid w:val="00A327E4"/>
    <w:rsid w:val="00A349CE"/>
    <w:rsid w:val="00A35402"/>
    <w:rsid w:val="00A426D6"/>
    <w:rsid w:val="00A44B92"/>
    <w:rsid w:val="00A46740"/>
    <w:rsid w:val="00A502F2"/>
    <w:rsid w:val="00A5385D"/>
    <w:rsid w:val="00A55AE5"/>
    <w:rsid w:val="00A55D64"/>
    <w:rsid w:val="00A60C2D"/>
    <w:rsid w:val="00A61A42"/>
    <w:rsid w:val="00A63109"/>
    <w:rsid w:val="00A664E6"/>
    <w:rsid w:val="00A66A62"/>
    <w:rsid w:val="00A6772F"/>
    <w:rsid w:val="00A7204A"/>
    <w:rsid w:val="00A724D4"/>
    <w:rsid w:val="00A7552B"/>
    <w:rsid w:val="00A764EB"/>
    <w:rsid w:val="00A766B4"/>
    <w:rsid w:val="00A86F6A"/>
    <w:rsid w:val="00A87057"/>
    <w:rsid w:val="00A9341F"/>
    <w:rsid w:val="00A9526D"/>
    <w:rsid w:val="00AA0E2D"/>
    <w:rsid w:val="00AA117A"/>
    <w:rsid w:val="00AA1FE2"/>
    <w:rsid w:val="00AA3165"/>
    <w:rsid w:val="00AA45F9"/>
    <w:rsid w:val="00AB2355"/>
    <w:rsid w:val="00AB4795"/>
    <w:rsid w:val="00AB4E9E"/>
    <w:rsid w:val="00AC17E0"/>
    <w:rsid w:val="00AC3987"/>
    <w:rsid w:val="00AC4407"/>
    <w:rsid w:val="00AC477B"/>
    <w:rsid w:val="00AC56E3"/>
    <w:rsid w:val="00AC6A60"/>
    <w:rsid w:val="00AC7117"/>
    <w:rsid w:val="00AD1D6D"/>
    <w:rsid w:val="00AD20D8"/>
    <w:rsid w:val="00AD418D"/>
    <w:rsid w:val="00AD56DB"/>
    <w:rsid w:val="00AD5934"/>
    <w:rsid w:val="00AD62BA"/>
    <w:rsid w:val="00AD791B"/>
    <w:rsid w:val="00AE0FE6"/>
    <w:rsid w:val="00AE24F7"/>
    <w:rsid w:val="00AE2E5A"/>
    <w:rsid w:val="00AE47A1"/>
    <w:rsid w:val="00AE5EAB"/>
    <w:rsid w:val="00AF2C56"/>
    <w:rsid w:val="00AF3A23"/>
    <w:rsid w:val="00AF5A45"/>
    <w:rsid w:val="00B014EB"/>
    <w:rsid w:val="00B01860"/>
    <w:rsid w:val="00B0192E"/>
    <w:rsid w:val="00B01E86"/>
    <w:rsid w:val="00B0604F"/>
    <w:rsid w:val="00B0702A"/>
    <w:rsid w:val="00B10843"/>
    <w:rsid w:val="00B1248C"/>
    <w:rsid w:val="00B12ABE"/>
    <w:rsid w:val="00B167B1"/>
    <w:rsid w:val="00B16978"/>
    <w:rsid w:val="00B20984"/>
    <w:rsid w:val="00B21A82"/>
    <w:rsid w:val="00B27D47"/>
    <w:rsid w:val="00B330FD"/>
    <w:rsid w:val="00B3770C"/>
    <w:rsid w:val="00B403EF"/>
    <w:rsid w:val="00B43121"/>
    <w:rsid w:val="00B469DA"/>
    <w:rsid w:val="00B506EE"/>
    <w:rsid w:val="00B52B80"/>
    <w:rsid w:val="00B53839"/>
    <w:rsid w:val="00B53D23"/>
    <w:rsid w:val="00B53D3E"/>
    <w:rsid w:val="00B54916"/>
    <w:rsid w:val="00B54CD8"/>
    <w:rsid w:val="00B6085E"/>
    <w:rsid w:val="00B609C0"/>
    <w:rsid w:val="00B64640"/>
    <w:rsid w:val="00B659F7"/>
    <w:rsid w:val="00B67A35"/>
    <w:rsid w:val="00B723B1"/>
    <w:rsid w:val="00B77114"/>
    <w:rsid w:val="00B83526"/>
    <w:rsid w:val="00B842D6"/>
    <w:rsid w:val="00B8611F"/>
    <w:rsid w:val="00B900A3"/>
    <w:rsid w:val="00B90A18"/>
    <w:rsid w:val="00B9507C"/>
    <w:rsid w:val="00B95932"/>
    <w:rsid w:val="00B965EA"/>
    <w:rsid w:val="00B966FE"/>
    <w:rsid w:val="00BA5B68"/>
    <w:rsid w:val="00BB04F8"/>
    <w:rsid w:val="00BB0CE3"/>
    <w:rsid w:val="00BB2CE4"/>
    <w:rsid w:val="00BB3C9B"/>
    <w:rsid w:val="00BC33BB"/>
    <w:rsid w:val="00BC787A"/>
    <w:rsid w:val="00BD3D43"/>
    <w:rsid w:val="00BD7003"/>
    <w:rsid w:val="00BE4013"/>
    <w:rsid w:val="00BE509E"/>
    <w:rsid w:val="00BE5603"/>
    <w:rsid w:val="00BE6115"/>
    <w:rsid w:val="00BF0D64"/>
    <w:rsid w:val="00BF5DEC"/>
    <w:rsid w:val="00BF6608"/>
    <w:rsid w:val="00BF75DC"/>
    <w:rsid w:val="00C012CD"/>
    <w:rsid w:val="00C0422A"/>
    <w:rsid w:val="00C0700F"/>
    <w:rsid w:val="00C12F31"/>
    <w:rsid w:val="00C1390F"/>
    <w:rsid w:val="00C13B3C"/>
    <w:rsid w:val="00C20128"/>
    <w:rsid w:val="00C20516"/>
    <w:rsid w:val="00C21A7C"/>
    <w:rsid w:val="00C2235B"/>
    <w:rsid w:val="00C22FB0"/>
    <w:rsid w:val="00C230FD"/>
    <w:rsid w:val="00C277C6"/>
    <w:rsid w:val="00C34EDE"/>
    <w:rsid w:val="00C43FF3"/>
    <w:rsid w:val="00C44C17"/>
    <w:rsid w:val="00C465E6"/>
    <w:rsid w:val="00C54477"/>
    <w:rsid w:val="00C547D6"/>
    <w:rsid w:val="00C67107"/>
    <w:rsid w:val="00C678D2"/>
    <w:rsid w:val="00C7106A"/>
    <w:rsid w:val="00C737DA"/>
    <w:rsid w:val="00C77657"/>
    <w:rsid w:val="00C77BC5"/>
    <w:rsid w:val="00C80F75"/>
    <w:rsid w:val="00C9136E"/>
    <w:rsid w:val="00C946DC"/>
    <w:rsid w:val="00C958EE"/>
    <w:rsid w:val="00C97A05"/>
    <w:rsid w:val="00CA0C11"/>
    <w:rsid w:val="00CA190A"/>
    <w:rsid w:val="00CA3296"/>
    <w:rsid w:val="00CA38C3"/>
    <w:rsid w:val="00CA58FA"/>
    <w:rsid w:val="00CA6E4C"/>
    <w:rsid w:val="00CB019E"/>
    <w:rsid w:val="00CB2490"/>
    <w:rsid w:val="00CB3325"/>
    <w:rsid w:val="00CB57B7"/>
    <w:rsid w:val="00CB639E"/>
    <w:rsid w:val="00CB6B97"/>
    <w:rsid w:val="00CC0877"/>
    <w:rsid w:val="00CC1970"/>
    <w:rsid w:val="00CC2969"/>
    <w:rsid w:val="00CC3B7A"/>
    <w:rsid w:val="00CC704B"/>
    <w:rsid w:val="00CC7669"/>
    <w:rsid w:val="00CD0219"/>
    <w:rsid w:val="00CD2478"/>
    <w:rsid w:val="00CD2BC3"/>
    <w:rsid w:val="00CD627E"/>
    <w:rsid w:val="00CD7F28"/>
    <w:rsid w:val="00CE2603"/>
    <w:rsid w:val="00CE710E"/>
    <w:rsid w:val="00CF026C"/>
    <w:rsid w:val="00CF1CB4"/>
    <w:rsid w:val="00CF289C"/>
    <w:rsid w:val="00D01FFE"/>
    <w:rsid w:val="00D02910"/>
    <w:rsid w:val="00D02B5C"/>
    <w:rsid w:val="00D0380F"/>
    <w:rsid w:val="00D03F7B"/>
    <w:rsid w:val="00D04D1A"/>
    <w:rsid w:val="00D10612"/>
    <w:rsid w:val="00D11534"/>
    <w:rsid w:val="00D143B3"/>
    <w:rsid w:val="00D22C49"/>
    <w:rsid w:val="00D25E29"/>
    <w:rsid w:val="00D26363"/>
    <w:rsid w:val="00D32623"/>
    <w:rsid w:val="00D34698"/>
    <w:rsid w:val="00D40F57"/>
    <w:rsid w:val="00D50A48"/>
    <w:rsid w:val="00D51A8A"/>
    <w:rsid w:val="00D558D4"/>
    <w:rsid w:val="00D55982"/>
    <w:rsid w:val="00D568B4"/>
    <w:rsid w:val="00D57289"/>
    <w:rsid w:val="00D60D95"/>
    <w:rsid w:val="00D61070"/>
    <w:rsid w:val="00D637F0"/>
    <w:rsid w:val="00D650A0"/>
    <w:rsid w:val="00D71622"/>
    <w:rsid w:val="00D71D4F"/>
    <w:rsid w:val="00D75B42"/>
    <w:rsid w:val="00D7750B"/>
    <w:rsid w:val="00D805A4"/>
    <w:rsid w:val="00D874B0"/>
    <w:rsid w:val="00D90147"/>
    <w:rsid w:val="00D9121B"/>
    <w:rsid w:val="00D92F15"/>
    <w:rsid w:val="00DA0427"/>
    <w:rsid w:val="00DA1C95"/>
    <w:rsid w:val="00DA1F6E"/>
    <w:rsid w:val="00DA2195"/>
    <w:rsid w:val="00DA6782"/>
    <w:rsid w:val="00DA6D0D"/>
    <w:rsid w:val="00DC249E"/>
    <w:rsid w:val="00DC2E69"/>
    <w:rsid w:val="00DC47EB"/>
    <w:rsid w:val="00DC7CF1"/>
    <w:rsid w:val="00DD2129"/>
    <w:rsid w:val="00DD420B"/>
    <w:rsid w:val="00DD61B2"/>
    <w:rsid w:val="00DE47CE"/>
    <w:rsid w:val="00DE4D4B"/>
    <w:rsid w:val="00DE53F0"/>
    <w:rsid w:val="00DF037D"/>
    <w:rsid w:val="00DF47D0"/>
    <w:rsid w:val="00E03C8A"/>
    <w:rsid w:val="00E06C94"/>
    <w:rsid w:val="00E125A3"/>
    <w:rsid w:val="00E1547D"/>
    <w:rsid w:val="00E15DE4"/>
    <w:rsid w:val="00E2118D"/>
    <w:rsid w:val="00E2338C"/>
    <w:rsid w:val="00E24AF7"/>
    <w:rsid w:val="00E26B7C"/>
    <w:rsid w:val="00E26DC3"/>
    <w:rsid w:val="00E274CB"/>
    <w:rsid w:val="00E27FC8"/>
    <w:rsid w:val="00E33266"/>
    <w:rsid w:val="00E33926"/>
    <w:rsid w:val="00E36A81"/>
    <w:rsid w:val="00E36F0B"/>
    <w:rsid w:val="00E37408"/>
    <w:rsid w:val="00E40D28"/>
    <w:rsid w:val="00E42DA9"/>
    <w:rsid w:val="00E46FE5"/>
    <w:rsid w:val="00E50545"/>
    <w:rsid w:val="00E51FCC"/>
    <w:rsid w:val="00E600D2"/>
    <w:rsid w:val="00E627E7"/>
    <w:rsid w:val="00E62F8B"/>
    <w:rsid w:val="00E6393A"/>
    <w:rsid w:val="00E64E7B"/>
    <w:rsid w:val="00E64EE5"/>
    <w:rsid w:val="00E66BEE"/>
    <w:rsid w:val="00E67C8C"/>
    <w:rsid w:val="00E71CE0"/>
    <w:rsid w:val="00E723AE"/>
    <w:rsid w:val="00E72BFE"/>
    <w:rsid w:val="00E73CC4"/>
    <w:rsid w:val="00E73DD7"/>
    <w:rsid w:val="00E74771"/>
    <w:rsid w:val="00E747C2"/>
    <w:rsid w:val="00E74F62"/>
    <w:rsid w:val="00E8540E"/>
    <w:rsid w:val="00E9143B"/>
    <w:rsid w:val="00E915EC"/>
    <w:rsid w:val="00E9161A"/>
    <w:rsid w:val="00E95F4C"/>
    <w:rsid w:val="00EA1FE2"/>
    <w:rsid w:val="00EA2052"/>
    <w:rsid w:val="00EA4A9C"/>
    <w:rsid w:val="00EA6F74"/>
    <w:rsid w:val="00EA7CEB"/>
    <w:rsid w:val="00EB6E38"/>
    <w:rsid w:val="00EC3E60"/>
    <w:rsid w:val="00EC50B6"/>
    <w:rsid w:val="00EC586F"/>
    <w:rsid w:val="00EC6203"/>
    <w:rsid w:val="00ED00EF"/>
    <w:rsid w:val="00ED0239"/>
    <w:rsid w:val="00ED0C8A"/>
    <w:rsid w:val="00ED1896"/>
    <w:rsid w:val="00ED346F"/>
    <w:rsid w:val="00ED72AC"/>
    <w:rsid w:val="00EE3F3C"/>
    <w:rsid w:val="00EE64D7"/>
    <w:rsid w:val="00EF05D8"/>
    <w:rsid w:val="00EF4F66"/>
    <w:rsid w:val="00EF78E8"/>
    <w:rsid w:val="00F10652"/>
    <w:rsid w:val="00F13135"/>
    <w:rsid w:val="00F2104F"/>
    <w:rsid w:val="00F219F3"/>
    <w:rsid w:val="00F2348B"/>
    <w:rsid w:val="00F27E53"/>
    <w:rsid w:val="00F358E9"/>
    <w:rsid w:val="00F4552C"/>
    <w:rsid w:val="00F455CC"/>
    <w:rsid w:val="00F46D5A"/>
    <w:rsid w:val="00F50E63"/>
    <w:rsid w:val="00F579FD"/>
    <w:rsid w:val="00F628FE"/>
    <w:rsid w:val="00F62F92"/>
    <w:rsid w:val="00F65922"/>
    <w:rsid w:val="00F70244"/>
    <w:rsid w:val="00F73481"/>
    <w:rsid w:val="00F74737"/>
    <w:rsid w:val="00F75948"/>
    <w:rsid w:val="00F9021B"/>
    <w:rsid w:val="00F9659F"/>
    <w:rsid w:val="00FA04D7"/>
    <w:rsid w:val="00FA05D1"/>
    <w:rsid w:val="00FA2D00"/>
    <w:rsid w:val="00FB58FE"/>
    <w:rsid w:val="00FC0A8D"/>
    <w:rsid w:val="00FC179A"/>
    <w:rsid w:val="00FC262E"/>
    <w:rsid w:val="00FC4F0A"/>
    <w:rsid w:val="00FC553A"/>
    <w:rsid w:val="00FC760B"/>
    <w:rsid w:val="00FD0ADB"/>
    <w:rsid w:val="00FD3079"/>
    <w:rsid w:val="00FD38D1"/>
    <w:rsid w:val="00FD3AAF"/>
    <w:rsid w:val="00FD4331"/>
    <w:rsid w:val="00FD482F"/>
    <w:rsid w:val="00FD5C27"/>
    <w:rsid w:val="00FE0758"/>
    <w:rsid w:val="00FE3821"/>
    <w:rsid w:val="00FE4B24"/>
    <w:rsid w:val="00FE68DF"/>
    <w:rsid w:val="00FE730B"/>
    <w:rsid w:val="00FF213D"/>
    <w:rsid w:val="00FF3DAC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3B62"/>
  <w15:docId w15:val="{16229653-E2E7-438D-9DAE-07961DA4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00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1009CC"/>
    <w:pPr>
      <w:keepNext/>
      <w:ind w:firstLine="720"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009C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1009CC"/>
    <w:pPr>
      <w:keepNext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qFormat/>
    <w:rsid w:val="001009CC"/>
    <w:pPr>
      <w:keepNext/>
      <w:jc w:val="both"/>
      <w:outlineLvl w:val="7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009CC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009C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009CC"/>
    <w:rPr>
      <w:rFonts w:ascii="Cambria" w:eastAsia="Times New Roman" w:hAnsi="Cambria" w:cs="Times New Roman"/>
      <w:b/>
      <w:bCs/>
      <w:color w:val="4F81BD"/>
    </w:rPr>
  </w:style>
  <w:style w:type="character" w:customStyle="1" w:styleId="Naslov7Char">
    <w:name w:val="Naslov 7 Char"/>
    <w:basedOn w:val="Zadanifontodlomka"/>
    <w:link w:val="Naslov7"/>
    <w:rsid w:val="001009CC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1009C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1009CC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09C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rsid w:val="001009CC"/>
    <w:rPr>
      <w:sz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009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jeloteksta3">
    <w:name w:val="Body Text 3"/>
    <w:basedOn w:val="Normal"/>
    <w:link w:val="Tijeloteksta3Char"/>
    <w:semiHidden/>
    <w:rsid w:val="001009CC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semiHidden/>
    <w:rsid w:val="001009C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Grafikeoznake">
    <w:name w:val="List Bullet"/>
    <w:basedOn w:val="Normal"/>
    <w:rsid w:val="001009CC"/>
    <w:pPr>
      <w:numPr>
        <w:numId w:val="1"/>
      </w:numPr>
    </w:pPr>
  </w:style>
  <w:style w:type="paragraph" w:styleId="Uvuenotijeloteksta">
    <w:name w:val="Body Text Indent"/>
    <w:basedOn w:val="Normal"/>
    <w:link w:val="UvuenotijelotekstaChar"/>
    <w:rsid w:val="001009C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1009C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1009C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1009CC"/>
    <w:rPr>
      <w:rFonts w:ascii="Arial" w:eastAsia="Times New Roman" w:hAnsi="Arial" w:cs="Arial"/>
      <w:sz w:val="24"/>
      <w:szCs w:val="24"/>
      <w:lang w:eastAsia="hr-HR"/>
    </w:rPr>
  </w:style>
  <w:style w:type="paragraph" w:styleId="Tijeloteksta-prvauvlaka">
    <w:name w:val="Body Text First Indent"/>
    <w:basedOn w:val="Tijeloteksta"/>
    <w:link w:val="Tijeloteksta-prvauvlakaChar"/>
    <w:rsid w:val="001009CC"/>
    <w:pPr>
      <w:spacing w:after="120"/>
      <w:ind w:firstLine="210"/>
    </w:pPr>
    <w:rPr>
      <w:sz w:val="20"/>
      <w:lang w:val="hr-HR" w:eastAsia="hr-HR"/>
    </w:rPr>
  </w:style>
  <w:style w:type="character" w:customStyle="1" w:styleId="Tijeloteksta-prvauvlakaChar">
    <w:name w:val="Tijelo teksta - prva uvlaka Char"/>
    <w:basedOn w:val="TijelotekstaChar"/>
    <w:link w:val="Tijeloteksta-prvauvlaka"/>
    <w:rsid w:val="001009CC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ijeloteksta-prvauvlaka2">
    <w:name w:val="Body Text First Indent 2"/>
    <w:basedOn w:val="Uvuenotijeloteksta"/>
    <w:link w:val="Tijeloteksta-prvauvlaka2Char"/>
    <w:rsid w:val="001009CC"/>
    <w:pPr>
      <w:ind w:firstLine="21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rsid w:val="001009C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omentara">
    <w:name w:val="annotation reference"/>
    <w:rsid w:val="001009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009CC"/>
  </w:style>
  <w:style w:type="character" w:customStyle="1" w:styleId="TekstkomentaraChar">
    <w:name w:val="Tekst komentara Char"/>
    <w:basedOn w:val="Zadanifontodlomka"/>
    <w:link w:val="Tekstkomentara"/>
    <w:rsid w:val="001009C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1009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1009C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rsid w:val="001009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1009CC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1009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09C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009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1009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009C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009C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1009CC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1009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rsid w:val="001009CC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1009C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ld1">
    <w:name w:val="bold1"/>
    <w:rsid w:val="001009CC"/>
    <w:rPr>
      <w:b/>
      <w:bCs/>
    </w:rPr>
  </w:style>
  <w:style w:type="paragraph" w:customStyle="1" w:styleId="Odlomakpopisa1">
    <w:name w:val="Odlomak popisa1"/>
    <w:basedOn w:val="Normal"/>
    <w:qFormat/>
    <w:rsid w:val="001009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0756E3"/>
  </w:style>
  <w:style w:type="paragraph" w:customStyle="1" w:styleId="ListParagraph1">
    <w:name w:val="List Paragraph1"/>
    <w:basedOn w:val="Normal"/>
    <w:uiPriority w:val="34"/>
    <w:qFormat/>
    <w:rsid w:val="00075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Reetkatablice2">
    <w:name w:val="Rešetka tablice2"/>
    <w:basedOn w:val="Obinatablica"/>
    <w:next w:val="Reetkatablice"/>
    <w:uiPriority w:val="59"/>
    <w:rsid w:val="000756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0756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590E2C"/>
    <w:rPr>
      <w:i/>
      <w:iCs/>
    </w:rPr>
  </w:style>
  <w:style w:type="character" w:customStyle="1" w:styleId="field-content">
    <w:name w:val="field-content"/>
    <w:basedOn w:val="Zadanifontodlomka"/>
    <w:rsid w:val="0012399E"/>
  </w:style>
  <w:style w:type="character" w:styleId="Nerijeenospominjanje">
    <w:name w:val="Unresolved Mention"/>
    <w:basedOn w:val="Zadanifontodlomka"/>
    <w:uiPriority w:val="99"/>
    <w:semiHidden/>
    <w:unhideWhenUsed/>
    <w:rsid w:val="00217E1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Zadanifontodlomka"/>
    <w:rsid w:val="00F6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8165">
                              <w:marLeft w:val="300"/>
                              <w:marRight w:val="30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6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8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46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8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87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87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74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097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opcina-viskovo.hr/proracun-opcine-viskovo-za-2023-godinu-i-projekcije-za-2024-i-2025-godin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r-HR" sz="1400" b="0">
                <a:latin typeface="Calibri" panose="020F0502020204030204" pitchFamily="34" charset="0"/>
                <a:cs typeface="Calibri" panose="020F0502020204030204" pitchFamily="34" charset="0"/>
              </a:rPr>
              <a:t>STRUKTURA RASHODA U DJEČJEM PRORAČUNU ZA 2023. GODINU </a:t>
            </a:r>
          </a:p>
        </c:rich>
      </c:tx>
      <c:layout>
        <c:manualLayout>
          <c:xMode val="edge"/>
          <c:yMode val="edge"/>
          <c:x val="0.10135354542946283"/>
          <c:y val="2.19711666476473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2.6954177897574125E-2"/>
          <c:y val="0.1780233271945979"/>
          <c:w val="0.52217069564417651"/>
          <c:h val="0.71353712001469427"/>
        </c:manualLayout>
      </c:layout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Udio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2CA-4C18-82F2-D2011E4318C4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2CA-4C18-82F2-D2011E4318C4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2CA-4C18-82F2-D2011E4318C4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2CA-4C18-82F2-D2011E4318C4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2CA-4C18-82F2-D2011E4318C4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2CA-4C18-82F2-D2011E4318C4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2CA-4C18-82F2-D2011E4318C4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2CA-4C18-82F2-D2011E4318C4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A2CA-4C18-82F2-D2011E4318C4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A2CA-4C18-82F2-D2011E4318C4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A2CA-4C18-82F2-D2011E4318C4}"/>
              </c:ext>
            </c:extLst>
          </c:dPt>
          <c:dLbls>
            <c:delete val="1"/>
          </c:dLbls>
          <c:cat>
            <c:strRef>
              <c:f>List1!$A$2:$A$8</c:f>
              <c:strCache>
                <c:ptCount val="7"/>
                <c:pt idx="0">
                  <c:v>1. Rahodi vezani uz predškolski odgoj i skrb o djeci - 77%</c:v>
                </c:pt>
                <c:pt idx="1">
                  <c:v>2. Rashodi vezani uz obrazovanje djece - 15%</c:v>
                </c:pt>
                <c:pt idx="2">
                  <c:v>3. Rashodi vezani uz kulturne djelatnosti za djecu  - 0.75%</c:v>
                </c:pt>
                <c:pt idx="3">
                  <c:v>4. Rashodi vezani uz sport i rekreaciju za djecu - 1.2%</c:v>
                </c:pt>
                <c:pt idx="4">
                  <c:v>5. Rashodi vezani uz socijalnu i zdravstvenu skrb o djeci - 2%</c:v>
                </c:pt>
                <c:pt idx="5">
                  <c:v>6. Rahodi vezani uz javni prijevoz za djecu - 1%</c:v>
                </c:pt>
                <c:pt idx="6">
                  <c:v>7. Rashodi za izgradnju i održavanje komunalnih objekata i uređaja namijenjenih djeci - 2.4%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77.138940158983473</c:v>
                </c:pt>
                <c:pt idx="1">
                  <c:v>15.287054626749683</c:v>
                </c:pt>
                <c:pt idx="2">
                  <c:v>0.74914875858948693</c:v>
                </c:pt>
                <c:pt idx="3">
                  <c:v>1.2189099643526231</c:v>
                </c:pt>
                <c:pt idx="4">
                  <c:v>2.1428386806898709</c:v>
                </c:pt>
                <c:pt idx="5">
                  <c:v>1.0525768240331279</c:v>
                </c:pt>
                <c:pt idx="6">
                  <c:v>2.4105309866017381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A2CA-4C18-82F2-D2011E4318C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826594788858945"/>
          <c:y val="0.12850002141340724"/>
          <c:w val="0.34007187780772685"/>
          <c:h val="0.85318845633806273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0.74663</cdr:x>
      <cdr:y>0.37267</cdr:y>
    </cdr:from>
    <cdr:to>
      <cdr:x>0.90836</cdr:x>
      <cdr:y>0.62112</cdr:y>
    </cdr:to>
    <cdr:sp macro="" textlink="">
      <cdr:nvSpPr>
        <cdr:cNvPr id="2" name="Tekstni okvir 1"/>
        <cdr:cNvSpPr txBox="1"/>
      </cdr:nvSpPr>
      <cdr:spPr>
        <a:xfrm xmlns:a="http://schemas.openxmlformats.org/drawingml/2006/main">
          <a:off x="4221480" y="13716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hr-HR" sz="1100"/>
        </a:p>
      </cdr:txBody>
    </cdr:sp>
  </cdr:relSizeAnchor>
</c:userShape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7F68-A2B7-4D36-998F-F12230D7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Mrša</dc:creator>
  <cp:keywords/>
  <dc:description/>
  <cp:lastModifiedBy>Eleonora Sokolić Brusić</cp:lastModifiedBy>
  <cp:revision>2</cp:revision>
  <cp:lastPrinted>2023-03-10T10:07:00Z</cp:lastPrinted>
  <dcterms:created xsi:type="dcterms:W3CDTF">2023-03-28T11:00:00Z</dcterms:created>
  <dcterms:modified xsi:type="dcterms:W3CDTF">2023-03-28T11:00:00Z</dcterms:modified>
</cp:coreProperties>
</file>