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1507" w14:textId="7777777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14:paraId="6B979983" w14:textId="4B4D8B5B"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PRORAČUN</w:t>
      </w:r>
      <w:r w:rsidR="00F02053">
        <w:rPr>
          <w:rFonts w:ascii="Calibri" w:hAnsi="Calibri"/>
          <w:i/>
          <w:iCs/>
          <w:sz w:val="28"/>
          <w:szCs w:val="28"/>
        </w:rPr>
        <w:t>A</w:t>
      </w:r>
      <w:r w:rsidRPr="006B26BA">
        <w:rPr>
          <w:rFonts w:ascii="Calibri" w:hAnsi="Calibri"/>
          <w:i/>
          <w:iCs/>
          <w:sz w:val="28"/>
          <w:szCs w:val="28"/>
        </w:rPr>
        <w:t xml:space="preserve"> OPĆINE VIŠKOVO ZA </w:t>
      </w:r>
      <w:r w:rsidR="006C530A">
        <w:rPr>
          <w:rFonts w:ascii="Calibri" w:hAnsi="Calibri"/>
          <w:i/>
          <w:iCs/>
          <w:sz w:val="28"/>
          <w:szCs w:val="28"/>
        </w:rPr>
        <w:t xml:space="preserve">2023. </w:t>
      </w:r>
      <w:r w:rsidRPr="006B26BA">
        <w:rPr>
          <w:rFonts w:ascii="Calibri" w:hAnsi="Calibri"/>
          <w:i/>
          <w:iCs/>
          <w:sz w:val="28"/>
          <w:szCs w:val="28"/>
        </w:rPr>
        <w:t>GODINU</w:t>
      </w:r>
    </w:p>
    <w:p w14:paraId="31E92CFA" w14:textId="78E809E8"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F02053">
        <w:rPr>
          <w:rFonts w:ascii="Calibri" w:hAnsi="Calibri"/>
          <w:b/>
          <w:i/>
          <w:sz w:val="28"/>
          <w:szCs w:val="28"/>
        </w:rPr>
        <w:t>A</w:t>
      </w:r>
      <w:r w:rsidRPr="006B26BA">
        <w:rPr>
          <w:rFonts w:ascii="Calibri" w:hAnsi="Calibri"/>
          <w:b/>
          <w:i/>
          <w:sz w:val="28"/>
          <w:szCs w:val="28"/>
        </w:rPr>
        <w:t xml:space="preserve"> ZA </w:t>
      </w:r>
      <w:r w:rsidR="006C530A">
        <w:rPr>
          <w:rFonts w:ascii="Calibri" w:hAnsi="Calibri"/>
          <w:b/>
          <w:i/>
          <w:sz w:val="28"/>
          <w:szCs w:val="28"/>
        </w:rPr>
        <w:t xml:space="preserve">2024. I 2025. </w:t>
      </w:r>
      <w:r w:rsidRPr="006B26BA">
        <w:rPr>
          <w:rFonts w:ascii="Calibri" w:hAnsi="Calibri"/>
          <w:b/>
          <w:i/>
          <w:sz w:val="28"/>
          <w:szCs w:val="28"/>
        </w:rPr>
        <w:t>GODINU</w:t>
      </w:r>
    </w:p>
    <w:p w14:paraId="596F4C5C" w14:textId="77777777" w:rsidR="001009CC" w:rsidRPr="006B26BA" w:rsidRDefault="001009CC" w:rsidP="001009CC">
      <w:pPr>
        <w:pStyle w:val="Podnoje"/>
        <w:tabs>
          <w:tab w:val="clear" w:pos="4703"/>
          <w:tab w:val="clear" w:pos="9406"/>
        </w:tabs>
        <w:rPr>
          <w:sz w:val="24"/>
          <w:szCs w:val="24"/>
        </w:rPr>
      </w:pPr>
    </w:p>
    <w:p w14:paraId="1DD14196" w14:textId="77777777" w:rsidR="001009CC" w:rsidRPr="006B26BA" w:rsidRDefault="001009CC" w:rsidP="001009CC">
      <w:pPr>
        <w:pStyle w:val="Naslov7"/>
        <w:autoSpaceDE w:val="0"/>
        <w:autoSpaceDN w:val="0"/>
        <w:adjustRightInd w:val="0"/>
        <w:rPr>
          <w:szCs w:val="24"/>
        </w:rPr>
      </w:pPr>
    </w:p>
    <w:p w14:paraId="7FCDDB00" w14:textId="77777777" w:rsidR="001009CC" w:rsidRPr="006B26BA" w:rsidRDefault="001009CC" w:rsidP="001009CC"/>
    <w:p w14:paraId="7E1E8D44" w14:textId="77777777" w:rsidR="00563E90" w:rsidRPr="00563E90" w:rsidRDefault="00563E90" w:rsidP="00AF5C1C">
      <w:pPr>
        <w:keepNext/>
        <w:numPr>
          <w:ilvl w:val="0"/>
          <w:numId w:val="17"/>
        </w:numPr>
        <w:tabs>
          <w:tab w:val="left" w:pos="360"/>
        </w:tabs>
        <w:autoSpaceDE w:val="0"/>
        <w:autoSpaceDN w:val="0"/>
        <w:adjustRightInd w:val="0"/>
        <w:ind w:left="709"/>
        <w:outlineLvl w:val="6"/>
        <w:rPr>
          <w:rFonts w:ascii="Calibri" w:hAnsi="Calibri"/>
          <w:b/>
          <w:sz w:val="26"/>
          <w:szCs w:val="26"/>
        </w:rPr>
      </w:pPr>
      <w:r w:rsidRPr="00563E90">
        <w:rPr>
          <w:rFonts w:ascii="Calibri" w:hAnsi="Calibri"/>
          <w:b/>
          <w:sz w:val="26"/>
          <w:szCs w:val="26"/>
        </w:rPr>
        <w:t>UVOD</w:t>
      </w:r>
    </w:p>
    <w:p w14:paraId="751E7524" w14:textId="77777777" w:rsidR="00563E90" w:rsidRPr="00563E90" w:rsidRDefault="00563E90" w:rsidP="00563E90">
      <w:pPr>
        <w:autoSpaceDE w:val="0"/>
        <w:autoSpaceDN w:val="0"/>
        <w:adjustRightInd w:val="0"/>
        <w:rPr>
          <w:rFonts w:ascii="Calibri" w:hAnsi="Calibri"/>
          <w:sz w:val="24"/>
          <w:szCs w:val="24"/>
        </w:rPr>
      </w:pPr>
    </w:p>
    <w:p w14:paraId="2C80E7A1"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Temeljem članka 42. Zakona o proračunu („Narodne novine“, broj 144/21.) predstavničko tijelo jedinice lokalne i područne (regionalne) samouprave, na prijedlog izvršnog tijela, donosi do kraja tekuće godine proračun za iduću proračunsku godinu i projekcije za sljedeće dvije godine. </w:t>
      </w:r>
    </w:p>
    <w:p w14:paraId="6842E793" w14:textId="77777777" w:rsidR="00563E90" w:rsidRPr="00563E90" w:rsidRDefault="00563E90" w:rsidP="00563E90">
      <w:pPr>
        <w:autoSpaceDE w:val="0"/>
        <w:autoSpaceDN w:val="0"/>
        <w:adjustRightInd w:val="0"/>
        <w:jc w:val="both"/>
        <w:rPr>
          <w:rFonts w:ascii="Calibri" w:hAnsi="Calibri"/>
          <w:sz w:val="22"/>
          <w:szCs w:val="22"/>
        </w:rPr>
      </w:pPr>
    </w:p>
    <w:p w14:paraId="69BAD54E" w14:textId="3B67DC55" w:rsidR="00563E90" w:rsidRDefault="00563E90" w:rsidP="00563E90">
      <w:pPr>
        <w:jc w:val="both"/>
        <w:rPr>
          <w:rFonts w:ascii="Calibri" w:hAnsi="Calibri"/>
          <w:sz w:val="22"/>
          <w:szCs w:val="22"/>
        </w:rPr>
      </w:pPr>
      <w:r w:rsidRPr="00563E90">
        <w:rPr>
          <w:rFonts w:ascii="Calibri" w:hAnsi="Calibri"/>
          <w:sz w:val="22"/>
          <w:szCs w:val="22"/>
        </w:rPr>
        <w:t>Postupak izrade i donošenja te sadržaj proračuna jedinice lokalne i područne (regionalne) samouprave propisan je Zakonom o proračunu</w:t>
      </w:r>
      <w:r w:rsidR="00D65246">
        <w:rPr>
          <w:rFonts w:ascii="Calibri" w:hAnsi="Calibri"/>
          <w:sz w:val="22"/>
          <w:szCs w:val="22"/>
        </w:rPr>
        <w:t xml:space="preserve"> </w:t>
      </w:r>
      <w:r w:rsidR="00D65246" w:rsidRPr="00563E90">
        <w:rPr>
          <w:rFonts w:ascii="Calibri" w:hAnsi="Calibri"/>
          <w:sz w:val="22"/>
          <w:szCs w:val="22"/>
        </w:rPr>
        <w:t xml:space="preserve">(„Narodne novine“, broj 144/21.) </w:t>
      </w:r>
      <w:r w:rsidRPr="00563E90">
        <w:rPr>
          <w:rFonts w:ascii="Calibri" w:hAnsi="Calibri"/>
          <w:sz w:val="22"/>
          <w:szCs w:val="22"/>
        </w:rPr>
        <w:t xml:space="preserve">i podzakonskim aktima kojima se regulira provedba navedenog Zakona, a pored toga definiran je i Uputama Ministarstva financija za izradu proračuna lokalne i područne (regionalne) samouprave za razdoblje 2023. – 2025. godine. S obzirom da do sada nisu doneseni </w:t>
      </w:r>
      <w:r w:rsidR="00486D33">
        <w:rPr>
          <w:rFonts w:ascii="Calibri" w:hAnsi="Calibri"/>
          <w:sz w:val="22"/>
          <w:szCs w:val="22"/>
        </w:rPr>
        <w:t xml:space="preserve">novi </w:t>
      </w:r>
      <w:r w:rsidRPr="00563E90">
        <w:rPr>
          <w:rFonts w:ascii="Calibri" w:hAnsi="Calibri"/>
          <w:sz w:val="22"/>
          <w:szCs w:val="22"/>
        </w:rPr>
        <w:t>podzakonski akti, tako se i u ovom proračunskom ciklusu primjenjuje Pravilnik o proračunskim klasifikacijama („Narodne novine“, broj 26/10., 120/12.</w:t>
      </w:r>
      <w:r w:rsidR="001348FB">
        <w:rPr>
          <w:rFonts w:ascii="Calibri" w:hAnsi="Calibri"/>
          <w:sz w:val="22"/>
          <w:szCs w:val="22"/>
        </w:rPr>
        <w:t xml:space="preserve">, </w:t>
      </w:r>
      <w:r w:rsidRPr="00563E90">
        <w:rPr>
          <w:rFonts w:ascii="Calibri" w:hAnsi="Calibri"/>
          <w:sz w:val="22"/>
          <w:szCs w:val="22"/>
        </w:rPr>
        <w:t>1/20.</w:t>
      </w:r>
      <w:r w:rsidR="0055000C">
        <w:rPr>
          <w:rFonts w:ascii="Calibri" w:hAnsi="Calibri"/>
          <w:sz w:val="22"/>
          <w:szCs w:val="22"/>
        </w:rPr>
        <w:t xml:space="preserve">, </w:t>
      </w:r>
      <w:r w:rsidR="0055000C" w:rsidRPr="001348FB">
        <w:rPr>
          <w:rFonts w:ascii="Calibri" w:hAnsi="Calibri"/>
          <w:sz w:val="22"/>
          <w:szCs w:val="22"/>
        </w:rPr>
        <w:t>144/21.</w:t>
      </w:r>
      <w:r w:rsidRPr="001348FB">
        <w:rPr>
          <w:rFonts w:ascii="Calibri" w:hAnsi="Calibri"/>
          <w:sz w:val="22"/>
          <w:szCs w:val="22"/>
        </w:rPr>
        <w:t>)</w:t>
      </w:r>
      <w:r w:rsidRPr="00563E90">
        <w:rPr>
          <w:rFonts w:ascii="Calibri" w:hAnsi="Calibri"/>
          <w:sz w:val="22"/>
          <w:szCs w:val="22"/>
        </w:rPr>
        <w:t xml:space="preserve"> te Pravilnik o proračunskom računovodstvu i Računskom planu („Narodne novine“, broj 124/14., 115/15., 87/16., 3/18., 126/19.</w:t>
      </w:r>
      <w:r w:rsidR="001348FB">
        <w:rPr>
          <w:rFonts w:ascii="Calibri" w:hAnsi="Calibri"/>
          <w:sz w:val="22"/>
          <w:szCs w:val="22"/>
        </w:rPr>
        <w:t xml:space="preserve">, </w:t>
      </w:r>
      <w:r w:rsidRPr="00563E90">
        <w:rPr>
          <w:rFonts w:ascii="Calibri" w:hAnsi="Calibri"/>
          <w:sz w:val="22"/>
          <w:szCs w:val="22"/>
        </w:rPr>
        <w:t>108/20.</w:t>
      </w:r>
      <w:r w:rsidR="0055000C">
        <w:rPr>
          <w:rFonts w:ascii="Calibri" w:hAnsi="Calibri"/>
          <w:sz w:val="22"/>
          <w:szCs w:val="22"/>
        </w:rPr>
        <w:t xml:space="preserve">, </w:t>
      </w:r>
      <w:r w:rsidR="0055000C" w:rsidRPr="001348FB">
        <w:rPr>
          <w:rFonts w:ascii="Calibri" w:hAnsi="Calibri"/>
          <w:sz w:val="22"/>
          <w:szCs w:val="22"/>
        </w:rPr>
        <w:t>144/21</w:t>
      </w:r>
      <w:r w:rsidR="0055000C">
        <w:rPr>
          <w:rFonts w:ascii="Calibri" w:hAnsi="Calibri"/>
          <w:sz w:val="22"/>
          <w:szCs w:val="22"/>
        </w:rPr>
        <w:t>.</w:t>
      </w:r>
      <w:r w:rsidRPr="00563E90">
        <w:rPr>
          <w:rFonts w:ascii="Calibri" w:hAnsi="Calibri"/>
          <w:sz w:val="22"/>
          <w:szCs w:val="22"/>
        </w:rPr>
        <w:t>).</w:t>
      </w:r>
      <w:r w:rsidR="00D65246">
        <w:rPr>
          <w:rFonts w:ascii="Calibri" w:hAnsi="Calibri"/>
          <w:sz w:val="22"/>
          <w:szCs w:val="22"/>
        </w:rPr>
        <w:t xml:space="preserve"> </w:t>
      </w:r>
    </w:p>
    <w:p w14:paraId="01CD5012" w14:textId="77777777" w:rsidR="000E641F" w:rsidRDefault="000E641F" w:rsidP="00D65246">
      <w:pPr>
        <w:jc w:val="both"/>
        <w:rPr>
          <w:rFonts w:ascii="Calibri" w:hAnsi="Calibri"/>
          <w:sz w:val="22"/>
          <w:szCs w:val="22"/>
        </w:rPr>
      </w:pPr>
    </w:p>
    <w:p w14:paraId="0563812D" w14:textId="21D7ED44" w:rsidR="000E641F" w:rsidRDefault="00C17512" w:rsidP="00D65246">
      <w:pPr>
        <w:jc w:val="both"/>
        <w:rPr>
          <w:rFonts w:ascii="Calibri" w:hAnsi="Calibri"/>
          <w:sz w:val="22"/>
          <w:szCs w:val="22"/>
        </w:rPr>
      </w:pPr>
      <w:r>
        <w:rPr>
          <w:rFonts w:ascii="Calibri" w:hAnsi="Calibri"/>
          <w:sz w:val="22"/>
          <w:szCs w:val="22"/>
        </w:rPr>
        <w:lastRenderedPageBreak/>
        <w:t>U o</w:t>
      </w:r>
      <w:r w:rsidR="00D65246">
        <w:rPr>
          <w:rFonts w:ascii="Calibri" w:hAnsi="Calibri"/>
          <w:sz w:val="22"/>
          <w:szCs w:val="22"/>
        </w:rPr>
        <w:t xml:space="preserve">dnosu na </w:t>
      </w:r>
      <w:r w:rsidR="006437F8">
        <w:rPr>
          <w:rFonts w:ascii="Calibri" w:hAnsi="Calibri"/>
          <w:sz w:val="22"/>
          <w:szCs w:val="22"/>
        </w:rPr>
        <w:t xml:space="preserve">prethodni </w:t>
      </w:r>
      <w:r w:rsidR="006437F8" w:rsidRPr="00D65246">
        <w:rPr>
          <w:rFonts w:ascii="Calibri" w:hAnsi="Calibri"/>
          <w:sz w:val="22"/>
          <w:szCs w:val="22"/>
        </w:rPr>
        <w:t xml:space="preserve">Zakon o proračunu </w:t>
      </w:r>
      <w:r w:rsidR="006437F8">
        <w:rPr>
          <w:rFonts w:ascii="Calibri" w:hAnsi="Calibri"/>
          <w:sz w:val="22"/>
          <w:szCs w:val="22"/>
        </w:rPr>
        <w:t>propisane su z</w:t>
      </w:r>
      <w:r w:rsidR="00D65246" w:rsidRPr="00D65246">
        <w:rPr>
          <w:rFonts w:ascii="Calibri" w:hAnsi="Calibri"/>
          <w:sz w:val="22"/>
          <w:szCs w:val="22"/>
        </w:rPr>
        <w:t>načajn</w:t>
      </w:r>
      <w:r w:rsidR="000E641F">
        <w:rPr>
          <w:rFonts w:ascii="Calibri" w:hAnsi="Calibri"/>
          <w:sz w:val="22"/>
          <w:szCs w:val="22"/>
        </w:rPr>
        <w:t>e</w:t>
      </w:r>
      <w:r w:rsidR="00D65246" w:rsidRPr="00D65246">
        <w:rPr>
          <w:rFonts w:ascii="Calibri" w:hAnsi="Calibri"/>
          <w:sz w:val="22"/>
          <w:szCs w:val="22"/>
        </w:rPr>
        <w:t xml:space="preserve"> novost</w:t>
      </w:r>
      <w:r w:rsidR="006437F8">
        <w:rPr>
          <w:rFonts w:ascii="Calibri" w:hAnsi="Calibri"/>
          <w:sz w:val="22"/>
          <w:szCs w:val="22"/>
        </w:rPr>
        <w:t>i</w:t>
      </w:r>
      <w:r w:rsidR="00D65246" w:rsidRPr="00D65246">
        <w:rPr>
          <w:rFonts w:ascii="Calibri" w:hAnsi="Calibri"/>
          <w:sz w:val="22"/>
          <w:szCs w:val="22"/>
        </w:rPr>
        <w:t xml:space="preserve"> u odnosnu na dosadašnju praksu</w:t>
      </w:r>
      <w:r w:rsidR="006437F8">
        <w:rPr>
          <w:rFonts w:ascii="Calibri" w:hAnsi="Calibri"/>
          <w:sz w:val="22"/>
          <w:szCs w:val="22"/>
        </w:rPr>
        <w:t xml:space="preserve"> planiranja</w:t>
      </w:r>
      <w:r w:rsidR="000E641F">
        <w:rPr>
          <w:rFonts w:ascii="Calibri" w:hAnsi="Calibri"/>
          <w:sz w:val="22"/>
          <w:szCs w:val="22"/>
        </w:rPr>
        <w:t>,</w:t>
      </w:r>
      <w:r w:rsidR="006437F8">
        <w:rPr>
          <w:rFonts w:ascii="Calibri" w:hAnsi="Calibri"/>
          <w:sz w:val="22"/>
          <w:szCs w:val="22"/>
        </w:rPr>
        <w:t xml:space="preserve"> izvršavanja</w:t>
      </w:r>
      <w:r w:rsidR="000E641F">
        <w:rPr>
          <w:rFonts w:ascii="Calibri" w:hAnsi="Calibri"/>
          <w:sz w:val="22"/>
          <w:szCs w:val="22"/>
        </w:rPr>
        <w:t xml:space="preserve"> te predlaganja i donošenja</w:t>
      </w:r>
      <w:r w:rsidR="006437F8">
        <w:rPr>
          <w:rFonts w:ascii="Calibri" w:hAnsi="Calibri"/>
          <w:sz w:val="22"/>
          <w:szCs w:val="22"/>
        </w:rPr>
        <w:t xml:space="preserve"> proračuna i financijskih planova proračunskih korisnika. Prije svega to se odnosi na </w:t>
      </w:r>
      <w:r w:rsidR="000E641F">
        <w:rPr>
          <w:rFonts w:ascii="Calibri" w:hAnsi="Calibri"/>
          <w:sz w:val="22"/>
          <w:szCs w:val="22"/>
        </w:rPr>
        <w:t xml:space="preserve">donošenje proračuna na višoj razini </w:t>
      </w:r>
      <w:r w:rsidR="00D65246" w:rsidRPr="00D65246">
        <w:rPr>
          <w:rFonts w:ascii="Calibri" w:hAnsi="Calibri"/>
          <w:sz w:val="22"/>
          <w:szCs w:val="22"/>
        </w:rPr>
        <w:t>ekonomske klasifikacije</w:t>
      </w:r>
      <w:r w:rsidR="000E641F">
        <w:rPr>
          <w:rFonts w:ascii="Calibri" w:hAnsi="Calibri"/>
          <w:sz w:val="22"/>
          <w:szCs w:val="22"/>
        </w:rPr>
        <w:t>, odnosno na razini skupine,</w:t>
      </w:r>
      <w:r w:rsidR="00D65246" w:rsidRPr="00D65246">
        <w:rPr>
          <w:rFonts w:ascii="Calibri" w:hAnsi="Calibri"/>
          <w:sz w:val="22"/>
          <w:szCs w:val="22"/>
        </w:rPr>
        <w:t xml:space="preserve"> </w:t>
      </w:r>
      <w:r w:rsidR="000E641F">
        <w:rPr>
          <w:rFonts w:ascii="Calibri" w:hAnsi="Calibri"/>
          <w:sz w:val="22"/>
          <w:szCs w:val="22"/>
        </w:rPr>
        <w:t>u odnosu na dosadašnju obvezu planiranja proračuna na razini</w:t>
      </w:r>
      <w:r w:rsidR="000E641F" w:rsidRPr="00D65246">
        <w:rPr>
          <w:rFonts w:ascii="Calibri" w:hAnsi="Calibri"/>
          <w:sz w:val="22"/>
          <w:szCs w:val="22"/>
        </w:rPr>
        <w:t xml:space="preserve"> </w:t>
      </w:r>
      <w:r w:rsidR="000E641F">
        <w:rPr>
          <w:rFonts w:ascii="Calibri" w:hAnsi="Calibri"/>
          <w:sz w:val="22"/>
          <w:szCs w:val="22"/>
        </w:rPr>
        <w:t>podskupine. Nadalje, dodatna je obveza i iskazivanje plana prihoda i rashoda prema izvorima financiranja, a rashoda i prema funkcijskoj klasifikaciji. Sve je to uvjetovalo sastavljanje proračunskih dokumenata u određenoj izmijenjenoj formi u odnosu na dosadašnje dokumente prezentirane predstavničkom tijelu.</w:t>
      </w:r>
    </w:p>
    <w:p w14:paraId="2D02F7B5" w14:textId="77777777" w:rsidR="000E641F" w:rsidRDefault="000E641F" w:rsidP="00D65246">
      <w:pPr>
        <w:jc w:val="both"/>
        <w:rPr>
          <w:rFonts w:ascii="Calibri" w:hAnsi="Calibri"/>
          <w:sz w:val="22"/>
          <w:szCs w:val="22"/>
        </w:rPr>
      </w:pPr>
    </w:p>
    <w:p w14:paraId="65E5B02C" w14:textId="045A8F20" w:rsidR="000E641F" w:rsidRDefault="000E641F" w:rsidP="00D65246">
      <w:pPr>
        <w:jc w:val="both"/>
        <w:rPr>
          <w:rFonts w:ascii="Calibri" w:hAnsi="Calibri"/>
          <w:sz w:val="22"/>
          <w:szCs w:val="22"/>
        </w:rPr>
      </w:pPr>
      <w:r>
        <w:rPr>
          <w:rFonts w:ascii="Calibri" w:hAnsi="Calibri"/>
          <w:sz w:val="22"/>
          <w:szCs w:val="22"/>
        </w:rPr>
        <w:t xml:space="preserve">Značajna je novost i obveza iskazivanja planiranih veličina u eurima koji su temeljem </w:t>
      </w:r>
      <w:r w:rsidRPr="000E641F">
        <w:rPr>
          <w:rFonts w:ascii="Calibri" w:hAnsi="Calibri"/>
          <w:sz w:val="22"/>
          <w:szCs w:val="22"/>
        </w:rPr>
        <w:t>Zakon</w:t>
      </w:r>
      <w:r>
        <w:rPr>
          <w:rFonts w:ascii="Calibri" w:hAnsi="Calibri"/>
          <w:sz w:val="22"/>
          <w:szCs w:val="22"/>
        </w:rPr>
        <w:t>a</w:t>
      </w:r>
      <w:r w:rsidRPr="000E641F">
        <w:rPr>
          <w:rFonts w:ascii="Calibri" w:hAnsi="Calibri"/>
          <w:sz w:val="22"/>
          <w:szCs w:val="22"/>
        </w:rPr>
        <w:t xml:space="preserve"> o uvođenju eura kao službene valute u Republici Hrvatskoj (</w:t>
      </w:r>
      <w:r>
        <w:rPr>
          <w:rFonts w:ascii="Calibri" w:hAnsi="Calibri"/>
          <w:sz w:val="22"/>
          <w:szCs w:val="22"/>
        </w:rPr>
        <w:t>„</w:t>
      </w:r>
      <w:r w:rsidRPr="000E641F">
        <w:rPr>
          <w:rFonts w:ascii="Calibri" w:hAnsi="Calibri"/>
          <w:sz w:val="22"/>
          <w:szCs w:val="22"/>
        </w:rPr>
        <w:t>Narodne novine</w:t>
      </w:r>
      <w:r>
        <w:rPr>
          <w:rFonts w:ascii="Calibri" w:hAnsi="Calibri"/>
          <w:sz w:val="22"/>
          <w:szCs w:val="22"/>
        </w:rPr>
        <w:t>“</w:t>
      </w:r>
      <w:r w:rsidRPr="000E641F">
        <w:rPr>
          <w:rFonts w:ascii="Calibri" w:hAnsi="Calibri"/>
          <w:sz w:val="22"/>
          <w:szCs w:val="22"/>
        </w:rPr>
        <w:t>, br. 57/22</w:t>
      </w:r>
      <w:r>
        <w:rPr>
          <w:rFonts w:ascii="Calibri" w:hAnsi="Calibri"/>
          <w:sz w:val="22"/>
          <w:szCs w:val="22"/>
        </w:rPr>
        <w:t>. i</w:t>
      </w:r>
      <w:r w:rsidRPr="000E641F">
        <w:rPr>
          <w:rFonts w:ascii="Calibri" w:hAnsi="Calibri"/>
          <w:sz w:val="22"/>
          <w:szCs w:val="22"/>
        </w:rPr>
        <w:t xml:space="preserve"> 88/22</w:t>
      </w:r>
      <w:r>
        <w:rPr>
          <w:rFonts w:ascii="Calibri" w:hAnsi="Calibri"/>
          <w:sz w:val="22"/>
          <w:szCs w:val="22"/>
        </w:rPr>
        <w:t>.</w:t>
      </w:r>
      <w:r w:rsidRPr="000E641F">
        <w:rPr>
          <w:rFonts w:ascii="Calibri" w:hAnsi="Calibri"/>
          <w:sz w:val="22"/>
          <w:szCs w:val="22"/>
        </w:rPr>
        <w:t>)</w:t>
      </w:r>
      <w:r w:rsidRPr="000E641F">
        <w:rPr>
          <w:rFonts w:ascii="Arial" w:hAnsi="Arial" w:cs="Arial"/>
          <w:sz w:val="22"/>
          <w:szCs w:val="22"/>
        </w:rPr>
        <w:t xml:space="preserve"> </w:t>
      </w:r>
      <w:r w:rsidR="00AC1582" w:rsidRPr="00AC1582">
        <w:rPr>
          <w:rFonts w:ascii="Calibri" w:hAnsi="Calibri"/>
          <w:sz w:val="22"/>
          <w:szCs w:val="22"/>
        </w:rPr>
        <w:t xml:space="preserve">kojim </w:t>
      </w:r>
      <w:r w:rsidR="00AC1582">
        <w:rPr>
          <w:rFonts w:ascii="Calibri" w:hAnsi="Calibri"/>
          <w:sz w:val="22"/>
          <w:szCs w:val="22"/>
        </w:rPr>
        <w:t>j</w:t>
      </w:r>
      <w:r w:rsidR="00AC1582" w:rsidRPr="00AC1582">
        <w:rPr>
          <w:rFonts w:ascii="Calibri" w:hAnsi="Calibri"/>
          <w:sz w:val="22"/>
          <w:szCs w:val="22"/>
        </w:rPr>
        <w:t xml:space="preserve">e </w:t>
      </w:r>
      <w:r w:rsidRPr="00AC1582">
        <w:rPr>
          <w:rFonts w:ascii="Calibri" w:hAnsi="Calibri"/>
          <w:sz w:val="22"/>
          <w:szCs w:val="22"/>
        </w:rPr>
        <w:t>propis</w:t>
      </w:r>
      <w:r w:rsidR="00AC1582">
        <w:rPr>
          <w:rFonts w:ascii="Calibri" w:hAnsi="Calibri"/>
          <w:sz w:val="22"/>
          <w:szCs w:val="22"/>
        </w:rPr>
        <w:t>ano</w:t>
      </w:r>
      <w:r w:rsidRPr="00AC1582">
        <w:rPr>
          <w:rFonts w:ascii="Calibri" w:hAnsi="Calibri"/>
          <w:sz w:val="22"/>
          <w:szCs w:val="22"/>
        </w:rPr>
        <w:t xml:space="preserve"> da se proračuni, financijski planovi i drugi prateći dokumenti koji se </w:t>
      </w:r>
      <w:r w:rsidR="00AC1582" w:rsidRPr="00AC1582">
        <w:rPr>
          <w:rFonts w:ascii="Calibri" w:hAnsi="Calibri"/>
          <w:sz w:val="22"/>
          <w:szCs w:val="22"/>
        </w:rPr>
        <w:t>odnose na</w:t>
      </w:r>
      <w:r w:rsidRPr="00AC1582">
        <w:rPr>
          <w:rFonts w:ascii="Calibri" w:hAnsi="Calibri"/>
          <w:sz w:val="22"/>
          <w:szCs w:val="22"/>
        </w:rPr>
        <w:t xml:space="preserve"> razdoblja nakon dana uvođenja eura, </w:t>
      </w:r>
      <w:r w:rsidR="00AC1582" w:rsidRPr="00AC1582">
        <w:rPr>
          <w:rFonts w:ascii="Calibri" w:hAnsi="Calibri"/>
          <w:sz w:val="22"/>
          <w:szCs w:val="22"/>
        </w:rPr>
        <w:t>sastavljaju, donose i objavljuju na način da se vrijednosti u njima iskazuju u eurima.</w:t>
      </w:r>
    </w:p>
    <w:p w14:paraId="428592A8" w14:textId="77777777" w:rsidR="000E641F" w:rsidRDefault="000E641F" w:rsidP="00D65246">
      <w:pPr>
        <w:jc w:val="both"/>
        <w:rPr>
          <w:rFonts w:ascii="Calibri" w:hAnsi="Calibri"/>
          <w:sz w:val="22"/>
          <w:szCs w:val="22"/>
        </w:rPr>
      </w:pPr>
    </w:p>
    <w:p w14:paraId="79D2BC52" w14:textId="712658A3" w:rsidR="00563E90" w:rsidRPr="00563E90" w:rsidRDefault="00D65246" w:rsidP="006437F8">
      <w:pPr>
        <w:jc w:val="both"/>
        <w:rPr>
          <w:rFonts w:ascii="Calibri" w:hAnsi="Calibri"/>
          <w:sz w:val="22"/>
          <w:szCs w:val="22"/>
        </w:rPr>
      </w:pPr>
      <w:r>
        <w:rPr>
          <w:rFonts w:ascii="Calibri" w:hAnsi="Calibri"/>
          <w:sz w:val="22"/>
          <w:szCs w:val="22"/>
        </w:rPr>
        <w:t>Bitne odrednice na kojima se temelji proračunsko planiranje</w:t>
      </w:r>
      <w:r w:rsidR="006437F8">
        <w:rPr>
          <w:rFonts w:ascii="Calibri" w:hAnsi="Calibri"/>
          <w:sz w:val="22"/>
          <w:szCs w:val="22"/>
        </w:rPr>
        <w:t xml:space="preserve"> </w:t>
      </w:r>
      <w:r>
        <w:rPr>
          <w:rFonts w:ascii="Calibri" w:hAnsi="Calibri"/>
          <w:sz w:val="22"/>
          <w:szCs w:val="22"/>
        </w:rPr>
        <w:t xml:space="preserve">za ovo plansko razdoblje definirane su </w:t>
      </w:r>
      <w:r w:rsidR="006437F8">
        <w:rPr>
          <w:rFonts w:ascii="Calibri" w:hAnsi="Calibri"/>
          <w:sz w:val="22"/>
          <w:szCs w:val="22"/>
        </w:rPr>
        <w:t>P</w:t>
      </w:r>
      <w:r w:rsidR="006437F8" w:rsidRPr="006437F8">
        <w:rPr>
          <w:rFonts w:ascii="Calibri" w:hAnsi="Calibri"/>
          <w:sz w:val="22"/>
          <w:szCs w:val="22"/>
        </w:rPr>
        <w:t>rogram</w:t>
      </w:r>
      <w:r w:rsidR="006437F8">
        <w:rPr>
          <w:rFonts w:ascii="Calibri" w:hAnsi="Calibri"/>
          <w:sz w:val="22"/>
          <w:szCs w:val="22"/>
        </w:rPr>
        <w:t>om konvergencije Republike H</w:t>
      </w:r>
      <w:r w:rsidR="006437F8" w:rsidRPr="006437F8">
        <w:rPr>
          <w:rFonts w:ascii="Calibri" w:hAnsi="Calibri"/>
          <w:sz w:val="22"/>
          <w:szCs w:val="22"/>
        </w:rPr>
        <w:t>rvatske za razdoblje 2023. – 2025.</w:t>
      </w:r>
      <w:r w:rsidR="006437F8">
        <w:rPr>
          <w:rFonts w:ascii="Calibri" w:hAnsi="Calibri"/>
          <w:sz w:val="22"/>
          <w:szCs w:val="22"/>
        </w:rPr>
        <w:t xml:space="preserve"> koji je donijela Vlada Republike H</w:t>
      </w:r>
      <w:r w:rsidR="006437F8" w:rsidRPr="006437F8">
        <w:rPr>
          <w:rFonts w:ascii="Calibri" w:hAnsi="Calibri"/>
          <w:sz w:val="22"/>
          <w:szCs w:val="22"/>
        </w:rPr>
        <w:t xml:space="preserve">rvatske i kojim </w:t>
      </w:r>
      <w:r w:rsidR="006437F8">
        <w:rPr>
          <w:rFonts w:ascii="Calibri" w:hAnsi="Calibri"/>
          <w:sz w:val="22"/>
          <w:szCs w:val="22"/>
        </w:rPr>
        <w:t>su</w:t>
      </w:r>
      <w:r w:rsidR="006437F8" w:rsidRPr="006437F8">
        <w:rPr>
          <w:rFonts w:ascii="Calibri" w:hAnsi="Calibri"/>
          <w:sz w:val="22"/>
          <w:szCs w:val="22"/>
        </w:rPr>
        <w:t xml:space="preserve"> utvrđen</w:t>
      </w:r>
      <w:r w:rsidR="006437F8">
        <w:rPr>
          <w:rFonts w:ascii="Calibri" w:hAnsi="Calibri"/>
          <w:sz w:val="22"/>
          <w:szCs w:val="22"/>
        </w:rPr>
        <w:t>i</w:t>
      </w:r>
      <w:r w:rsidR="006437F8" w:rsidRPr="006437F8">
        <w:rPr>
          <w:rFonts w:ascii="Calibri" w:hAnsi="Calibri"/>
          <w:sz w:val="22"/>
          <w:szCs w:val="22"/>
        </w:rPr>
        <w:t xml:space="preserve"> ciljevi </w:t>
      </w:r>
      <w:r w:rsidR="006437F8">
        <w:rPr>
          <w:rFonts w:ascii="Calibri" w:hAnsi="Calibri"/>
          <w:sz w:val="22"/>
          <w:szCs w:val="22"/>
        </w:rPr>
        <w:t>i okvir</w:t>
      </w:r>
      <w:r w:rsidR="006437F8" w:rsidRPr="006437F8">
        <w:rPr>
          <w:rFonts w:ascii="Calibri" w:hAnsi="Calibri"/>
          <w:sz w:val="22"/>
          <w:szCs w:val="22"/>
        </w:rPr>
        <w:t xml:space="preserve"> ekonomske politike </w:t>
      </w:r>
      <w:r w:rsidR="006437F8">
        <w:rPr>
          <w:rFonts w:ascii="Calibri" w:hAnsi="Calibri"/>
          <w:sz w:val="22"/>
          <w:szCs w:val="22"/>
        </w:rPr>
        <w:t>Republike H</w:t>
      </w:r>
      <w:r w:rsidR="006437F8" w:rsidRPr="006437F8">
        <w:rPr>
          <w:rFonts w:ascii="Calibri" w:hAnsi="Calibri"/>
          <w:sz w:val="22"/>
          <w:szCs w:val="22"/>
        </w:rPr>
        <w:t>rvatske</w:t>
      </w:r>
      <w:r w:rsidR="006437F8">
        <w:rPr>
          <w:rFonts w:ascii="Calibri" w:hAnsi="Calibri"/>
          <w:sz w:val="22"/>
          <w:szCs w:val="22"/>
        </w:rPr>
        <w:t xml:space="preserve">. </w:t>
      </w:r>
      <w:r w:rsidR="00563E90" w:rsidRPr="00563E90">
        <w:rPr>
          <w:rFonts w:ascii="Calibri" w:hAnsi="Calibri"/>
          <w:sz w:val="22"/>
          <w:szCs w:val="22"/>
        </w:rPr>
        <w:t xml:space="preserve">S obzirom na najavljene brojne strukturne reforme koje </w:t>
      </w:r>
      <w:r w:rsidR="006437F8">
        <w:rPr>
          <w:rFonts w:ascii="Calibri" w:hAnsi="Calibri"/>
          <w:sz w:val="22"/>
          <w:szCs w:val="22"/>
        </w:rPr>
        <w:t xml:space="preserve">temeljem navedenog akta </w:t>
      </w:r>
      <w:r w:rsidR="00563E90" w:rsidRPr="00563E90">
        <w:rPr>
          <w:rFonts w:ascii="Calibri" w:hAnsi="Calibri"/>
          <w:sz w:val="22"/>
          <w:szCs w:val="22"/>
        </w:rPr>
        <w:t xml:space="preserve">Republika Hrvatska planira provesti u sljedećem razdoblju i na moguće makroekonomske i fiskalne učinke tih reformi, posebno u odnosu na gospodarske aktivnosti te na fiskalna i inflatorna kretanja, teško je </w:t>
      </w:r>
      <w:r w:rsidR="006437F8" w:rsidRPr="00563E90">
        <w:rPr>
          <w:rFonts w:ascii="Calibri" w:hAnsi="Calibri"/>
          <w:sz w:val="22"/>
          <w:szCs w:val="22"/>
        </w:rPr>
        <w:t xml:space="preserve">na lokalnoj razini </w:t>
      </w:r>
      <w:r w:rsidR="00563E90" w:rsidRPr="00563E90">
        <w:rPr>
          <w:rFonts w:ascii="Calibri" w:hAnsi="Calibri"/>
          <w:sz w:val="22"/>
          <w:szCs w:val="22"/>
        </w:rPr>
        <w:t xml:space="preserve">postaviti za ovo plansko razdoblje takvu procjenu kretanja prihoda i rashoda koja se može ocijeniti potpuno realnom i održivom. Prema tome, </w:t>
      </w:r>
      <w:r w:rsidR="00563E90" w:rsidRPr="00563E90">
        <w:rPr>
          <w:rFonts w:ascii="Calibri" w:hAnsi="Calibri"/>
          <w:sz w:val="22"/>
          <w:szCs w:val="22"/>
        </w:rPr>
        <w:lastRenderedPageBreak/>
        <w:t>kako u ovom momentu nije moguće objektivno predvidjeti utjecaj ukupnih kretanja državne razine na lokalnu razinu, proračunski okvir Općine Viškovo za ovo plansko razdoblje postavljen je na temelju dosadašnjih kretanja i uvjeta proračunskog financiranja, uz određena pozitivna očekivanja, posebno u pogledu rasta gospodarskih aktivnosti koje će biti omogućene planiranim proširenjem područja radnih zona.</w:t>
      </w:r>
    </w:p>
    <w:p w14:paraId="248F9159" w14:textId="77777777" w:rsidR="00563E90" w:rsidRPr="00563E90" w:rsidRDefault="00563E90" w:rsidP="00563E90">
      <w:pPr>
        <w:autoSpaceDE w:val="0"/>
        <w:autoSpaceDN w:val="0"/>
        <w:adjustRightInd w:val="0"/>
        <w:jc w:val="both"/>
        <w:rPr>
          <w:rFonts w:ascii="Calibri" w:hAnsi="Calibri"/>
          <w:sz w:val="22"/>
          <w:szCs w:val="22"/>
        </w:rPr>
      </w:pPr>
    </w:p>
    <w:p w14:paraId="32C7CB0A" w14:textId="7D67E7D4"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Tako se Proračun Općine Viškovo za 2023. godinu uglavnom temelji na ranije usvojenim projekcijama uz određena odstupanja koja su uvjetovana izmjenama propisa, </w:t>
      </w:r>
      <w:r w:rsidR="00AC1582">
        <w:rPr>
          <w:rFonts w:ascii="Calibri" w:hAnsi="Calibri"/>
          <w:sz w:val="22"/>
          <w:szCs w:val="22"/>
        </w:rPr>
        <w:t xml:space="preserve">procjenom </w:t>
      </w:r>
      <w:r w:rsidRPr="00563E90">
        <w:rPr>
          <w:rFonts w:ascii="Calibri" w:hAnsi="Calibri"/>
          <w:sz w:val="22"/>
          <w:szCs w:val="22"/>
        </w:rPr>
        <w:t>objektivni</w:t>
      </w:r>
      <w:r w:rsidR="00AC1582">
        <w:rPr>
          <w:rFonts w:ascii="Calibri" w:hAnsi="Calibri"/>
          <w:sz w:val="22"/>
          <w:szCs w:val="22"/>
        </w:rPr>
        <w:t>h</w:t>
      </w:r>
      <w:r w:rsidRPr="00563E90">
        <w:rPr>
          <w:rFonts w:ascii="Calibri" w:hAnsi="Calibri"/>
          <w:sz w:val="22"/>
          <w:szCs w:val="22"/>
        </w:rPr>
        <w:t xml:space="preserve"> mogućnosti realizacije određenih prihoda kao i dinamikom realizacije planiranih aktivnosti i projekata, odnosno mogućnostima njihovog financiranja iz raspoloživih pomoći, što je obrazloženo u nastavku. </w:t>
      </w:r>
    </w:p>
    <w:p w14:paraId="644E96E1" w14:textId="183E698D" w:rsidR="00563E90" w:rsidRPr="00563E90" w:rsidRDefault="00AC1582" w:rsidP="00563E90">
      <w:pPr>
        <w:jc w:val="both"/>
        <w:rPr>
          <w:rFonts w:ascii="Calibri" w:hAnsi="Calibri"/>
          <w:sz w:val="22"/>
          <w:szCs w:val="22"/>
        </w:rPr>
      </w:pPr>
      <w:r>
        <w:rPr>
          <w:rFonts w:ascii="Calibri" w:hAnsi="Calibri"/>
          <w:sz w:val="22"/>
          <w:szCs w:val="22"/>
        </w:rPr>
        <w:t>Kako je naprijed istaknuto, s</w:t>
      </w:r>
      <w:r w:rsidR="00563E90" w:rsidRPr="00563E90">
        <w:rPr>
          <w:rFonts w:ascii="Calibri" w:hAnsi="Calibri"/>
          <w:sz w:val="22"/>
          <w:szCs w:val="22"/>
        </w:rPr>
        <w:t xml:space="preserve">ukladno novim odredbama Zakona o proračunu, Općinsko vijeće donosi proračun za proračunsku godinu s projekcijama za sljedeće dvije godine na drugoj razini ekonomske klasifikacije, odnosno na razini skupine. Usvajanje proračuna na višoj razini, u odnosu na dosadašnju treću razinu ili razinu podskupine, značajno je unapređenje proračunskih postupaka i jedan je od ključnih mehanizama koji omogućuje puno veću fleksibilnost u izvršavanju proračuna. </w:t>
      </w:r>
    </w:p>
    <w:p w14:paraId="35FF1C64" w14:textId="77777777" w:rsidR="00563E90" w:rsidRPr="00563E90" w:rsidRDefault="00563E90" w:rsidP="00563E90">
      <w:pPr>
        <w:jc w:val="both"/>
        <w:rPr>
          <w:rFonts w:ascii="Calibri" w:hAnsi="Calibri"/>
          <w:sz w:val="22"/>
          <w:szCs w:val="22"/>
        </w:rPr>
      </w:pPr>
    </w:p>
    <w:p w14:paraId="16F0FC53" w14:textId="77777777" w:rsidR="00563E90" w:rsidRPr="00563E90" w:rsidRDefault="00563E90" w:rsidP="00563E90">
      <w:pPr>
        <w:jc w:val="both"/>
        <w:rPr>
          <w:rFonts w:ascii="Calibri" w:hAnsi="Calibri"/>
          <w:sz w:val="22"/>
          <w:szCs w:val="22"/>
        </w:rPr>
      </w:pPr>
      <w:r w:rsidRPr="00563E90">
        <w:rPr>
          <w:rFonts w:ascii="Calibri" w:hAnsi="Calibri"/>
          <w:sz w:val="22"/>
          <w:szCs w:val="22"/>
        </w:rPr>
        <w:t>Ovaj Proračun se sastoji od plana za proračunsku 2023. godinu i projekcija za sljedeće dvije godine te sadrži i financijske planove općinskih proračunskih korisnika. Proračun je iskazan kroz opći dio, posebni dio i obrazloženje proračuna koje je, sukladno novim odredbama Zakona, postalo sastavni dio proračuna.</w:t>
      </w:r>
    </w:p>
    <w:p w14:paraId="360CC762" w14:textId="77777777" w:rsidR="00563E90" w:rsidRPr="00563E90" w:rsidRDefault="00563E90" w:rsidP="00563E90">
      <w:pPr>
        <w:jc w:val="both"/>
        <w:rPr>
          <w:rFonts w:ascii="Calibri" w:hAnsi="Calibri"/>
          <w:sz w:val="22"/>
          <w:szCs w:val="22"/>
        </w:rPr>
      </w:pPr>
    </w:p>
    <w:p w14:paraId="0E4F9ECE" w14:textId="77777777" w:rsidR="00563E90" w:rsidRDefault="00563E90" w:rsidP="00563E90">
      <w:pPr>
        <w:jc w:val="both"/>
        <w:rPr>
          <w:rFonts w:ascii="Calibri" w:hAnsi="Calibri"/>
          <w:sz w:val="22"/>
          <w:szCs w:val="22"/>
        </w:rPr>
      </w:pPr>
      <w:r w:rsidRPr="00563E90">
        <w:rPr>
          <w:rFonts w:ascii="Calibri" w:hAnsi="Calibri"/>
          <w:sz w:val="22"/>
          <w:szCs w:val="22"/>
        </w:rPr>
        <w:lastRenderedPageBreak/>
        <w:t xml:space="preserve">Opći dio proračuna sadrži Račun prihoda i rashoda i Račun financiranja te njihov sažetak. Račun prihoda i rashoda sastoji se od plana prihoda iskazanih prema ekonomskoj klasifikaciji i izvorima financiranja te plana rashoda iskazanih prema ekonomskoj i funkcijskoj klasifikaciji i izvorima financiranja. </w:t>
      </w:r>
    </w:p>
    <w:p w14:paraId="2349BC2A" w14:textId="1F8BFAB6" w:rsidR="00563E90" w:rsidRPr="00563E90" w:rsidRDefault="00563E90" w:rsidP="00563E90">
      <w:pPr>
        <w:jc w:val="both"/>
        <w:rPr>
          <w:rFonts w:ascii="Calibri" w:hAnsi="Calibri"/>
          <w:sz w:val="22"/>
          <w:szCs w:val="22"/>
        </w:rPr>
      </w:pPr>
      <w:r w:rsidRPr="00563E90">
        <w:rPr>
          <w:rFonts w:ascii="Calibri" w:hAnsi="Calibri"/>
          <w:sz w:val="22"/>
          <w:szCs w:val="22"/>
        </w:rPr>
        <w:t>U Računu financiranja iskazuju se planirani primici od financijske imovine i zaduživanja te izdaci za financijsku imovinu i otplate instrumenata zaduživanja prema ekonomskoj klasifikaciji i izvorima financiranja.</w:t>
      </w:r>
    </w:p>
    <w:p w14:paraId="5EC46E9F" w14:textId="77777777" w:rsidR="00563E90" w:rsidRPr="00563E90" w:rsidRDefault="00563E90" w:rsidP="00563E90">
      <w:pPr>
        <w:jc w:val="both"/>
        <w:rPr>
          <w:rFonts w:ascii="Calibri" w:hAnsi="Calibri"/>
          <w:sz w:val="22"/>
          <w:szCs w:val="22"/>
        </w:rPr>
      </w:pPr>
    </w:p>
    <w:p w14:paraId="30D4C206" w14:textId="77777777" w:rsidR="00563E90" w:rsidRPr="00563E90" w:rsidRDefault="00563E90" w:rsidP="00563E90">
      <w:pPr>
        <w:jc w:val="both"/>
        <w:rPr>
          <w:rFonts w:ascii="Calibri" w:hAnsi="Calibri"/>
          <w:sz w:val="22"/>
          <w:szCs w:val="22"/>
        </w:rPr>
      </w:pPr>
      <w:r w:rsidRPr="00563E90">
        <w:rPr>
          <w:rFonts w:ascii="Calibri" w:hAnsi="Calibri"/>
          <w:sz w:val="22"/>
          <w:szCs w:val="22"/>
        </w:rPr>
        <w:t>Posebni dio Proračuna sastoji se od plana rashoda i izdataka iskazanih po organizacijskoj i ekonomskoj klasifikaciji te izvorima financiranja, raspoređenih po razdjelima i glavama Proračuna, a unutar njih po programima i dalje po aktivnostima i projektima koji, prema postavljenoj strukturi proračuna Općine, pripadaju pojedinom programu sukladno sadržaju propisane funkcijske klasifikacije. Bitno je istaknuti da se prema odredbama novog Zakona, obrazloženje programa, odnosno aktivnosti i projekata u  posebnom dijelu proračuna povezuje s ciljevima i pokazateljima uspješnosti iz akata strateškog planiranja, odnosno iz Provedbenog programa Općine Viškovo za razdoblje od 2022. do 2025. godine („Službene novine Općine Viškovo, broj 19/21.).</w:t>
      </w:r>
    </w:p>
    <w:p w14:paraId="6D24281C" w14:textId="77777777" w:rsidR="00563E90" w:rsidRPr="00563E90" w:rsidRDefault="00563E90" w:rsidP="00563E90">
      <w:pPr>
        <w:jc w:val="both"/>
        <w:rPr>
          <w:rFonts w:ascii="Calibri" w:hAnsi="Calibri"/>
          <w:sz w:val="22"/>
          <w:szCs w:val="22"/>
        </w:rPr>
      </w:pPr>
    </w:p>
    <w:p w14:paraId="1F23A266" w14:textId="77777777" w:rsidR="00563E90" w:rsidRPr="00563E90" w:rsidRDefault="00563E90" w:rsidP="00563E90">
      <w:pPr>
        <w:autoSpaceDE w:val="0"/>
        <w:autoSpaceDN w:val="0"/>
        <w:adjustRightInd w:val="0"/>
        <w:jc w:val="both"/>
        <w:rPr>
          <w:rFonts w:ascii="Arial Narrow" w:eastAsia="Calibri" w:hAnsi="Arial Narrow" w:cs="Arial Narrow"/>
          <w:color w:val="000000"/>
          <w:sz w:val="24"/>
          <w:szCs w:val="24"/>
          <w:lang w:eastAsia="en-US"/>
        </w:rPr>
      </w:pPr>
      <w:r w:rsidRPr="00563E90">
        <w:rPr>
          <w:rFonts w:ascii="Calibri" w:eastAsia="Calibri" w:hAnsi="Calibri" w:cs="Arial Narrow"/>
          <w:color w:val="000000"/>
          <w:sz w:val="22"/>
          <w:szCs w:val="22"/>
          <w:lang w:eastAsia="en-US"/>
        </w:rPr>
        <w:t xml:space="preserve">Kako je naprijed navedeno, </w:t>
      </w:r>
      <w:r w:rsidRPr="00563E90">
        <w:rPr>
          <w:rFonts w:ascii="Calibri" w:hAnsi="Calibri"/>
          <w:sz w:val="22"/>
          <w:szCs w:val="22"/>
        </w:rPr>
        <w:t xml:space="preserve">Proračun Općine Viškovo za 2023. godinu s projekcijama za 2024. i 2025. godine je konsolidiran, što znači da su svi prihodi i rashodi proračunskih korisnika planirani u proračunu sukladno ekonomskoj, programskoj, funkcijskoj, organizacijskoj i lokacijskoj klasifikaciji te izvorima financiranja. S obzirom da svi proračunski korisnici općine Viškovo posluju u sustavu jedinstvene glavne knjige i računa riznice, znači da se svi </w:t>
      </w:r>
      <w:r w:rsidRPr="00563E90">
        <w:rPr>
          <w:rFonts w:ascii="Calibri" w:hAnsi="Calibri"/>
          <w:sz w:val="22"/>
          <w:szCs w:val="22"/>
        </w:rPr>
        <w:lastRenderedPageBreak/>
        <w:t>prihodi proračunskih korisnika uplaćuju, a rashodi izvršavaju preko jedinstvenog poslovnog računa riznice u skladu s njihovim financijskim planovima i nalozima te se sukladno tome i evidentiraju. Upravljanje proračunom, planiranje, evidentiranje i praćenje cjelokupnog procesa osigurano je u okviru objedinjenog informacijsko-informatičkog sustava riznice.</w:t>
      </w:r>
      <w:r w:rsidRPr="00563E90">
        <w:rPr>
          <w:rFonts w:ascii="Arial Narrow" w:eastAsia="Calibri" w:hAnsi="Arial Narrow" w:cs="Arial Narrow"/>
          <w:color w:val="000000"/>
          <w:sz w:val="24"/>
          <w:szCs w:val="24"/>
          <w:lang w:eastAsia="en-US"/>
        </w:rPr>
        <w:t xml:space="preserve"> </w:t>
      </w:r>
    </w:p>
    <w:p w14:paraId="3519F002" w14:textId="77777777" w:rsidR="00563E90" w:rsidRPr="00AC1582" w:rsidRDefault="00563E90" w:rsidP="00563E90">
      <w:pPr>
        <w:autoSpaceDE w:val="0"/>
        <w:autoSpaceDN w:val="0"/>
        <w:adjustRightInd w:val="0"/>
        <w:jc w:val="both"/>
        <w:rPr>
          <w:rFonts w:ascii="Arial Narrow" w:eastAsia="Calibri" w:hAnsi="Arial Narrow" w:cs="Arial Narrow"/>
          <w:color w:val="000000"/>
          <w:sz w:val="16"/>
          <w:szCs w:val="16"/>
          <w:lang w:eastAsia="en-US"/>
        </w:rPr>
      </w:pPr>
    </w:p>
    <w:p w14:paraId="581DE298" w14:textId="77777777" w:rsidR="00563E90" w:rsidRPr="00563E90" w:rsidRDefault="00563E90" w:rsidP="00563E90">
      <w:pPr>
        <w:autoSpaceDE w:val="0"/>
        <w:autoSpaceDN w:val="0"/>
        <w:adjustRightInd w:val="0"/>
        <w:jc w:val="both"/>
        <w:rPr>
          <w:rFonts w:ascii="Arial Narrow" w:eastAsia="Calibri" w:hAnsi="Arial Narrow" w:cs="Arial Narrow"/>
          <w:color w:val="000000"/>
          <w:sz w:val="24"/>
          <w:szCs w:val="24"/>
          <w:lang w:eastAsia="en-US"/>
        </w:rPr>
      </w:pPr>
    </w:p>
    <w:p w14:paraId="3F19451C" w14:textId="77777777" w:rsidR="00563E90" w:rsidRPr="00563E90" w:rsidRDefault="00563E90" w:rsidP="00AF5C1C">
      <w:pPr>
        <w:keepNext/>
        <w:numPr>
          <w:ilvl w:val="0"/>
          <w:numId w:val="17"/>
        </w:numPr>
        <w:tabs>
          <w:tab w:val="left" w:pos="0"/>
        </w:tabs>
        <w:autoSpaceDE w:val="0"/>
        <w:autoSpaceDN w:val="0"/>
        <w:adjustRightInd w:val="0"/>
        <w:spacing w:after="240"/>
        <w:ind w:left="426" w:hanging="437"/>
        <w:outlineLvl w:val="6"/>
        <w:rPr>
          <w:rFonts w:ascii="Calibri" w:hAnsi="Calibri"/>
          <w:b/>
          <w:sz w:val="26"/>
          <w:szCs w:val="26"/>
        </w:rPr>
      </w:pPr>
      <w:r w:rsidRPr="00563E90">
        <w:rPr>
          <w:rFonts w:ascii="Calibri" w:hAnsi="Calibri"/>
          <w:b/>
          <w:sz w:val="26"/>
          <w:szCs w:val="26"/>
        </w:rPr>
        <w:t>OBRAZLOŽENJE OPĆEG DIJELA PRORAČUNA</w:t>
      </w:r>
    </w:p>
    <w:p w14:paraId="477D087B" w14:textId="77777777" w:rsidR="00563E90" w:rsidRPr="00563E90" w:rsidRDefault="00563E90" w:rsidP="00563E90">
      <w:pPr>
        <w:jc w:val="both"/>
        <w:rPr>
          <w:rFonts w:ascii="Calibri" w:hAnsi="Calibri"/>
          <w:b/>
          <w:sz w:val="24"/>
          <w:szCs w:val="24"/>
        </w:rPr>
      </w:pPr>
      <w:r w:rsidRPr="00563E90">
        <w:rPr>
          <w:rFonts w:ascii="Calibri" w:hAnsi="Calibri"/>
          <w:b/>
          <w:sz w:val="24"/>
          <w:szCs w:val="24"/>
        </w:rPr>
        <w:t>OBRAZLOŽENJE PRIHODA I PRIMITAKA</w:t>
      </w:r>
    </w:p>
    <w:p w14:paraId="22BB3133" w14:textId="77777777" w:rsidR="00563E90" w:rsidRPr="00563E90" w:rsidRDefault="00563E90" w:rsidP="00563E90">
      <w:pPr>
        <w:jc w:val="both"/>
        <w:rPr>
          <w:rFonts w:ascii="Calibri" w:hAnsi="Calibri"/>
          <w:sz w:val="24"/>
          <w:szCs w:val="24"/>
        </w:rPr>
      </w:pPr>
    </w:p>
    <w:p w14:paraId="025B3531" w14:textId="77777777" w:rsidR="00563E90" w:rsidRPr="00563E90" w:rsidRDefault="00563E90" w:rsidP="00563E90">
      <w:pPr>
        <w:jc w:val="both"/>
        <w:rPr>
          <w:rFonts w:ascii="Calibri" w:hAnsi="Calibri"/>
          <w:sz w:val="22"/>
          <w:szCs w:val="22"/>
        </w:rPr>
      </w:pPr>
      <w:r w:rsidRPr="00563E90">
        <w:rPr>
          <w:rFonts w:ascii="Calibri" w:hAnsi="Calibri"/>
          <w:sz w:val="22"/>
          <w:szCs w:val="22"/>
        </w:rPr>
        <w:t>Ukupni prihodi i primici Proračuna za 2023. godinu planirani su u iznosu od 19.762.426 EUR, a u tome prihodi poslovanja iznose 13.827.726</w:t>
      </w:r>
      <w:r w:rsidRPr="00563E90">
        <w:rPr>
          <w:rFonts w:ascii="Calibri" w:hAnsi="Calibri"/>
          <w:bCs/>
          <w:sz w:val="22"/>
          <w:szCs w:val="22"/>
        </w:rPr>
        <w:t xml:space="preserve"> </w:t>
      </w:r>
      <w:r w:rsidRPr="00563E90">
        <w:rPr>
          <w:rFonts w:ascii="Calibri" w:hAnsi="Calibri"/>
          <w:sz w:val="22"/>
          <w:szCs w:val="22"/>
        </w:rPr>
        <w:t>EUR, prihodi od prodaje nefinancijske imovine 1.195.169</w:t>
      </w:r>
      <w:r w:rsidRPr="00563E90">
        <w:rPr>
          <w:rFonts w:ascii="Calibri" w:hAnsi="Calibri"/>
          <w:bCs/>
          <w:sz w:val="22"/>
          <w:szCs w:val="22"/>
        </w:rPr>
        <w:t xml:space="preserve"> EUR te </w:t>
      </w:r>
      <w:r w:rsidRPr="00563E90">
        <w:rPr>
          <w:rFonts w:ascii="Calibri" w:hAnsi="Calibri"/>
          <w:sz w:val="22"/>
          <w:szCs w:val="22"/>
        </w:rPr>
        <w:t xml:space="preserve">primici od financijske imovine i zaduživanja 4.739.531 EUR. U projekcijama za 2024. godinu ukupni prihodi i primici planirani su u iznosu od 17.953.415 EUR, dok su u projekcijama za 2025. godinu planirani u visini od 15.377.265 EUR. </w:t>
      </w:r>
    </w:p>
    <w:p w14:paraId="00144D1B" w14:textId="77777777" w:rsidR="00563E90" w:rsidRPr="00563E90" w:rsidRDefault="00563E90" w:rsidP="00563E90">
      <w:pPr>
        <w:autoSpaceDE w:val="0"/>
        <w:autoSpaceDN w:val="0"/>
        <w:adjustRightInd w:val="0"/>
        <w:jc w:val="both"/>
        <w:rPr>
          <w:rFonts w:ascii="Calibri" w:hAnsi="Calibri"/>
          <w:sz w:val="22"/>
          <w:szCs w:val="22"/>
        </w:rPr>
      </w:pPr>
    </w:p>
    <w:p w14:paraId="2D640DEE" w14:textId="77777777" w:rsidR="00AC1582"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Proračunski prihodi su za ovo plansko razdoblje procijenjeni na temelju podataka o realizaciji istih tijekom 2022. godine uz određene pozitivne procjene njihovog kretanja u narednom razdoblju, posebno u pogledu očekivanog rasta gospodarskih aktivnosti na području općine. Kako je uvodno spomenuto, najavljene reformske i gospodarske prilike na državnoj razini, imat će svakako značajan utjecaj na proračunska kretanja na lokalnoj razini, no ovim planom nije predviđen njihov eventualni negativni utjecaj. </w:t>
      </w:r>
    </w:p>
    <w:p w14:paraId="25DEB00C" w14:textId="013A8AEC"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Unatoč brojnim spomenutim nepoznanicama o mogućim vanjskim utjecajima na proračunska kretanja, kao i zbog neizvjesnosti u odnosu na realne mogućnosti naplate poreznih i drugih proračunskih prihoda, raspoloživosti </w:t>
      </w:r>
      <w:r w:rsidRPr="00563E90">
        <w:rPr>
          <w:rFonts w:ascii="Calibri" w:hAnsi="Calibri"/>
          <w:sz w:val="22"/>
          <w:szCs w:val="22"/>
        </w:rPr>
        <w:lastRenderedPageBreak/>
        <w:t>sredstava pomoći iz domaćih i EU izvora te potrebe financiranja kapitalnih ulaganja dodatnim zaduživanjem, procjena prihoda i primitaka, a slijedom toga i rashoda i izdataka, utvrđena je za sljedeću plansku godinu s povećanjem od 12% u odnosu na plan za 2022. godinu, dok je u projekcijama za 2024. godinu predviđeno smanjenje ukupnih prihoda i primitka za 9% u odnosu na 2023. godinu te u 2025. godini smanjenje ukupnih prihoda i primitka od 14% u odnosu na 2024. godinu. Planirana odstupanja u usporednom razdoblju od 2022. do 2025. godine vezana su najvećim dijelom uz planirane iznose primitaka od zaduživanja koji prate planiranu dinamiku realizacije kapitalnih projekata za koje su namijenjeni.</w:t>
      </w:r>
    </w:p>
    <w:p w14:paraId="7F73F412" w14:textId="77777777" w:rsidR="00563E90" w:rsidRDefault="00563E90" w:rsidP="00563E90">
      <w:pPr>
        <w:autoSpaceDE w:val="0"/>
        <w:autoSpaceDN w:val="0"/>
        <w:adjustRightInd w:val="0"/>
        <w:jc w:val="both"/>
        <w:rPr>
          <w:rFonts w:ascii="Calibri" w:hAnsi="Calibri"/>
          <w:sz w:val="22"/>
          <w:szCs w:val="22"/>
        </w:rPr>
      </w:pPr>
    </w:p>
    <w:p w14:paraId="0C68E42F"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Međutim, treba imati u vidu da su naprijed predviđene optimističke procjene proračunskih kretanja izložene mogućim brojnim negativnim rizicima, prije svega onima koji su vezani u trenutno prisutne poremećaje na svjetskoj razini izazvane ratnim sukobom i s njime povezanim gospodarskim i općenito ekonomskim rizicima, s rastućom stopom inflacije, a time i rastom cijena roba i usluga te rastom kamatnih stopa, što ukupno može negativno utjecati na gospodarstvo, javne financije i tržište nekretnina. S obzirom da je smjer i vremensko trajanje ovakve globalne situacije u ovom momentu nepredvidivo, kao što je neizvjestan i utjecaj državnih mjera na ublažavanje i otklanjanje nastalih poremećaja na svim društvenim područjima, moguća su odstupanja u realizaciji zacrtanih planskih veličina te je izvjesna potreba njihove prilagodbe tijekom ovog planskog razdoblja. </w:t>
      </w:r>
    </w:p>
    <w:p w14:paraId="2F0692B4" w14:textId="77777777" w:rsidR="00563E90" w:rsidRPr="00563E90" w:rsidRDefault="00563E90" w:rsidP="00563E90">
      <w:pPr>
        <w:spacing w:line="276" w:lineRule="auto"/>
        <w:jc w:val="both"/>
        <w:rPr>
          <w:rFonts w:ascii="Calibri" w:hAnsi="Calibri"/>
          <w:b/>
          <w:sz w:val="22"/>
          <w:szCs w:val="22"/>
        </w:rPr>
      </w:pPr>
    </w:p>
    <w:p w14:paraId="2A36BCA3"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poreza</w:t>
      </w:r>
    </w:p>
    <w:p w14:paraId="10EF8A5E"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lastRenderedPageBreak/>
        <w:t xml:space="preserve">Unutar ove skupine prihoda, planirani su prihodi od poreza na dohodak, poreza na imovinu koji se odnose na porez na kuće za odmor i na promet nekretnina. </w:t>
      </w:r>
    </w:p>
    <w:p w14:paraId="509BE0C2" w14:textId="77777777" w:rsidR="00563E90" w:rsidRPr="00563E90" w:rsidRDefault="00563E90" w:rsidP="00563E90">
      <w:pPr>
        <w:autoSpaceDE w:val="0"/>
        <w:autoSpaceDN w:val="0"/>
        <w:adjustRightInd w:val="0"/>
        <w:jc w:val="both"/>
        <w:rPr>
          <w:rFonts w:ascii="Calibri" w:hAnsi="Calibri"/>
          <w:sz w:val="22"/>
          <w:szCs w:val="22"/>
        </w:rPr>
      </w:pPr>
    </w:p>
    <w:p w14:paraId="070A5D8E" w14:textId="77777777" w:rsidR="00563E90" w:rsidRPr="00563E90" w:rsidRDefault="00563E90" w:rsidP="00563E90">
      <w:pPr>
        <w:spacing w:afterLines="120" w:after="288"/>
        <w:jc w:val="both"/>
        <w:rPr>
          <w:rFonts w:ascii="Calibri" w:hAnsi="Calibri"/>
          <w:sz w:val="22"/>
          <w:szCs w:val="22"/>
        </w:rPr>
      </w:pPr>
      <w:r w:rsidRPr="00563E90">
        <w:rPr>
          <w:rFonts w:ascii="Calibri" w:hAnsi="Calibri"/>
          <w:sz w:val="22"/>
          <w:szCs w:val="22"/>
        </w:rPr>
        <w:t>Prihodi od poreza planirani su u 2023. godini u ukupnom iznosu od 8.072.201 EUR, za 2024. godinu planiran je njihov rast za 8% u odnosu na 2023. godinu, dok su za 2025. godinu planirani na istoj razini kao za 2024. godinu. Procjena rasta poreznih prihoda koji se najvećim dijelom odnose na poreze na dohodak temelji se na pretpostavci da će inflatorna kretanja značajno utjecati na porast visine dohodaka u 2023. i dalje u 2024. godini, a posljedično i visine prihoda od poreza na dohodak, naravno uz uvjet da se tijekom ovog proračunskog razdoblja ne propiše povećanje iznosa osobnih odbitaka, što bi onda moglo, ne samo zaustaviti rast ovih prihoda, nego i generirati njihov pad. Također za procjenu rasta poreznih prihoda uzet je u obzir i predviđeni rast zaposlenosti na temelju očekivanog ukupnog gospodarskog rasta. U okviru plana prihoda poreza predviđen je i rast poreza na promet nekretnina s obzirom na očekivani interes za otkup nekretnina na području radnih zona.</w:t>
      </w:r>
    </w:p>
    <w:p w14:paraId="33B3B35B" w14:textId="77777777" w:rsidR="00563E90" w:rsidRPr="00563E90" w:rsidRDefault="00563E90" w:rsidP="00563E90">
      <w:pPr>
        <w:jc w:val="both"/>
        <w:rPr>
          <w:rFonts w:ascii="Calibri" w:hAnsi="Calibri"/>
          <w:sz w:val="22"/>
          <w:szCs w:val="22"/>
        </w:rPr>
      </w:pPr>
      <w:r w:rsidRPr="00563E90">
        <w:rPr>
          <w:rFonts w:ascii="Calibri" w:hAnsi="Calibri"/>
          <w:sz w:val="22"/>
          <w:szCs w:val="22"/>
        </w:rPr>
        <w:t>Pored navedenog, predviđena je i mogućnost učinkovitije naplate nenaplaćenih poreznih prihoda u nadležnosti Porezne uprave, odnosno prihoda od poreza na promet nekretnina koji su prema raspoloživim podacima Porezne uprave za 2023. godinu i dalje evidentirani u znatnom iznosu nenaplaćenih potraživanja.</w:t>
      </w:r>
    </w:p>
    <w:p w14:paraId="0FF46854" w14:textId="77777777" w:rsidR="00563E90" w:rsidRPr="00563E90" w:rsidRDefault="00563E90" w:rsidP="00563E90">
      <w:pPr>
        <w:autoSpaceDE w:val="0"/>
        <w:autoSpaceDN w:val="0"/>
        <w:adjustRightInd w:val="0"/>
        <w:jc w:val="both"/>
        <w:rPr>
          <w:rFonts w:ascii="Calibri" w:hAnsi="Calibri"/>
          <w:sz w:val="16"/>
          <w:szCs w:val="16"/>
        </w:rPr>
      </w:pPr>
      <w:r w:rsidRPr="00563E90">
        <w:rPr>
          <w:rFonts w:ascii="Calibri" w:hAnsi="Calibri"/>
          <w:sz w:val="16"/>
          <w:szCs w:val="16"/>
        </w:rPr>
        <w:t xml:space="preserve"> </w:t>
      </w:r>
    </w:p>
    <w:p w14:paraId="2E530FD2" w14:textId="77777777" w:rsidR="00563E90" w:rsidRPr="00563E90" w:rsidRDefault="00563E90" w:rsidP="00563E90">
      <w:pPr>
        <w:autoSpaceDE w:val="0"/>
        <w:autoSpaceDN w:val="0"/>
        <w:adjustRightInd w:val="0"/>
        <w:jc w:val="both"/>
        <w:rPr>
          <w:rFonts w:ascii="Calibri" w:hAnsi="Calibri"/>
          <w:sz w:val="22"/>
          <w:szCs w:val="22"/>
        </w:rPr>
      </w:pPr>
    </w:p>
    <w:p w14:paraId="4392B2B2"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Pomoći iz inozemstva i od subjekata unutar općeg proračuna</w:t>
      </w:r>
      <w:r w:rsidRPr="00563E90">
        <w:t xml:space="preserve"> </w:t>
      </w:r>
    </w:p>
    <w:p w14:paraId="6DDE3479" w14:textId="77777777" w:rsidR="00563E90" w:rsidRPr="00563E90" w:rsidRDefault="00563E90" w:rsidP="00563E90">
      <w:pPr>
        <w:jc w:val="both"/>
        <w:rPr>
          <w:rFonts w:ascii="Calibri" w:hAnsi="Calibri"/>
          <w:sz w:val="22"/>
          <w:szCs w:val="22"/>
        </w:rPr>
      </w:pPr>
      <w:r w:rsidRPr="00563E90">
        <w:rPr>
          <w:rFonts w:ascii="Calibri" w:hAnsi="Calibri"/>
          <w:sz w:val="22"/>
          <w:szCs w:val="22"/>
        </w:rPr>
        <w:lastRenderedPageBreak/>
        <w:t xml:space="preserve">Prihodi od pomoći planirani su u 2023. godini u ukupnom iznosu od 1.748.358 EUR, u 2024. godini u iznosu od 352.777 EUR, a u 2025. godini u iznosu od 20.970 EUR. </w:t>
      </w:r>
    </w:p>
    <w:p w14:paraId="008FEFAF" w14:textId="77777777" w:rsidR="00563E90" w:rsidRPr="00563E90" w:rsidRDefault="00563E90" w:rsidP="00563E90">
      <w:pPr>
        <w:jc w:val="both"/>
        <w:rPr>
          <w:rFonts w:ascii="Calibri" w:hAnsi="Calibri"/>
          <w:sz w:val="12"/>
          <w:szCs w:val="12"/>
        </w:rPr>
      </w:pPr>
    </w:p>
    <w:p w14:paraId="2CEACB71" w14:textId="77777777" w:rsidR="00563E90" w:rsidRPr="00563E90" w:rsidRDefault="00563E90" w:rsidP="00563E90">
      <w:pPr>
        <w:jc w:val="both"/>
        <w:rPr>
          <w:rFonts w:ascii="Calibri" w:hAnsi="Calibri"/>
          <w:sz w:val="22"/>
          <w:szCs w:val="22"/>
        </w:rPr>
      </w:pPr>
      <w:r w:rsidRPr="00563E90">
        <w:rPr>
          <w:rFonts w:ascii="Calibri" w:hAnsi="Calibri"/>
          <w:sz w:val="22"/>
          <w:szCs w:val="22"/>
        </w:rPr>
        <w:t>U okviru toga, pomoći planirane tijekom ovog planskog razdoblja odnose se na:</w:t>
      </w:r>
    </w:p>
    <w:p w14:paraId="468B70BD"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 kapitalne pomoći iz državnog proračuna planirane u 2023. godini za projekt izgradnje RZ </w:t>
      </w:r>
      <w:proofErr w:type="spellStart"/>
      <w:r w:rsidRPr="00563E90">
        <w:rPr>
          <w:rFonts w:ascii="Calibri" w:hAnsi="Calibri"/>
          <w:sz w:val="22"/>
          <w:szCs w:val="22"/>
        </w:rPr>
        <w:t>Marišćina</w:t>
      </w:r>
      <w:proofErr w:type="spellEnd"/>
      <w:r w:rsidRPr="00563E90">
        <w:rPr>
          <w:rFonts w:ascii="Calibri" w:hAnsi="Calibri"/>
          <w:sz w:val="22"/>
          <w:szCs w:val="22"/>
        </w:rPr>
        <w:t xml:space="preserve"> u iznosu od 101.533 EUR, za projekt izgradnje Kuće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 u iznosu od 175.194 EUR te za projekt izgradnje dječjeg vrtića i jaslica u Viškovu u iznosu od 1.229.677 EUR</w:t>
      </w:r>
    </w:p>
    <w:p w14:paraId="6E70DAF6"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 kapitalne pomoći od Županijske uprave za ceste za izgradnju ceste </w:t>
      </w:r>
      <w:proofErr w:type="spellStart"/>
      <w:r w:rsidRPr="00563E90">
        <w:rPr>
          <w:rFonts w:ascii="Calibri" w:hAnsi="Calibri"/>
          <w:sz w:val="22"/>
          <w:szCs w:val="22"/>
        </w:rPr>
        <w:t>Vozišće</w:t>
      </w:r>
      <w:proofErr w:type="spellEnd"/>
      <w:r w:rsidRPr="00563E90">
        <w:rPr>
          <w:rFonts w:ascii="Calibri" w:hAnsi="Calibri"/>
          <w:sz w:val="22"/>
          <w:szCs w:val="22"/>
        </w:rPr>
        <w:t xml:space="preserve"> – </w:t>
      </w:r>
      <w:proofErr w:type="spellStart"/>
      <w:r w:rsidRPr="00563E90">
        <w:rPr>
          <w:rFonts w:ascii="Calibri" w:hAnsi="Calibri"/>
          <w:sz w:val="22"/>
          <w:szCs w:val="22"/>
        </w:rPr>
        <w:t>Mavri</w:t>
      </w:r>
      <w:proofErr w:type="spellEnd"/>
      <w:r w:rsidRPr="00563E90">
        <w:rPr>
          <w:rFonts w:ascii="Calibri" w:hAnsi="Calibri"/>
          <w:sz w:val="22"/>
          <w:szCs w:val="22"/>
        </w:rPr>
        <w:t xml:space="preserve"> u iznosu od 132.723 EUR u 2023. godini te u iznosu od 331.807 EUR u 2024. godini</w:t>
      </w:r>
    </w:p>
    <w:p w14:paraId="7A8CFEDB" w14:textId="77777777" w:rsidR="00563E90" w:rsidRPr="00563E90" w:rsidRDefault="00563E90" w:rsidP="00563E90">
      <w:pPr>
        <w:jc w:val="both"/>
        <w:rPr>
          <w:rFonts w:ascii="Calibri" w:hAnsi="Calibri"/>
          <w:sz w:val="22"/>
          <w:szCs w:val="22"/>
        </w:rPr>
      </w:pPr>
      <w:r w:rsidRPr="00563E90">
        <w:rPr>
          <w:rFonts w:ascii="Calibri" w:hAnsi="Calibri"/>
          <w:sz w:val="22"/>
          <w:szCs w:val="22"/>
        </w:rPr>
        <w:t>- tekuće pomoći temeljem prijenosa EU sredstava planirane u 2023. godini za projekt „Za sretnije djetinjstvo“ u iznosu od 37.561 EUR te za projekt „Ruke pomažu“ u iznosu od 29.863 EUR</w:t>
      </w:r>
    </w:p>
    <w:p w14:paraId="0E1A228E" w14:textId="77777777" w:rsidR="00563E90" w:rsidRPr="00563E90" w:rsidRDefault="00563E90" w:rsidP="00563E90">
      <w:pPr>
        <w:jc w:val="both"/>
        <w:rPr>
          <w:rFonts w:ascii="Calibri" w:hAnsi="Calibri"/>
          <w:sz w:val="22"/>
          <w:szCs w:val="22"/>
        </w:rPr>
      </w:pPr>
      <w:r w:rsidRPr="00563E90">
        <w:rPr>
          <w:rFonts w:ascii="Calibri" w:hAnsi="Calibri"/>
          <w:sz w:val="22"/>
          <w:szCs w:val="22"/>
        </w:rPr>
        <w:t>- tekuće pomoći proračunskog korisnika Dječjeg vrtića Viškovo iz državnog proračuna za programe rada s djecom u iznosu od 12.343 EUR planiranih za svaku godinu tijekom ovog planskog razdoblja</w:t>
      </w:r>
    </w:p>
    <w:p w14:paraId="1BAC52F7" w14:textId="54B26CA7" w:rsidR="00563E90" w:rsidRPr="00563E90" w:rsidRDefault="00563E90" w:rsidP="00563E90">
      <w:pPr>
        <w:jc w:val="both"/>
        <w:rPr>
          <w:rFonts w:ascii="Calibri" w:hAnsi="Calibri"/>
          <w:sz w:val="22"/>
          <w:szCs w:val="22"/>
        </w:rPr>
      </w:pPr>
      <w:r w:rsidRPr="00563E90">
        <w:rPr>
          <w:rFonts w:ascii="Calibri" w:hAnsi="Calibri"/>
          <w:sz w:val="22"/>
          <w:szCs w:val="22"/>
        </w:rPr>
        <w:t>- kap</w:t>
      </w:r>
      <w:r w:rsidRPr="00CE6825">
        <w:rPr>
          <w:rFonts w:ascii="Calibri" w:hAnsi="Calibri"/>
          <w:sz w:val="22"/>
          <w:szCs w:val="22"/>
        </w:rPr>
        <w:t>ital</w:t>
      </w:r>
      <w:r w:rsidR="00CE6825" w:rsidRPr="00CE6825">
        <w:rPr>
          <w:rFonts w:ascii="Calibri" w:hAnsi="Calibri"/>
          <w:sz w:val="22"/>
          <w:szCs w:val="22"/>
        </w:rPr>
        <w:t>n</w:t>
      </w:r>
      <w:r w:rsidRPr="00CE6825">
        <w:rPr>
          <w:rFonts w:ascii="Calibri" w:hAnsi="Calibri"/>
          <w:sz w:val="22"/>
          <w:szCs w:val="22"/>
        </w:rPr>
        <w:t>e</w:t>
      </w:r>
      <w:r w:rsidRPr="00563E90">
        <w:rPr>
          <w:rFonts w:ascii="Calibri" w:hAnsi="Calibri"/>
          <w:sz w:val="22"/>
          <w:szCs w:val="22"/>
        </w:rPr>
        <w:t xml:space="preserve"> pomoći proračunskog korisnika Knjižnice i čitaonice Halubajska zora iz državnog i županijskog proračuna za nabavu knjiga u ukupnom iznosu od 8.627 EUR planiranih za svaku godinu tijekom ovog planskog razdoblja te pomoći temeljem prijenosa EU sredstava za tekući projekt „</w:t>
      </w:r>
      <w:proofErr w:type="spellStart"/>
      <w:r w:rsidRPr="00563E90">
        <w:rPr>
          <w:rFonts w:ascii="Calibri" w:hAnsi="Calibri"/>
          <w:sz w:val="22"/>
          <w:szCs w:val="22"/>
        </w:rPr>
        <w:t>Halubook</w:t>
      </w:r>
      <w:proofErr w:type="spellEnd"/>
      <w:r w:rsidRPr="00563E90">
        <w:rPr>
          <w:rFonts w:ascii="Calibri" w:hAnsi="Calibri"/>
          <w:sz w:val="22"/>
          <w:szCs w:val="22"/>
        </w:rPr>
        <w:t>“ u 2023. godini u iznosu od 20.837 EUR</w:t>
      </w:r>
      <w:r w:rsidR="001847CD">
        <w:rPr>
          <w:rFonts w:ascii="Calibri" w:hAnsi="Calibri"/>
          <w:sz w:val="22"/>
          <w:szCs w:val="22"/>
        </w:rPr>
        <w:t>.</w:t>
      </w:r>
    </w:p>
    <w:p w14:paraId="3CF79C1B" w14:textId="77777777" w:rsidR="00563E90" w:rsidRPr="00711048" w:rsidRDefault="00563E90" w:rsidP="00563E90">
      <w:pPr>
        <w:jc w:val="both"/>
        <w:rPr>
          <w:rFonts w:ascii="Calibri" w:hAnsi="Calibri"/>
          <w:sz w:val="22"/>
          <w:szCs w:val="22"/>
        </w:rPr>
      </w:pPr>
    </w:p>
    <w:p w14:paraId="022C9180" w14:textId="77777777" w:rsidR="00563E90" w:rsidRPr="00563E90" w:rsidRDefault="00563E90" w:rsidP="00563E90">
      <w:pPr>
        <w:jc w:val="both"/>
        <w:rPr>
          <w:rFonts w:ascii="Calibri" w:hAnsi="Calibri"/>
          <w:sz w:val="22"/>
          <w:szCs w:val="22"/>
        </w:rPr>
      </w:pPr>
      <w:r w:rsidRPr="00563E90">
        <w:rPr>
          <w:rFonts w:ascii="Calibri" w:hAnsi="Calibri"/>
          <w:sz w:val="22"/>
          <w:szCs w:val="22"/>
        </w:rPr>
        <w:t>Sveukupno, u ovom planskom razdoblju planirano je povlačenje pomoći iz nacionalnih i EU izvora u ukupnom iznosu od 2.122.105 EUR, što je značajan doprinos proračunskom financiranju, prije svega, kapitalnih projekata.</w:t>
      </w:r>
    </w:p>
    <w:p w14:paraId="02D69F3D" w14:textId="77777777" w:rsidR="00563E90" w:rsidRPr="00711048" w:rsidRDefault="00563E90" w:rsidP="00563E90">
      <w:pPr>
        <w:tabs>
          <w:tab w:val="left" w:pos="2989"/>
        </w:tabs>
        <w:spacing w:line="276" w:lineRule="auto"/>
        <w:jc w:val="both"/>
        <w:rPr>
          <w:rFonts w:ascii="Calibri" w:hAnsi="Calibri"/>
          <w:b/>
          <w:sz w:val="30"/>
          <w:szCs w:val="30"/>
        </w:rPr>
      </w:pPr>
      <w:r w:rsidRPr="00711048">
        <w:rPr>
          <w:rFonts w:ascii="Calibri" w:hAnsi="Calibri"/>
          <w:b/>
          <w:sz w:val="30"/>
          <w:szCs w:val="30"/>
        </w:rPr>
        <w:lastRenderedPageBreak/>
        <w:tab/>
      </w:r>
    </w:p>
    <w:p w14:paraId="7EA7A26D"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imovine</w:t>
      </w:r>
    </w:p>
    <w:p w14:paraId="000F3A70" w14:textId="4115B47C" w:rsidR="00563E90" w:rsidRDefault="00563E90" w:rsidP="00563E90">
      <w:pPr>
        <w:jc w:val="both"/>
        <w:rPr>
          <w:rFonts w:ascii="Calibri" w:hAnsi="Calibri"/>
          <w:sz w:val="22"/>
          <w:szCs w:val="22"/>
        </w:rPr>
      </w:pPr>
      <w:r w:rsidRPr="00563E90">
        <w:rPr>
          <w:rFonts w:ascii="Calibri" w:hAnsi="Calibri"/>
          <w:sz w:val="22"/>
          <w:szCs w:val="22"/>
        </w:rPr>
        <w:t xml:space="preserve">Prihodi od imovine su u 2023. godini planirani u iznosu od 347.402 EUR, što je povećanje od 9% u odnosu na plan za 2022. godinu, najvećim dijelom zbog očekivanih većih prihoda od zakupa </w:t>
      </w:r>
      <w:r w:rsidR="00711048">
        <w:rPr>
          <w:rFonts w:ascii="Calibri" w:hAnsi="Calibri"/>
          <w:sz w:val="22"/>
          <w:szCs w:val="22"/>
        </w:rPr>
        <w:t xml:space="preserve">poslovnih prostora i zemljišta koji se prije svega odnose na zakup poslovnog prostora u Kući </w:t>
      </w:r>
      <w:proofErr w:type="spellStart"/>
      <w:r w:rsidR="00711048">
        <w:rPr>
          <w:rFonts w:ascii="Calibri" w:hAnsi="Calibri"/>
          <w:sz w:val="22"/>
          <w:szCs w:val="22"/>
        </w:rPr>
        <w:t>halubajskega</w:t>
      </w:r>
      <w:proofErr w:type="spellEnd"/>
      <w:r w:rsidR="00711048">
        <w:rPr>
          <w:rFonts w:ascii="Calibri" w:hAnsi="Calibri"/>
          <w:sz w:val="22"/>
          <w:szCs w:val="22"/>
        </w:rPr>
        <w:t xml:space="preserve"> zvončara te na zakup površina na području radnih zona, ponajprije u RZ Marinići. </w:t>
      </w:r>
      <w:r w:rsidRPr="00563E90">
        <w:rPr>
          <w:rFonts w:ascii="Calibri" w:hAnsi="Calibri"/>
          <w:sz w:val="22"/>
          <w:szCs w:val="22"/>
        </w:rPr>
        <w:t>U projekcijama za 2024. i 2025. godinu ovi su prihodi planirani u iznosu od 360.674 EUR, odnosno s povećanjem od 4% u odnosu na 2023. godinu koje je planirano na prihodima od grobnih naknada.</w:t>
      </w:r>
    </w:p>
    <w:p w14:paraId="1E674D01" w14:textId="77777777" w:rsidR="00563E90" w:rsidRPr="00711048" w:rsidRDefault="00563E90" w:rsidP="00563E90">
      <w:pPr>
        <w:jc w:val="both"/>
        <w:rPr>
          <w:rFonts w:asciiTheme="minorHAnsi" w:hAnsiTheme="minorHAnsi"/>
          <w:sz w:val="22"/>
          <w:szCs w:val="22"/>
        </w:rPr>
      </w:pPr>
    </w:p>
    <w:p w14:paraId="63419CD9"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upravnih i administrativnih pristojbi, pristojbi po posebnim propisima i naknada</w:t>
      </w:r>
    </w:p>
    <w:p w14:paraId="672B1995" w14:textId="01A07B33" w:rsidR="00563E90" w:rsidRPr="00563E90" w:rsidRDefault="00563E90" w:rsidP="00563E90">
      <w:pPr>
        <w:jc w:val="both"/>
        <w:rPr>
          <w:rFonts w:ascii="Calibri" w:hAnsi="Calibri"/>
          <w:sz w:val="22"/>
          <w:szCs w:val="22"/>
        </w:rPr>
      </w:pPr>
      <w:r w:rsidRPr="00563E90">
        <w:rPr>
          <w:rFonts w:ascii="Calibri" w:hAnsi="Calibri"/>
          <w:sz w:val="22"/>
          <w:szCs w:val="22"/>
        </w:rPr>
        <w:t xml:space="preserve">Ovi prihodi su u 2023. godini planirani u ukupnom iznosu od 3.389.409 EUR što je 12% više u odnosu na plan za 2022. godinu, dok su u projekcijama za 2024. godinu planirani u iznosu od 3.382.109 EUR što je gotovo na razini plana za 2023. godinu, a u 2024. godini u iznosu od 3.341.629 EUR što je 1% manje nego za prethodnu 2024. godinu. Odstupanja iskazana tijekom planskog razdoblja vezana su uz manje korekcije prihoda u 2024. godini koji se odnose na prihode od naknada za legalizaciju te na prihode koji se ostvaruju iz cijene komunalnih usluga namijenjenih razvojnim potrebama komunalnih društava, s tim da planirano smanjenje ovih prihoda nama utjecaj na ukupni rezultat proračuna s obzirom da su u istom odnosu smanjeni i rashodi za kapitalne pomoći komunalnim društvima. </w:t>
      </w:r>
    </w:p>
    <w:p w14:paraId="7B814E0E" w14:textId="77777777" w:rsidR="00563E90" w:rsidRPr="00563E90" w:rsidRDefault="00563E90" w:rsidP="00563E90">
      <w:pPr>
        <w:jc w:val="both"/>
        <w:rPr>
          <w:rFonts w:ascii="Calibri" w:hAnsi="Calibri"/>
          <w:sz w:val="22"/>
          <w:szCs w:val="22"/>
        </w:rPr>
      </w:pPr>
    </w:p>
    <w:p w14:paraId="2A9C62A1" w14:textId="189E3EF0" w:rsidR="00563E90" w:rsidRPr="00563E90" w:rsidRDefault="00563E90" w:rsidP="00563E90">
      <w:pPr>
        <w:jc w:val="both"/>
        <w:rPr>
          <w:rFonts w:ascii="Calibri" w:hAnsi="Calibri"/>
          <w:sz w:val="22"/>
          <w:szCs w:val="22"/>
        </w:rPr>
      </w:pPr>
      <w:r w:rsidRPr="00563E90">
        <w:rPr>
          <w:rFonts w:ascii="Calibri" w:hAnsi="Calibri"/>
          <w:sz w:val="22"/>
          <w:szCs w:val="22"/>
        </w:rPr>
        <w:lastRenderedPageBreak/>
        <w:t>U ovoj skupini prihoda planirani su prihodi od upravnih i administrativnih pristojbi, odnosno od državnih biljega, boravišnih pristojbi, naknada za prenamjenu poljoprivrednog u građevinsko zemljište i drugih općinskih naknada i pristojbi, ukupno u iznosu od 8.627 EUR za svaku godinu ovog planskog razdoblja</w:t>
      </w:r>
      <w:r w:rsidR="00711048">
        <w:rPr>
          <w:rFonts w:ascii="Calibri" w:hAnsi="Calibri"/>
          <w:sz w:val="22"/>
          <w:szCs w:val="22"/>
        </w:rPr>
        <w:t>, s tim da visina realizacije ovih prihoda najvećim dijelom ovisi o vanjskim utjecajima</w:t>
      </w:r>
      <w:r w:rsidRPr="00563E90">
        <w:rPr>
          <w:rFonts w:ascii="Calibri" w:hAnsi="Calibri"/>
          <w:sz w:val="22"/>
          <w:szCs w:val="22"/>
        </w:rPr>
        <w:t>.</w:t>
      </w:r>
    </w:p>
    <w:p w14:paraId="4C80718F" w14:textId="77777777" w:rsidR="00563E90" w:rsidRPr="00711048" w:rsidRDefault="00563E90" w:rsidP="00563E90">
      <w:pPr>
        <w:jc w:val="both"/>
        <w:rPr>
          <w:rFonts w:ascii="Calibri" w:hAnsi="Calibri"/>
          <w:sz w:val="22"/>
          <w:szCs w:val="22"/>
        </w:rPr>
      </w:pPr>
    </w:p>
    <w:p w14:paraId="76916831" w14:textId="64F1789A" w:rsidR="00563E90" w:rsidRPr="00563E90" w:rsidRDefault="00563E90" w:rsidP="00563E90">
      <w:pPr>
        <w:jc w:val="both"/>
        <w:rPr>
          <w:rFonts w:ascii="Calibri" w:hAnsi="Calibri"/>
          <w:sz w:val="22"/>
          <w:szCs w:val="22"/>
        </w:rPr>
      </w:pPr>
      <w:r w:rsidRPr="00563E90">
        <w:rPr>
          <w:rFonts w:ascii="Calibri" w:hAnsi="Calibri"/>
          <w:sz w:val="22"/>
          <w:szCs w:val="22"/>
        </w:rPr>
        <w:t>Nadalje, u ovoj skupini sadržani su i prihodi po posebnim propisima koji se odnose na prihode od vodnog gospodarstva, naknade za nezakonito izgrađene zgrade, namjens</w:t>
      </w:r>
      <w:r w:rsidR="00711048">
        <w:rPr>
          <w:rFonts w:ascii="Calibri" w:hAnsi="Calibri"/>
          <w:sz w:val="22"/>
          <w:szCs w:val="22"/>
        </w:rPr>
        <w:t>ke prihode naplaćene</w:t>
      </w:r>
      <w:r w:rsidRPr="00563E90">
        <w:rPr>
          <w:rFonts w:ascii="Calibri" w:hAnsi="Calibri"/>
          <w:sz w:val="22"/>
          <w:szCs w:val="22"/>
        </w:rPr>
        <w:t xml:space="preserve"> u cijeni komunalnih usluga koji se planiraju ostvariti od KD-a Autotrolej u okviru cijene javnog prijevoza za nabavu autobusa te na ostale nespomenute općinske prihode, a isti su tijekom ovog planskog razdoblja planirani u</w:t>
      </w:r>
      <w:r w:rsidR="00711048">
        <w:rPr>
          <w:rFonts w:ascii="Calibri" w:hAnsi="Calibri"/>
          <w:sz w:val="22"/>
          <w:szCs w:val="22"/>
        </w:rPr>
        <w:t xml:space="preserve"> ukupnom</w:t>
      </w:r>
      <w:r w:rsidRPr="00563E90">
        <w:rPr>
          <w:rFonts w:ascii="Calibri" w:hAnsi="Calibri"/>
          <w:sz w:val="22"/>
          <w:szCs w:val="22"/>
        </w:rPr>
        <w:t xml:space="preserve"> iznosu od 159.201 EUR u 2023. godini, u iznosu od 151.901 u 2024. godini te u iznosu od 111.421 EUR u 2025. godini s odstupanjima koja su naprijed obrazložena.</w:t>
      </w:r>
    </w:p>
    <w:p w14:paraId="4357198F" w14:textId="77777777" w:rsidR="00563E90" w:rsidRPr="00563E90" w:rsidRDefault="00563E90" w:rsidP="00563E90">
      <w:pPr>
        <w:jc w:val="both"/>
        <w:rPr>
          <w:rFonts w:ascii="Calibri" w:hAnsi="Calibri"/>
          <w:sz w:val="22"/>
          <w:szCs w:val="22"/>
        </w:rPr>
      </w:pPr>
    </w:p>
    <w:p w14:paraId="7F7C633B" w14:textId="29B597A7" w:rsidR="00563E90" w:rsidRPr="00563E90" w:rsidRDefault="00563E90" w:rsidP="00563E90">
      <w:pPr>
        <w:jc w:val="both"/>
        <w:rPr>
          <w:rFonts w:ascii="Calibri" w:hAnsi="Calibri"/>
          <w:sz w:val="22"/>
          <w:szCs w:val="22"/>
        </w:rPr>
      </w:pPr>
      <w:r w:rsidRPr="00563E90">
        <w:rPr>
          <w:rFonts w:ascii="Calibri" w:hAnsi="Calibri"/>
          <w:sz w:val="22"/>
          <w:szCs w:val="22"/>
        </w:rPr>
        <w:t xml:space="preserve">Također, u okviru ove skupine prihoda planirani su i prihodi općinskih proračunskih korisnika i to prihodi Dječjeg vrtića Viškovo po osnovi sufinanciranja smještaja djece u vrtiću te prihodi koje ostvaruju po drugim osnovama, kao i prihodi JU </w:t>
      </w:r>
      <w:r w:rsidR="00711048">
        <w:rPr>
          <w:rFonts w:ascii="Calibri" w:hAnsi="Calibri"/>
          <w:sz w:val="22"/>
          <w:szCs w:val="22"/>
        </w:rPr>
        <w:t>K</w:t>
      </w:r>
      <w:r w:rsidRPr="00563E90">
        <w:rPr>
          <w:rFonts w:ascii="Calibri" w:hAnsi="Calibri"/>
          <w:sz w:val="22"/>
          <w:szCs w:val="22"/>
        </w:rPr>
        <w:t xml:space="preserve">njižnice i čitaonice „Halubajska zora“ po osnovi članarina, </w:t>
      </w:r>
      <w:proofErr w:type="spellStart"/>
      <w:r w:rsidRPr="00563E90">
        <w:rPr>
          <w:rFonts w:ascii="Calibri" w:hAnsi="Calibri"/>
          <w:sz w:val="22"/>
          <w:szCs w:val="22"/>
        </w:rPr>
        <w:t>zakasnina</w:t>
      </w:r>
      <w:proofErr w:type="spellEnd"/>
      <w:r w:rsidRPr="00563E90">
        <w:rPr>
          <w:rFonts w:ascii="Calibri" w:hAnsi="Calibri"/>
          <w:sz w:val="22"/>
          <w:szCs w:val="22"/>
        </w:rPr>
        <w:t xml:space="preserve"> i drugih usluga</w:t>
      </w:r>
      <w:r w:rsidR="00711048">
        <w:rPr>
          <w:rFonts w:ascii="Calibri" w:hAnsi="Calibri"/>
          <w:sz w:val="22"/>
          <w:szCs w:val="22"/>
        </w:rPr>
        <w:t xml:space="preserve"> knjižnice</w:t>
      </w:r>
      <w:r w:rsidRPr="00563E90">
        <w:rPr>
          <w:rFonts w:ascii="Calibri" w:hAnsi="Calibri"/>
          <w:sz w:val="22"/>
          <w:szCs w:val="22"/>
        </w:rPr>
        <w:t xml:space="preserve">. Prihodi Dječjeg vrtića Viškovo su u 2023. godini planirani u iznosu od 417.148 EUR kao i u projekcijama, što uključuje prihode od smještaja djece na lokaciji u </w:t>
      </w:r>
      <w:proofErr w:type="spellStart"/>
      <w:r w:rsidRPr="00563E90">
        <w:rPr>
          <w:rFonts w:ascii="Calibri" w:hAnsi="Calibri"/>
          <w:sz w:val="22"/>
          <w:szCs w:val="22"/>
        </w:rPr>
        <w:t>Vi</w:t>
      </w:r>
      <w:r w:rsidR="00711048">
        <w:rPr>
          <w:rFonts w:ascii="Calibri" w:hAnsi="Calibri"/>
          <w:sz w:val="22"/>
          <w:szCs w:val="22"/>
        </w:rPr>
        <w:t>škovu</w:t>
      </w:r>
      <w:proofErr w:type="spellEnd"/>
      <w:r w:rsidR="00711048">
        <w:rPr>
          <w:rFonts w:ascii="Calibri" w:hAnsi="Calibri"/>
          <w:sz w:val="22"/>
          <w:szCs w:val="22"/>
        </w:rPr>
        <w:t xml:space="preserve"> i </w:t>
      </w:r>
      <w:proofErr w:type="spellStart"/>
      <w:r w:rsidR="00711048">
        <w:rPr>
          <w:rFonts w:ascii="Calibri" w:hAnsi="Calibri"/>
          <w:sz w:val="22"/>
          <w:szCs w:val="22"/>
        </w:rPr>
        <w:t>Marčeljima</w:t>
      </w:r>
      <w:proofErr w:type="spellEnd"/>
      <w:r w:rsidR="00711048">
        <w:rPr>
          <w:rFonts w:ascii="Calibri" w:hAnsi="Calibri"/>
          <w:sz w:val="22"/>
          <w:szCs w:val="22"/>
        </w:rPr>
        <w:t>. Prihodi JU K</w:t>
      </w:r>
      <w:r w:rsidRPr="00563E90">
        <w:rPr>
          <w:rFonts w:ascii="Calibri" w:hAnsi="Calibri"/>
          <w:sz w:val="22"/>
          <w:szCs w:val="22"/>
        </w:rPr>
        <w:t xml:space="preserve">njižnice i čitaonice „Halubajska zora“ su u ovom planskom razdoblju planirani na razini plana za 2022. godinu i utvrđeni u iznosu od 9.291 EUR kroz cijelo plansko razdoblje. </w:t>
      </w:r>
    </w:p>
    <w:p w14:paraId="61F7B7EE" w14:textId="77777777" w:rsidR="00563E90" w:rsidRPr="00563E90" w:rsidRDefault="00563E90" w:rsidP="00563E90">
      <w:pPr>
        <w:jc w:val="both"/>
        <w:rPr>
          <w:rFonts w:ascii="Calibri" w:hAnsi="Calibri"/>
          <w:sz w:val="22"/>
          <w:szCs w:val="22"/>
        </w:rPr>
      </w:pPr>
    </w:p>
    <w:p w14:paraId="06DA33E8" w14:textId="77777777" w:rsidR="00BE14A4" w:rsidRDefault="00563E90" w:rsidP="00563E90">
      <w:pPr>
        <w:jc w:val="both"/>
        <w:rPr>
          <w:rFonts w:ascii="Calibri" w:hAnsi="Calibri"/>
          <w:sz w:val="22"/>
          <w:szCs w:val="22"/>
        </w:rPr>
      </w:pPr>
      <w:r w:rsidRPr="00563E90">
        <w:rPr>
          <w:rFonts w:ascii="Calibri" w:hAnsi="Calibri"/>
          <w:sz w:val="22"/>
          <w:szCs w:val="22"/>
        </w:rPr>
        <w:lastRenderedPageBreak/>
        <w:t xml:space="preserve">Osim naprijed navedenih, u ovoj skupini prihoda planirani su i prihodi od komunalnih doprinosa i komunalnih naknada s udjelom od preko 80% plana ove skupine. Isti su planirani kroz cijelo plansko razdoblje u iznosu od 2.787.179 EUR, od čega su prihodi od komunalnih doprinosa planirani u iznosu od 995.421 EUR, dok su prihodi od komunalnih naknada planirani u iznosu od 1.791.758 EUR. Procjena plana ovih prihoda temelji se najvećim dijelom na očekivanom povećanju prihoda od komunalnih doprinosa sukladno očekivanom interesu za gradnju građevina na području buduće Radne zone </w:t>
      </w:r>
      <w:proofErr w:type="spellStart"/>
      <w:r w:rsidRPr="00563E90">
        <w:rPr>
          <w:rFonts w:ascii="Calibri" w:hAnsi="Calibri"/>
          <w:sz w:val="22"/>
          <w:szCs w:val="22"/>
        </w:rPr>
        <w:t>Marišćina</w:t>
      </w:r>
      <w:proofErr w:type="spellEnd"/>
      <w:r w:rsidRPr="00563E90">
        <w:rPr>
          <w:rFonts w:ascii="Calibri" w:hAnsi="Calibri"/>
          <w:sz w:val="22"/>
          <w:szCs w:val="22"/>
        </w:rPr>
        <w:t xml:space="preserve"> te na povećanje prihoda od komunalnih naknada temeljem usklađenja podataka i obveznika po provedenoj terenskoj izmjeri objekata na području općine koja se planira dovršiti tijekom 2023. godine. </w:t>
      </w:r>
    </w:p>
    <w:p w14:paraId="77581C12" w14:textId="7C060905" w:rsidR="00563E90" w:rsidRPr="00563E90" w:rsidRDefault="00563E90" w:rsidP="00563E90">
      <w:pPr>
        <w:jc w:val="both"/>
        <w:rPr>
          <w:rFonts w:ascii="Calibri" w:hAnsi="Calibri"/>
          <w:sz w:val="22"/>
          <w:szCs w:val="22"/>
        </w:rPr>
      </w:pPr>
      <w:r w:rsidRPr="00563E90">
        <w:rPr>
          <w:rFonts w:ascii="Calibri" w:hAnsi="Calibri"/>
          <w:sz w:val="22"/>
          <w:szCs w:val="22"/>
        </w:rPr>
        <w:t xml:space="preserve">  </w:t>
      </w:r>
    </w:p>
    <w:p w14:paraId="6679AF7E"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prodaje proizvoda i robe te pruženih usluga i prihodi od donacija</w:t>
      </w:r>
    </w:p>
    <w:p w14:paraId="654E6DB5"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U okviru ove skupine planirani su u ovom planskom razdoblju prihodi od pruženih usluga na temelju propisane obveze lokalne samouprave da u ime i za račun Hrvatskih voda prikupljaju prihode od naknade za uređenje voda na svom području zajedno s komunalnom naknadom. Za tu uslugu jedinici lokalne samouprave pripada 10% iznosa naplaćene vodne naknade i naknada materijalnih rashoda za obavljanje navedenih poslova pa su u skladu s tim, a na temelju podataka o ostvarenim prihodima u 2022. godini, utvrđeni i planirani prihodi po toj osnovi za ovo plansko razdoblje u visini od 66.000 EUR godišnje. Pored toga, u 2023. godini planirani su od Hrvatskih voda i dodatni prihodi u iznosu od 60.000 EUR na ime sufinanciranja usluga terenske izmjere objekata na području općine, a koji će podaci neposredno utjecati na povećanu realizaciju prihoda od naknade za uređenje voda koja se obračunava i naplaćuje uz komunalnu naknadu. </w:t>
      </w:r>
    </w:p>
    <w:p w14:paraId="0CD3990A" w14:textId="77777777" w:rsidR="00563E90" w:rsidRPr="00563E90" w:rsidRDefault="00563E90" w:rsidP="00563E90">
      <w:pPr>
        <w:jc w:val="both"/>
        <w:rPr>
          <w:rFonts w:ascii="Calibri" w:hAnsi="Calibri"/>
          <w:sz w:val="12"/>
          <w:szCs w:val="12"/>
        </w:rPr>
      </w:pPr>
    </w:p>
    <w:p w14:paraId="2CA2D7C5"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Također, u ovom planskom razdoblju od 2023. do 2025. godine predviđeni su u iznosu od 929 EUR i prihodi od redovnih donacija proračunskim korisnicima, a u tome se iznos od 265 EUR odnosi na donacije didaktičkog materijala koje redovito ostvaruje Dječji vrtić Viškovo od pravnih osoba s kojima surađuje te iznos od 664 EUR na donacije knjiga koje ostvaruje proračunski korisnik JU knjižnica i čitaonica „Halubajska zora“ od pravnih i fizičkih osoba. Osim navedenih, planirane su u 2023. godini i donacije proračunu od Lokalne akcijske grupe „Terra Liburna“ temeljem prijenosa EU sredstava u iznosu od 76.979 EUR za uređenje i opremanje dječjeg igrališta na području </w:t>
      </w:r>
      <w:proofErr w:type="spellStart"/>
      <w:r w:rsidRPr="00563E90">
        <w:rPr>
          <w:rFonts w:ascii="Calibri" w:hAnsi="Calibri"/>
          <w:sz w:val="22"/>
          <w:szCs w:val="22"/>
        </w:rPr>
        <w:t>Milihova</w:t>
      </w:r>
      <w:proofErr w:type="spellEnd"/>
      <w:r w:rsidRPr="00563E90">
        <w:rPr>
          <w:rFonts w:ascii="Calibri" w:hAnsi="Calibri"/>
          <w:sz w:val="22"/>
          <w:szCs w:val="22"/>
        </w:rPr>
        <w:t xml:space="preserve"> te u 2024. godini donacije KD-a Vodovod i kanalizacija Rijeka za izgradnju ceste </w:t>
      </w:r>
      <w:proofErr w:type="spellStart"/>
      <w:r w:rsidRPr="00563E90">
        <w:rPr>
          <w:rFonts w:ascii="Calibri" w:hAnsi="Calibri"/>
          <w:sz w:val="22"/>
          <w:szCs w:val="22"/>
        </w:rPr>
        <w:t>Vozišće</w:t>
      </w:r>
      <w:proofErr w:type="spellEnd"/>
      <w:r w:rsidRPr="00563E90">
        <w:rPr>
          <w:rFonts w:ascii="Calibri" w:hAnsi="Calibri"/>
          <w:sz w:val="22"/>
          <w:szCs w:val="22"/>
        </w:rPr>
        <w:t xml:space="preserve"> - </w:t>
      </w:r>
      <w:proofErr w:type="spellStart"/>
      <w:r w:rsidRPr="00563E90">
        <w:rPr>
          <w:rFonts w:ascii="Calibri" w:hAnsi="Calibri"/>
          <w:sz w:val="22"/>
          <w:szCs w:val="22"/>
        </w:rPr>
        <w:t>Mavri</w:t>
      </w:r>
      <w:proofErr w:type="spellEnd"/>
      <w:r w:rsidRPr="00563E90">
        <w:rPr>
          <w:rFonts w:ascii="Calibri" w:hAnsi="Calibri"/>
          <w:sz w:val="22"/>
          <w:szCs w:val="22"/>
        </w:rPr>
        <w:t>.</w:t>
      </w:r>
    </w:p>
    <w:p w14:paraId="7E3C70D0" w14:textId="77777777" w:rsidR="00563E90" w:rsidRPr="00563E90" w:rsidRDefault="00563E90" w:rsidP="00563E90">
      <w:pPr>
        <w:jc w:val="both"/>
        <w:rPr>
          <w:rFonts w:ascii="Calibri" w:hAnsi="Calibri"/>
          <w:sz w:val="22"/>
          <w:szCs w:val="22"/>
        </w:rPr>
      </w:pPr>
    </w:p>
    <w:p w14:paraId="6FC0CA01"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Kazne upravne mjere i ostali prihodi</w:t>
      </w:r>
    </w:p>
    <w:p w14:paraId="52127EAD" w14:textId="0E94F86F" w:rsidR="00563E90" w:rsidRPr="00563E90" w:rsidRDefault="00563E90" w:rsidP="00563E90">
      <w:pPr>
        <w:jc w:val="both"/>
        <w:rPr>
          <w:rFonts w:ascii="Calibri" w:hAnsi="Calibri"/>
          <w:sz w:val="22"/>
          <w:szCs w:val="22"/>
        </w:rPr>
      </w:pPr>
      <w:r w:rsidRPr="00563E90">
        <w:rPr>
          <w:rFonts w:ascii="Calibri" w:hAnsi="Calibri"/>
          <w:sz w:val="22"/>
          <w:szCs w:val="22"/>
        </w:rPr>
        <w:t>U 2023. godini i projekcijama za 2024. i 2025. godinu planirani su prihodi od kazni u iznosu od 66.361 EUR za svaku godinu pojedinačno, a odnose se na kazne za prometne prekršaje, odnosno za nepropisno parkiranje na području općine</w:t>
      </w:r>
      <w:r w:rsidR="00BE14A4">
        <w:rPr>
          <w:rFonts w:ascii="Calibri" w:hAnsi="Calibri"/>
          <w:sz w:val="22"/>
          <w:szCs w:val="22"/>
        </w:rPr>
        <w:t xml:space="preserve"> koje su planirane na temelju podataka o realizaciji istih tijekom 2022. godine</w:t>
      </w:r>
      <w:r w:rsidRPr="00563E90">
        <w:rPr>
          <w:rFonts w:ascii="Calibri" w:hAnsi="Calibri"/>
          <w:sz w:val="22"/>
          <w:szCs w:val="22"/>
        </w:rPr>
        <w:t xml:space="preserve">. </w:t>
      </w:r>
    </w:p>
    <w:p w14:paraId="2A92857F" w14:textId="77777777" w:rsidR="00563E90" w:rsidRPr="00563E90" w:rsidRDefault="00563E90" w:rsidP="00563E90">
      <w:pPr>
        <w:jc w:val="both"/>
        <w:rPr>
          <w:rFonts w:ascii="Calibri" w:hAnsi="Calibri"/>
          <w:sz w:val="16"/>
          <w:szCs w:val="16"/>
        </w:rPr>
      </w:pPr>
    </w:p>
    <w:p w14:paraId="52181A06"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prodaje nefinancijske imovine</w:t>
      </w:r>
    </w:p>
    <w:p w14:paraId="01AB3D90" w14:textId="0B4D6617" w:rsidR="00563E90" w:rsidRPr="00563E90" w:rsidRDefault="00563E90" w:rsidP="00563E90">
      <w:pPr>
        <w:jc w:val="both"/>
        <w:rPr>
          <w:rFonts w:ascii="Calibri" w:hAnsi="Calibri"/>
          <w:sz w:val="22"/>
          <w:szCs w:val="22"/>
        </w:rPr>
      </w:pPr>
      <w:r w:rsidRPr="00563E90">
        <w:rPr>
          <w:rFonts w:ascii="Calibri" w:hAnsi="Calibri"/>
          <w:sz w:val="22"/>
          <w:szCs w:val="22"/>
        </w:rPr>
        <w:t>Ovi prihodi planirani su u 2023. godini u iznosu od 1.195.169 EUR, a u projekcijama za 2024. godinu u iznosu od 80.297 EUR te za 2025. godinu u iznosu od 47.117 EUR. Prihodi planirani u 2023. godini odnose se na prihode od prodaje zemljišta u vlasništvu Općine Viškovo, najvećim dijelom zemljišta na području radnih zona</w:t>
      </w:r>
      <w:r w:rsidR="00BE14A4">
        <w:rPr>
          <w:rFonts w:ascii="Calibri" w:hAnsi="Calibri"/>
          <w:sz w:val="22"/>
          <w:szCs w:val="22"/>
        </w:rPr>
        <w:t xml:space="preserve"> i to </w:t>
      </w:r>
      <w:r w:rsidRPr="00563E90">
        <w:rPr>
          <w:rFonts w:ascii="Calibri" w:hAnsi="Calibri"/>
          <w:sz w:val="22"/>
          <w:szCs w:val="22"/>
        </w:rPr>
        <w:t>u iznosu od 199.084 EUR</w:t>
      </w:r>
      <w:r w:rsidR="00BE14A4">
        <w:rPr>
          <w:rFonts w:ascii="Calibri" w:hAnsi="Calibri"/>
          <w:sz w:val="22"/>
          <w:szCs w:val="22"/>
        </w:rPr>
        <w:t xml:space="preserve"> te</w:t>
      </w:r>
      <w:r w:rsidRPr="00563E90">
        <w:rPr>
          <w:rFonts w:ascii="Calibri" w:hAnsi="Calibri"/>
          <w:sz w:val="22"/>
          <w:szCs w:val="22"/>
        </w:rPr>
        <w:t xml:space="preserve"> </w:t>
      </w:r>
      <w:r w:rsidR="00BE14A4">
        <w:rPr>
          <w:rFonts w:ascii="Calibri" w:hAnsi="Calibri"/>
          <w:sz w:val="22"/>
          <w:szCs w:val="22"/>
        </w:rPr>
        <w:t xml:space="preserve">na prihode </w:t>
      </w:r>
      <w:r w:rsidRPr="00563E90">
        <w:rPr>
          <w:rFonts w:ascii="Calibri" w:hAnsi="Calibri"/>
          <w:sz w:val="22"/>
          <w:szCs w:val="22"/>
        </w:rPr>
        <w:t xml:space="preserve">od prodaje građevinskih objekata, odnosno platoa na području Radne zone </w:t>
      </w:r>
      <w:proofErr w:type="spellStart"/>
      <w:r w:rsidRPr="00563E90">
        <w:rPr>
          <w:rFonts w:ascii="Calibri" w:hAnsi="Calibri"/>
          <w:sz w:val="22"/>
          <w:szCs w:val="22"/>
        </w:rPr>
        <w:t>Marišćina</w:t>
      </w:r>
      <w:proofErr w:type="spellEnd"/>
      <w:r w:rsidRPr="00563E90">
        <w:rPr>
          <w:rFonts w:ascii="Calibri" w:hAnsi="Calibri"/>
          <w:sz w:val="22"/>
          <w:szCs w:val="22"/>
        </w:rPr>
        <w:t xml:space="preserve"> u iznosu od 996.085 EUR</w:t>
      </w:r>
      <w:r w:rsidR="00BE14A4">
        <w:rPr>
          <w:rFonts w:ascii="Calibri" w:hAnsi="Calibri"/>
          <w:sz w:val="22"/>
          <w:szCs w:val="22"/>
        </w:rPr>
        <w:t>, a realizacija ovih prihoda</w:t>
      </w:r>
      <w:r w:rsidRPr="00563E90">
        <w:rPr>
          <w:rFonts w:ascii="Calibri" w:hAnsi="Calibri"/>
          <w:sz w:val="22"/>
          <w:szCs w:val="22"/>
        </w:rPr>
        <w:t xml:space="preserve"> očekuje</w:t>
      </w:r>
      <w:r w:rsidR="00BE14A4">
        <w:rPr>
          <w:rFonts w:ascii="Calibri" w:hAnsi="Calibri"/>
          <w:sz w:val="22"/>
          <w:szCs w:val="22"/>
        </w:rPr>
        <w:t xml:space="preserve"> </w:t>
      </w:r>
      <w:r w:rsidR="00BE14A4">
        <w:rPr>
          <w:rFonts w:ascii="Calibri" w:hAnsi="Calibri"/>
          <w:sz w:val="22"/>
          <w:szCs w:val="22"/>
        </w:rPr>
        <w:lastRenderedPageBreak/>
        <w:t>se</w:t>
      </w:r>
      <w:r w:rsidRPr="00563E90">
        <w:rPr>
          <w:rFonts w:ascii="Calibri" w:hAnsi="Calibri"/>
          <w:sz w:val="22"/>
          <w:szCs w:val="22"/>
        </w:rPr>
        <w:t xml:space="preserve"> po okončanju izgradnje </w:t>
      </w:r>
      <w:r w:rsidR="00BE14A4">
        <w:rPr>
          <w:rFonts w:ascii="Calibri" w:hAnsi="Calibri"/>
          <w:sz w:val="22"/>
          <w:szCs w:val="22"/>
        </w:rPr>
        <w:t>radne zone</w:t>
      </w:r>
      <w:r w:rsidRPr="00563E90">
        <w:rPr>
          <w:rFonts w:ascii="Calibri" w:hAnsi="Calibri"/>
          <w:sz w:val="22"/>
          <w:szCs w:val="22"/>
        </w:rPr>
        <w:t xml:space="preserve">. U projekcijama za 2024. i 2025. godinu planirano je smanjenje ovih prihoda s obzirom na </w:t>
      </w:r>
      <w:r w:rsidR="00BE14A4">
        <w:rPr>
          <w:rFonts w:ascii="Calibri" w:hAnsi="Calibri"/>
          <w:sz w:val="22"/>
          <w:szCs w:val="22"/>
        </w:rPr>
        <w:t xml:space="preserve">procjenu </w:t>
      </w:r>
      <w:r w:rsidRPr="00563E90">
        <w:rPr>
          <w:rFonts w:ascii="Calibri" w:hAnsi="Calibri"/>
          <w:sz w:val="22"/>
          <w:szCs w:val="22"/>
        </w:rPr>
        <w:t>smanjenj</w:t>
      </w:r>
      <w:r w:rsidR="00BE14A4">
        <w:rPr>
          <w:rFonts w:ascii="Calibri" w:hAnsi="Calibri"/>
          <w:sz w:val="22"/>
          <w:szCs w:val="22"/>
        </w:rPr>
        <w:t>a</w:t>
      </w:r>
      <w:r w:rsidRPr="00563E90">
        <w:rPr>
          <w:rFonts w:ascii="Calibri" w:hAnsi="Calibri"/>
          <w:sz w:val="22"/>
          <w:szCs w:val="22"/>
        </w:rPr>
        <w:t xml:space="preserve"> raspoloživog zemljišta i objekata za prodaju. Pored navedenih prihoda, planirani su u iznosu od 664 EUR za svaku godinu pojedinačno i prihodi po osnovi otplate prodanih stanova nad kojima je ostvareno stanarsko pravo. </w:t>
      </w:r>
    </w:p>
    <w:p w14:paraId="21656793" w14:textId="77777777" w:rsidR="00563E90" w:rsidRPr="00563E90" w:rsidRDefault="00563E90" w:rsidP="00563E90">
      <w:pPr>
        <w:jc w:val="both"/>
        <w:rPr>
          <w:rFonts w:ascii="Calibri" w:hAnsi="Calibri"/>
          <w:b/>
          <w:sz w:val="22"/>
          <w:szCs w:val="22"/>
        </w:rPr>
      </w:pPr>
    </w:p>
    <w:p w14:paraId="53B7899A" w14:textId="77777777" w:rsidR="00BE14A4" w:rsidRDefault="00BE14A4" w:rsidP="00563E90">
      <w:pPr>
        <w:spacing w:line="360" w:lineRule="auto"/>
        <w:jc w:val="both"/>
        <w:rPr>
          <w:rFonts w:ascii="Calibri" w:hAnsi="Calibri"/>
          <w:b/>
          <w:sz w:val="22"/>
          <w:szCs w:val="22"/>
        </w:rPr>
      </w:pPr>
    </w:p>
    <w:p w14:paraId="4326CB36" w14:textId="77777777" w:rsidR="00BE14A4" w:rsidRDefault="00BE14A4" w:rsidP="00563E90">
      <w:pPr>
        <w:spacing w:line="360" w:lineRule="auto"/>
        <w:jc w:val="both"/>
        <w:rPr>
          <w:rFonts w:ascii="Calibri" w:hAnsi="Calibri"/>
          <w:b/>
          <w:sz w:val="22"/>
          <w:szCs w:val="22"/>
        </w:rPr>
      </w:pPr>
    </w:p>
    <w:p w14:paraId="424EB088" w14:textId="77777777" w:rsidR="00BE14A4" w:rsidRDefault="00BE14A4" w:rsidP="00563E90">
      <w:pPr>
        <w:spacing w:line="360" w:lineRule="auto"/>
        <w:jc w:val="both"/>
        <w:rPr>
          <w:rFonts w:ascii="Calibri" w:hAnsi="Calibri"/>
          <w:b/>
          <w:sz w:val="22"/>
          <w:szCs w:val="22"/>
        </w:rPr>
      </w:pPr>
    </w:p>
    <w:p w14:paraId="4A4336F7"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Primici od zaduživanja</w:t>
      </w:r>
    </w:p>
    <w:p w14:paraId="0FA073EE" w14:textId="77777777" w:rsidR="00563E90" w:rsidRPr="00563E90" w:rsidRDefault="00563E90" w:rsidP="00563E90">
      <w:pPr>
        <w:jc w:val="both"/>
        <w:rPr>
          <w:rFonts w:ascii="Calibri" w:hAnsi="Calibri"/>
          <w:sz w:val="22"/>
          <w:szCs w:val="22"/>
          <w:lang w:eastAsia="en-US"/>
        </w:rPr>
      </w:pPr>
      <w:r w:rsidRPr="00563E90">
        <w:rPr>
          <w:rFonts w:ascii="Calibri" w:hAnsi="Calibri"/>
          <w:sz w:val="22"/>
          <w:szCs w:val="22"/>
        </w:rPr>
        <w:t xml:space="preserve">U ovoj skupini planirana je u 2023. godini i projekcijama za 2024. i 2025. godinu realizacija </w:t>
      </w:r>
      <w:r w:rsidRPr="00563E90">
        <w:rPr>
          <w:rFonts w:ascii="Calibri" w:hAnsi="Calibri"/>
          <w:sz w:val="22"/>
          <w:szCs w:val="22"/>
          <w:lang w:eastAsia="en-US"/>
        </w:rPr>
        <w:t xml:space="preserve">primitaka od zaduživanja </w:t>
      </w:r>
      <w:r w:rsidRPr="00563E90">
        <w:rPr>
          <w:rFonts w:ascii="Calibri" w:hAnsi="Calibri"/>
          <w:sz w:val="22"/>
          <w:szCs w:val="22"/>
        </w:rPr>
        <w:t>u svrhu</w:t>
      </w:r>
      <w:r w:rsidRPr="00563E90">
        <w:rPr>
          <w:rFonts w:ascii="Calibri" w:hAnsi="Calibri"/>
          <w:sz w:val="22"/>
          <w:szCs w:val="22"/>
          <w:lang w:eastAsia="en-US"/>
        </w:rPr>
        <w:t xml:space="preserve"> financiranja izgradnje planiranih kapitalnih ulaganja u ukupnom iznosu od 12.305.394 EUR, raspoređenih po pojedinim godinama za financiranje sljedećih projekata:</w:t>
      </w:r>
    </w:p>
    <w:p w14:paraId="198C2EE8" w14:textId="77777777" w:rsidR="00563E90" w:rsidRPr="00BE14A4" w:rsidRDefault="00563E90" w:rsidP="00563E90">
      <w:pPr>
        <w:jc w:val="both"/>
        <w:rPr>
          <w:rFonts w:ascii="Calibri" w:hAnsi="Calibri"/>
          <w:sz w:val="12"/>
          <w:szCs w:val="12"/>
          <w:lang w:eastAsia="en-US"/>
        </w:rPr>
      </w:pPr>
    </w:p>
    <w:p w14:paraId="31F02BA9" w14:textId="55686F13" w:rsidR="00563E90" w:rsidRDefault="00563E90" w:rsidP="00AF5C1C">
      <w:pPr>
        <w:numPr>
          <w:ilvl w:val="0"/>
          <w:numId w:val="46"/>
        </w:numPr>
        <w:spacing w:after="200"/>
        <w:ind w:left="426"/>
        <w:contextualSpacing/>
        <w:jc w:val="both"/>
        <w:rPr>
          <w:rFonts w:ascii="Calibri" w:eastAsia="Calibri" w:hAnsi="Calibri"/>
          <w:sz w:val="22"/>
          <w:szCs w:val="22"/>
          <w:lang w:eastAsia="en-US"/>
        </w:rPr>
      </w:pPr>
      <w:r w:rsidRPr="00563E90">
        <w:rPr>
          <w:rFonts w:ascii="Calibri" w:eastAsia="Calibri" w:hAnsi="Calibri"/>
          <w:sz w:val="22"/>
          <w:szCs w:val="22"/>
          <w:lang w:eastAsia="en-US"/>
        </w:rPr>
        <w:t>osnovn</w:t>
      </w:r>
      <w:r w:rsidR="00BE14A4">
        <w:rPr>
          <w:rFonts w:ascii="Calibri" w:eastAsia="Calibri" w:hAnsi="Calibri"/>
          <w:sz w:val="22"/>
          <w:szCs w:val="22"/>
          <w:lang w:eastAsia="en-US"/>
        </w:rPr>
        <w:t>e</w:t>
      </w:r>
      <w:r w:rsidRPr="00563E90">
        <w:rPr>
          <w:rFonts w:ascii="Calibri" w:eastAsia="Calibri" w:hAnsi="Calibri"/>
          <w:sz w:val="22"/>
          <w:szCs w:val="22"/>
          <w:lang w:eastAsia="en-US"/>
        </w:rPr>
        <w:t xml:space="preserve"> škol</w:t>
      </w:r>
      <w:r w:rsidR="00BE14A4">
        <w:rPr>
          <w:rFonts w:ascii="Calibri" w:eastAsia="Calibri" w:hAnsi="Calibri"/>
          <w:sz w:val="22"/>
          <w:szCs w:val="22"/>
          <w:lang w:eastAsia="en-US"/>
        </w:rPr>
        <w:t>e</w:t>
      </w:r>
      <w:r w:rsidRPr="00563E90">
        <w:rPr>
          <w:rFonts w:ascii="Calibri" w:eastAsia="Calibri" w:hAnsi="Calibri"/>
          <w:sz w:val="22"/>
          <w:szCs w:val="22"/>
          <w:lang w:eastAsia="en-US"/>
        </w:rPr>
        <w:t xml:space="preserve"> u Marinićima – za izgradnju školske zgrade, školskog sportskog igrališta, javnih površina i parkirališta za potrebe škole planirano je ukupno 7.997.213 EUR, od čega su, sukladno planiranoj dinamici izgradnje, odnosno povlačenja kreditnih sredstava, planirani primici od zaduženja u iznosu od 1.280.775 EUR u 2023. godini, u iznosu od 4.297.565 EUR u 2024. godini i u iznosu od 2.418.873 EUR u 2025. godini. Početak otplate ovog kredita predviđa se u sljedećem planskom razdoblju </w:t>
      </w:r>
    </w:p>
    <w:p w14:paraId="52160CD7" w14:textId="77777777" w:rsidR="00563E90" w:rsidRPr="00BE14A4" w:rsidRDefault="00563E90" w:rsidP="00563E90">
      <w:pPr>
        <w:spacing w:after="200"/>
        <w:contextualSpacing/>
        <w:jc w:val="both"/>
        <w:rPr>
          <w:rFonts w:ascii="Calibri" w:eastAsia="Calibri" w:hAnsi="Calibri"/>
          <w:sz w:val="12"/>
          <w:szCs w:val="12"/>
          <w:lang w:eastAsia="en-US"/>
        </w:rPr>
      </w:pPr>
    </w:p>
    <w:p w14:paraId="65C7C0C4" w14:textId="77777777" w:rsidR="00563E90" w:rsidRDefault="00563E90" w:rsidP="00AF5C1C">
      <w:pPr>
        <w:numPr>
          <w:ilvl w:val="0"/>
          <w:numId w:val="46"/>
        </w:numPr>
        <w:spacing w:after="200"/>
        <w:ind w:left="426"/>
        <w:contextualSpacing/>
        <w:jc w:val="both"/>
        <w:rPr>
          <w:rFonts w:ascii="Calibri" w:eastAsia="Calibri" w:hAnsi="Calibri"/>
          <w:sz w:val="22"/>
          <w:szCs w:val="22"/>
          <w:lang w:eastAsia="en-US"/>
        </w:rPr>
      </w:pPr>
      <w:r w:rsidRPr="00563E90">
        <w:rPr>
          <w:rFonts w:ascii="Calibri" w:eastAsia="Calibri" w:hAnsi="Calibri"/>
          <w:sz w:val="22"/>
          <w:szCs w:val="22"/>
          <w:lang w:eastAsia="en-US"/>
        </w:rPr>
        <w:t xml:space="preserve">prilazne ceste za osnovnu školu u Marinićima – za rekonstrukciju prilaznih cesta za potrebe škole planirano je ukupno 982.148 EUR, od čega su, sukladno planiranoj dinamici izgradnje, odnosno povlačenja kreditnih </w:t>
      </w:r>
      <w:r w:rsidRPr="00563E90">
        <w:rPr>
          <w:rFonts w:ascii="Calibri" w:eastAsia="Calibri" w:hAnsi="Calibri"/>
          <w:sz w:val="22"/>
          <w:szCs w:val="22"/>
          <w:lang w:eastAsia="en-US"/>
        </w:rPr>
        <w:lastRenderedPageBreak/>
        <w:t>sredstava, planirani primici od zaduženja u iznosu od 132.723 EUR u 2023. godini, u iznosu od 504.346 EUR u 2024. godini i u iznosu od 345.079 EUR u 2025. godini. Početak otplate ovog kredita predviđa se u sljedećem planskom razdoblju</w:t>
      </w:r>
    </w:p>
    <w:p w14:paraId="5C94884E" w14:textId="77777777" w:rsidR="00563E90" w:rsidRPr="00BE14A4" w:rsidRDefault="00563E90" w:rsidP="00563E90">
      <w:pPr>
        <w:spacing w:after="200"/>
        <w:ind w:left="426"/>
        <w:contextualSpacing/>
        <w:jc w:val="both"/>
        <w:rPr>
          <w:rFonts w:ascii="Calibri" w:eastAsia="Calibri" w:hAnsi="Calibri"/>
          <w:sz w:val="12"/>
          <w:szCs w:val="12"/>
          <w:lang w:eastAsia="en-US"/>
        </w:rPr>
      </w:pPr>
    </w:p>
    <w:p w14:paraId="3B3B1F42" w14:textId="41C7957C" w:rsidR="00563E90" w:rsidRPr="00563E90" w:rsidRDefault="00563E90" w:rsidP="00AF5C1C">
      <w:pPr>
        <w:numPr>
          <w:ilvl w:val="0"/>
          <w:numId w:val="46"/>
        </w:numPr>
        <w:spacing w:after="200"/>
        <w:ind w:left="426"/>
        <w:contextualSpacing/>
        <w:jc w:val="both"/>
        <w:rPr>
          <w:rFonts w:ascii="Calibri" w:eastAsia="Calibri" w:hAnsi="Calibri"/>
          <w:sz w:val="22"/>
          <w:szCs w:val="22"/>
          <w:lang w:eastAsia="en-US"/>
        </w:rPr>
      </w:pPr>
      <w:r w:rsidRPr="00563E90">
        <w:rPr>
          <w:rFonts w:ascii="Calibri" w:eastAsia="Calibri" w:hAnsi="Calibri"/>
          <w:sz w:val="22"/>
          <w:szCs w:val="22"/>
          <w:lang w:eastAsia="en-US"/>
        </w:rPr>
        <w:t>dječj</w:t>
      </w:r>
      <w:r w:rsidR="00BE14A4">
        <w:rPr>
          <w:rFonts w:ascii="Calibri" w:eastAsia="Calibri" w:hAnsi="Calibri"/>
          <w:sz w:val="22"/>
          <w:szCs w:val="22"/>
          <w:lang w:eastAsia="en-US"/>
        </w:rPr>
        <w:t>eg</w:t>
      </w:r>
      <w:r w:rsidRPr="00563E90">
        <w:rPr>
          <w:rFonts w:ascii="Calibri" w:eastAsia="Calibri" w:hAnsi="Calibri"/>
          <w:sz w:val="22"/>
          <w:szCs w:val="22"/>
          <w:lang w:eastAsia="en-US"/>
        </w:rPr>
        <w:t xml:space="preserve"> vrtić</w:t>
      </w:r>
      <w:r w:rsidR="00BE14A4">
        <w:rPr>
          <w:rFonts w:ascii="Calibri" w:eastAsia="Calibri" w:hAnsi="Calibri"/>
          <w:sz w:val="22"/>
          <w:szCs w:val="22"/>
          <w:lang w:eastAsia="en-US"/>
        </w:rPr>
        <w:t>a i jaslica</w:t>
      </w:r>
      <w:r w:rsidRPr="00563E90">
        <w:rPr>
          <w:rFonts w:ascii="Calibri" w:eastAsia="Calibri" w:hAnsi="Calibri"/>
          <w:sz w:val="22"/>
          <w:szCs w:val="22"/>
          <w:lang w:eastAsia="en-US"/>
        </w:rPr>
        <w:t xml:space="preserve"> u </w:t>
      </w:r>
      <w:r w:rsidRPr="001847CD">
        <w:rPr>
          <w:rFonts w:ascii="Calibri" w:eastAsia="Calibri" w:hAnsi="Calibri"/>
          <w:sz w:val="22"/>
          <w:szCs w:val="22"/>
          <w:lang w:eastAsia="en-US"/>
        </w:rPr>
        <w:t>Viškov</w:t>
      </w:r>
      <w:r w:rsidR="002D1458" w:rsidRPr="001847CD">
        <w:rPr>
          <w:rFonts w:ascii="Calibri" w:eastAsia="Calibri" w:hAnsi="Calibri"/>
          <w:sz w:val="22"/>
          <w:szCs w:val="22"/>
          <w:lang w:eastAsia="en-US"/>
        </w:rPr>
        <w:t>u</w:t>
      </w:r>
      <w:r w:rsidRPr="001847CD">
        <w:rPr>
          <w:rFonts w:ascii="Calibri" w:eastAsia="Calibri" w:hAnsi="Calibri"/>
          <w:sz w:val="22"/>
          <w:szCs w:val="22"/>
          <w:lang w:eastAsia="en-US"/>
        </w:rPr>
        <w:t xml:space="preserve"> – za</w:t>
      </w:r>
      <w:r w:rsidRPr="00563E90">
        <w:rPr>
          <w:rFonts w:ascii="Calibri" w:eastAsia="Calibri" w:hAnsi="Calibri"/>
          <w:sz w:val="22"/>
          <w:szCs w:val="22"/>
          <w:lang w:eastAsia="en-US"/>
        </w:rPr>
        <w:t xml:space="preserve"> izgradnju zgrade vrtića i pratećih sadržaja planirano je ukupno 3.326.033 EUR, što je sukladno planiranoj dinamici povlačenja kreditnih sredstava, pla</w:t>
      </w:r>
      <w:r w:rsidR="00BE14A4">
        <w:rPr>
          <w:rFonts w:ascii="Calibri" w:eastAsia="Calibri" w:hAnsi="Calibri"/>
          <w:sz w:val="22"/>
          <w:szCs w:val="22"/>
          <w:lang w:eastAsia="en-US"/>
        </w:rPr>
        <w:t xml:space="preserve">nirano 2023. godine u cijelosti te </w:t>
      </w:r>
      <w:r w:rsidRPr="00563E90">
        <w:rPr>
          <w:rFonts w:ascii="Calibri" w:eastAsia="Calibri" w:hAnsi="Calibri"/>
          <w:sz w:val="22"/>
          <w:szCs w:val="22"/>
          <w:lang w:eastAsia="en-US"/>
        </w:rPr>
        <w:t xml:space="preserve">s počekom početka otplate zaduženja koja se predviđa u sljedećem planskom razdoblju. </w:t>
      </w:r>
    </w:p>
    <w:p w14:paraId="662AEAB6" w14:textId="77777777" w:rsidR="00563E90" w:rsidRPr="00BE14A4" w:rsidRDefault="00563E90" w:rsidP="00563E90">
      <w:pPr>
        <w:spacing w:before="240"/>
        <w:jc w:val="both"/>
        <w:rPr>
          <w:rFonts w:ascii="Calibri" w:hAnsi="Calibri"/>
          <w:b/>
          <w:sz w:val="22"/>
          <w:szCs w:val="22"/>
        </w:rPr>
      </w:pPr>
    </w:p>
    <w:p w14:paraId="18FA1BDE" w14:textId="77777777" w:rsidR="00563E90" w:rsidRPr="00563E90" w:rsidRDefault="00563E90" w:rsidP="00563E90">
      <w:pPr>
        <w:spacing w:before="240"/>
        <w:jc w:val="both"/>
        <w:rPr>
          <w:rFonts w:ascii="Calibri" w:hAnsi="Calibri"/>
          <w:b/>
          <w:sz w:val="24"/>
          <w:szCs w:val="24"/>
        </w:rPr>
      </w:pPr>
      <w:r w:rsidRPr="00563E90">
        <w:rPr>
          <w:rFonts w:ascii="Calibri" w:hAnsi="Calibri"/>
          <w:b/>
          <w:sz w:val="24"/>
          <w:szCs w:val="24"/>
        </w:rPr>
        <w:t>OBRAZLOŽENJE RASHODA  I IZDATAKA</w:t>
      </w:r>
    </w:p>
    <w:p w14:paraId="4E0BE28C" w14:textId="77777777" w:rsidR="00563E90" w:rsidRPr="00563E90" w:rsidRDefault="00563E90" w:rsidP="00563E90">
      <w:pPr>
        <w:jc w:val="both"/>
        <w:rPr>
          <w:rFonts w:ascii="Calibri" w:hAnsi="Calibri"/>
          <w:b/>
          <w:sz w:val="22"/>
          <w:szCs w:val="22"/>
          <w:highlight w:val="yellow"/>
        </w:rPr>
      </w:pPr>
    </w:p>
    <w:p w14:paraId="28A1E8FC"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Ukupni rashodi i izdaci Proračuna za 2023. godinu planirani su u iznosu od 19.762.426</w:t>
      </w:r>
      <w:r w:rsidRPr="00563E90">
        <w:rPr>
          <w:rFonts w:ascii="Calibri" w:hAnsi="Calibri"/>
          <w:bCs/>
          <w:sz w:val="22"/>
          <w:szCs w:val="22"/>
        </w:rPr>
        <w:t xml:space="preserve"> </w:t>
      </w:r>
      <w:r w:rsidRPr="00563E90">
        <w:rPr>
          <w:rFonts w:ascii="Calibri" w:hAnsi="Calibri"/>
          <w:sz w:val="22"/>
          <w:szCs w:val="22"/>
        </w:rPr>
        <w:t>EUR, odnosno s povećanjem od 12% u odnosu na plan za 2022. godinu, a uključuju rashode poslovanja u visini od 9.377.305</w:t>
      </w:r>
      <w:r w:rsidRPr="00563E90">
        <w:rPr>
          <w:rFonts w:ascii="Calibri" w:hAnsi="Calibri"/>
          <w:bCs/>
          <w:sz w:val="22"/>
          <w:szCs w:val="22"/>
        </w:rPr>
        <w:t xml:space="preserve"> </w:t>
      </w:r>
      <w:r w:rsidRPr="00563E90">
        <w:rPr>
          <w:rFonts w:ascii="Calibri" w:hAnsi="Calibri"/>
          <w:sz w:val="22"/>
          <w:szCs w:val="22"/>
        </w:rPr>
        <w:t>EUR, rashode za nabavu nefinancijske imovine u visini od 9.534.501</w:t>
      </w:r>
      <w:r w:rsidRPr="00563E90">
        <w:rPr>
          <w:rFonts w:ascii="Calibri" w:hAnsi="Calibri"/>
          <w:bCs/>
          <w:sz w:val="22"/>
          <w:szCs w:val="22"/>
        </w:rPr>
        <w:t xml:space="preserve"> EUR te </w:t>
      </w:r>
      <w:r w:rsidRPr="00563E90">
        <w:rPr>
          <w:rFonts w:ascii="Calibri" w:hAnsi="Calibri"/>
          <w:sz w:val="22"/>
          <w:szCs w:val="22"/>
        </w:rPr>
        <w:t xml:space="preserve">izdatke za financijsku imovinu i otplate zajmova u iznosu od 850.620 EUR. U projekcijama za 2024. godinu ukupni rashodi i izdaci planirani su u iznosu od 17.953.415 EUR, odnosno sa smanjenjem od 9% u odnosu na plan za 2023. godinu, dok su u 2025. godini planirani u iznosu od 15.377.265 EUR, odnosno sa smanjenjem od 14% u odnosu na 2024. godinu. </w:t>
      </w:r>
    </w:p>
    <w:p w14:paraId="6673C970" w14:textId="77777777" w:rsidR="00563E90" w:rsidRPr="00091992" w:rsidRDefault="00563E90" w:rsidP="00563E90">
      <w:pPr>
        <w:autoSpaceDE w:val="0"/>
        <w:autoSpaceDN w:val="0"/>
        <w:adjustRightInd w:val="0"/>
        <w:jc w:val="both"/>
        <w:rPr>
          <w:rFonts w:ascii="Calibri" w:hAnsi="Calibri"/>
          <w:sz w:val="16"/>
          <w:szCs w:val="16"/>
        </w:rPr>
      </w:pPr>
    </w:p>
    <w:p w14:paraId="0303A8E1"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Procjena rashoda poslovanja temelji se na kretanju njihove realizacije tijekom 2022. godine uz nužne korekcije uvjetovane, najvećim dijelom, rastom cijena roba i usluga, kao i na predviđenim novim tekućim i/ili preuzetim obvezama i potrebama za naredno razdoblje. Nadalje, procijenjena visina rashoda za nabavu nefinancijske imovine vezana je uz dinamiku realizacije </w:t>
      </w:r>
      <w:r w:rsidRPr="00563E90">
        <w:rPr>
          <w:rFonts w:ascii="Calibri" w:hAnsi="Calibri"/>
          <w:sz w:val="22"/>
          <w:szCs w:val="22"/>
        </w:rPr>
        <w:lastRenderedPageBreak/>
        <w:t>planiranih kapitalnih ulaganja i njihovog financiranja, o čemu dijelom ovisi i visina planiranih izdataka, a koja ujedno uključuje i izdatke za ranije preuzete obveze po osnovi zaduživanja.</w:t>
      </w:r>
    </w:p>
    <w:p w14:paraId="3E727563" w14:textId="77777777" w:rsidR="00563E90" w:rsidRPr="00091992" w:rsidRDefault="00563E90" w:rsidP="00563E90">
      <w:pPr>
        <w:autoSpaceDE w:val="0"/>
        <w:autoSpaceDN w:val="0"/>
        <w:adjustRightInd w:val="0"/>
        <w:jc w:val="both"/>
        <w:rPr>
          <w:rFonts w:ascii="Calibri" w:hAnsi="Calibri"/>
          <w:sz w:val="16"/>
          <w:szCs w:val="16"/>
        </w:rPr>
      </w:pPr>
    </w:p>
    <w:p w14:paraId="480E32E7" w14:textId="250B629E" w:rsidR="00563E90" w:rsidRPr="00563E90" w:rsidRDefault="00563E90" w:rsidP="00563E90">
      <w:pPr>
        <w:autoSpaceDE w:val="0"/>
        <w:autoSpaceDN w:val="0"/>
        <w:adjustRightInd w:val="0"/>
        <w:jc w:val="both"/>
        <w:rPr>
          <w:rFonts w:ascii="Calibri" w:hAnsi="Calibri" w:cs="Calibri"/>
          <w:sz w:val="24"/>
          <w:szCs w:val="24"/>
        </w:rPr>
      </w:pPr>
      <w:r w:rsidRPr="00563E90">
        <w:rPr>
          <w:rFonts w:ascii="Calibri" w:hAnsi="Calibri"/>
          <w:sz w:val="22"/>
          <w:szCs w:val="22"/>
        </w:rPr>
        <w:t xml:space="preserve">U 2023. godini, kao i u projekcijama za 2024. i 2025. godinu, na većini rashodovnih stavaka tekuće proračunske potrošnje planirana su uglavnom samo nužna povećanja u odnosu na plan za 2022. godinu, koja uključuju i povećanja rashoda vezanih uz ostvarivanje raznih prava građana temeljem donesenih općih akata, a sve to osigurava odgovarajuću </w:t>
      </w:r>
      <w:r w:rsidR="00091992">
        <w:rPr>
          <w:rFonts w:ascii="Calibri" w:hAnsi="Calibri"/>
          <w:sz w:val="22"/>
          <w:szCs w:val="22"/>
        </w:rPr>
        <w:t xml:space="preserve">dostignutu </w:t>
      </w:r>
      <w:r w:rsidRPr="00563E90">
        <w:rPr>
          <w:rFonts w:ascii="Calibri" w:hAnsi="Calibri"/>
          <w:sz w:val="22"/>
          <w:szCs w:val="22"/>
        </w:rPr>
        <w:t xml:space="preserve">razinu i kvalitetu usluga iz djelokruga i nadležnosti Općine te provedbu važećih propisa. Veća odstupanja planirana su na rashodima za provođenje projekata koji se financiraju iz EU izvora i koji ovise o ugovorenim iznosima i dinamici realizacije istih tijekom planskog razdoblja te na rashodima za kapitalna ulaganja koja ovise o predviđenoj dinamici realizacije i financiranja planiranih kapitalnih projekata.  </w:t>
      </w:r>
    </w:p>
    <w:p w14:paraId="63C3B3E3" w14:textId="77777777" w:rsidR="00563E90" w:rsidRPr="00091992" w:rsidRDefault="00563E90" w:rsidP="00563E90">
      <w:pPr>
        <w:jc w:val="both"/>
        <w:rPr>
          <w:rFonts w:ascii="Calibri" w:hAnsi="Calibri"/>
          <w:sz w:val="16"/>
          <w:szCs w:val="16"/>
        </w:rPr>
      </w:pPr>
    </w:p>
    <w:p w14:paraId="65D901D9" w14:textId="77777777" w:rsidR="00563E90" w:rsidRPr="00563E90" w:rsidRDefault="00563E90" w:rsidP="00563E90">
      <w:pPr>
        <w:jc w:val="both"/>
        <w:rPr>
          <w:rFonts w:ascii="Calibri" w:hAnsi="Calibri"/>
          <w:sz w:val="22"/>
          <w:szCs w:val="22"/>
        </w:rPr>
      </w:pPr>
      <w:r w:rsidRPr="00563E90">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 a odstupanja u planu njihovih rashoda u odnosu na prethodnu godinu i tijekom ovog planskog razdoblja pratila su odstupanja u planiranju proračunskih rashoda.</w:t>
      </w:r>
    </w:p>
    <w:p w14:paraId="2868C576"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Rashodi za zaposlene</w:t>
      </w:r>
    </w:p>
    <w:p w14:paraId="566C0360" w14:textId="67790C2B" w:rsidR="00563E90" w:rsidRPr="00563E90" w:rsidRDefault="00563E90" w:rsidP="00563E90">
      <w:pPr>
        <w:jc w:val="both"/>
        <w:rPr>
          <w:rFonts w:ascii="Calibri" w:hAnsi="Calibri"/>
          <w:sz w:val="22"/>
          <w:szCs w:val="22"/>
        </w:rPr>
      </w:pPr>
      <w:r w:rsidRPr="00563E90">
        <w:rPr>
          <w:rFonts w:ascii="Calibri" w:hAnsi="Calibri"/>
          <w:sz w:val="22"/>
          <w:szCs w:val="22"/>
        </w:rPr>
        <w:t xml:space="preserve">Rashodi za zaposlene odnose se na plaće i doprinose na plaće te ostale rashode za zaposlene vezane uz materijalna prava zaposlenih u općinskim upravnim tijelima, proračunskim korisnicima i na EU projektima. U odnosu na plan 2022. godine ovi rashodi su u 2023. godini povećani za 18%, što je dijelom rezultat povećanja broja zaposlenih u upravnim tijelima, Dječjem </w:t>
      </w:r>
      <w:r w:rsidRPr="00563E90">
        <w:rPr>
          <w:rFonts w:ascii="Calibri" w:hAnsi="Calibri"/>
          <w:sz w:val="22"/>
          <w:szCs w:val="22"/>
        </w:rPr>
        <w:lastRenderedPageBreak/>
        <w:t xml:space="preserve">vrtiću Viškovo i JU Knjižnici i čitaonici „Halubajska zora“ te na EU projektu „Ruke pomažu“, no uglavnom je rezultat povećanja planiranog zapošljavanja u proračunskom korisniku „Kući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 koja počinje s radom od 2023. godine u punom sastavu. Također, predviđeno je i određeno usklađenje osnovice za obračun plaća u svim tijelima u okvirima najavljenih kretanja plaća na državnoj razini te usklađenje ostalih rashoda za zaposlene sukladno propisanim iznosima neoporezivih naknada. U projekcijama za 2024. godinu rashodi za zaposlene smanjeni su za 2% u odnosu na 2023. godinu s obzirom da nije planirano daljnje provođenje EU projekta, dok su u projekcijama za 2024. godinu ovi rashodi povećani za 1%, što je uglavnom posljedica usklađenja prava na minuli rad i druga materijalna prava zaposlenih. </w:t>
      </w:r>
    </w:p>
    <w:p w14:paraId="08CA6CF8"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 </w:t>
      </w:r>
    </w:p>
    <w:p w14:paraId="58C31991"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Materijalni rashodi</w:t>
      </w:r>
    </w:p>
    <w:p w14:paraId="7ED26A81" w14:textId="2CC39D5F" w:rsidR="00563E90" w:rsidRPr="00563E90" w:rsidRDefault="00563E90" w:rsidP="00563E90">
      <w:pPr>
        <w:jc w:val="both"/>
        <w:rPr>
          <w:rFonts w:ascii="Calibri" w:hAnsi="Calibri"/>
          <w:sz w:val="22"/>
          <w:szCs w:val="22"/>
        </w:rPr>
      </w:pPr>
      <w:r w:rsidRPr="00563E90">
        <w:rPr>
          <w:rFonts w:ascii="Calibri" w:hAnsi="Calibri"/>
          <w:sz w:val="22"/>
          <w:szCs w:val="22"/>
        </w:rPr>
        <w:t xml:space="preserve">U planu za 2023. godinu materijalni rashodi planirani su u iznosu od 3.239.206 EUR i u odnosu na plan za 2022. godinu povećani su ukupno za 29%. U strukturi ove grupe rashoda planirani su rashodi za naknade troškova zaposlenima u iznosu od 91.380 EUR s povećanjem od 21% u odnosu na prethodnu godinu, uglavnom zbog planiranog povećanja broja zaposlenih u općinskim tijelima i proračunskim korisnicima te povećanja cijena naknada troškova prijevoza i drugih troškova za zaposlene. </w:t>
      </w:r>
    </w:p>
    <w:p w14:paraId="6B564C26" w14:textId="77777777" w:rsidR="00563E90" w:rsidRPr="00091992" w:rsidRDefault="00563E90" w:rsidP="00563E90">
      <w:pPr>
        <w:jc w:val="both"/>
        <w:rPr>
          <w:rFonts w:ascii="Calibri" w:hAnsi="Calibri"/>
          <w:sz w:val="16"/>
          <w:szCs w:val="16"/>
        </w:rPr>
      </w:pPr>
    </w:p>
    <w:p w14:paraId="694CCB73"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U okviru materijalnih rashoda, najveći rast planiran je na rashodima za materijal i energiju koji iznose 805.335 EUR, što je 2,2 puta veći iznos nego u planu za prethodnu godinu. U tome se 78% rashoda ove stavke odnosi na rashode za energiju koja usprkos mjerama ograničenja cijena energije za lokalne jedinice i njihove korisnike predstavlja značajno opterećenje proračuna. </w:t>
      </w:r>
    </w:p>
    <w:p w14:paraId="68B42D09" w14:textId="77777777" w:rsidR="00563E90" w:rsidRPr="00091992" w:rsidRDefault="00563E90" w:rsidP="00563E90">
      <w:pPr>
        <w:jc w:val="both"/>
        <w:rPr>
          <w:rFonts w:ascii="Calibri" w:hAnsi="Calibri"/>
          <w:sz w:val="16"/>
          <w:szCs w:val="16"/>
        </w:rPr>
      </w:pPr>
    </w:p>
    <w:p w14:paraId="4225ECE5"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Nadalje, u ovoj skupini rashoda, na rashode za usluge odnosi se 2.119.450 EUR, što predstavlja povećanje od 15% u odnosu na prethodnu godinu. U okviru istih, 57% rashoda otpada na rashode za komunalne usluge i usluge održavanja komunalne infrastrukture, poslovnih objekata i objekata društvene namjene. Ovi rashodi su, osim zbog povećanja cijena, planirani u većem iznosu i zbog povećanja opsega i broja komunalnih i drugih objekata. </w:t>
      </w:r>
    </w:p>
    <w:p w14:paraId="6330AD60" w14:textId="77777777" w:rsidR="00563E90" w:rsidRPr="00091992" w:rsidRDefault="00563E90" w:rsidP="00563E90">
      <w:pPr>
        <w:jc w:val="both"/>
        <w:rPr>
          <w:rFonts w:ascii="Calibri" w:hAnsi="Calibri"/>
          <w:sz w:val="16"/>
          <w:szCs w:val="16"/>
        </w:rPr>
      </w:pPr>
    </w:p>
    <w:p w14:paraId="43FDD92B"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Ostali nespomenuti rashodi poslovanja koji se odnose na rashode za naknade članovima predstavničkog tijela i drugih općinskih radnih tijela i tijela proračunskih korisnika, za premije osiguranja, reprezentaciju, članarine, ostale rashode te pristojbe i druge naknade koje uključuju i naknadu za smanjenje količine otpada na području općine, planirani su u iznosu od 222.775 EUR ili 4% više u odnosu na prethodnu godinu, što u apsolutnom iznosu razlike nema veći utjecaj na ukupni plan proračuna. </w:t>
      </w:r>
    </w:p>
    <w:p w14:paraId="7C812780" w14:textId="77777777" w:rsidR="00563E90" w:rsidRPr="00563E90" w:rsidRDefault="00563E90" w:rsidP="00563E90">
      <w:pPr>
        <w:jc w:val="both"/>
        <w:rPr>
          <w:rFonts w:ascii="Calibri" w:hAnsi="Calibri"/>
          <w:sz w:val="22"/>
          <w:szCs w:val="22"/>
        </w:rPr>
      </w:pPr>
      <w:r w:rsidRPr="00563E90">
        <w:rPr>
          <w:rFonts w:ascii="Calibri" w:hAnsi="Calibri"/>
          <w:sz w:val="22"/>
          <w:szCs w:val="22"/>
        </w:rPr>
        <w:t>U ovoj skupini rashoda sadržani su i rashodi za naknade osobama izvan radnog odnosa koje su u neznatnom iznosu od 265 EUR planirane samo u okviru aktivnosti civilne zaštite.</w:t>
      </w:r>
    </w:p>
    <w:p w14:paraId="01D55463" w14:textId="77777777" w:rsidR="00563E90" w:rsidRPr="00091992" w:rsidRDefault="00563E90" w:rsidP="00563E90">
      <w:pPr>
        <w:jc w:val="both"/>
        <w:rPr>
          <w:rFonts w:ascii="Calibri" w:hAnsi="Calibri"/>
          <w:sz w:val="16"/>
          <w:szCs w:val="16"/>
        </w:rPr>
      </w:pPr>
    </w:p>
    <w:p w14:paraId="7013093E" w14:textId="1D22107F" w:rsidR="00563E90" w:rsidRPr="00563E90" w:rsidRDefault="00563E90" w:rsidP="00563E90">
      <w:pPr>
        <w:jc w:val="both"/>
        <w:rPr>
          <w:rFonts w:ascii="Calibri" w:hAnsi="Calibri"/>
          <w:sz w:val="22"/>
          <w:szCs w:val="22"/>
        </w:rPr>
      </w:pPr>
      <w:r w:rsidRPr="00563E90">
        <w:rPr>
          <w:rFonts w:ascii="Calibri" w:hAnsi="Calibri"/>
          <w:sz w:val="22"/>
          <w:szCs w:val="22"/>
        </w:rPr>
        <w:t xml:space="preserve">U projekcijama za 2024. godinu </w:t>
      </w:r>
      <w:r w:rsidR="00091992">
        <w:rPr>
          <w:rFonts w:ascii="Calibri" w:hAnsi="Calibri"/>
          <w:sz w:val="22"/>
          <w:szCs w:val="22"/>
        </w:rPr>
        <w:t xml:space="preserve">materijalni </w:t>
      </w:r>
      <w:r w:rsidRPr="00563E90">
        <w:rPr>
          <w:rFonts w:ascii="Calibri" w:hAnsi="Calibri"/>
          <w:sz w:val="22"/>
          <w:szCs w:val="22"/>
        </w:rPr>
        <w:t>rashodi su planirani u iznosu od 3.155.286 EUR, što je manje odstupanje od 3% smanjenja u odnosu na 2023. godinu, a u projekcijama za 2025. godinu u iznosu od 3.182.361 EUR, što je neznatno povećanje od 1% u odnosu na 2024. godinu, sve sukladno planiranim aktivnostima i preuzetim obvezama</w:t>
      </w:r>
      <w:r w:rsidR="00091992">
        <w:rPr>
          <w:rFonts w:ascii="Calibri" w:hAnsi="Calibri"/>
          <w:sz w:val="22"/>
          <w:szCs w:val="22"/>
        </w:rPr>
        <w:t xml:space="preserve"> te sadržajno u istim okvirima.</w:t>
      </w:r>
    </w:p>
    <w:p w14:paraId="255680F8" w14:textId="77777777" w:rsidR="00563E90" w:rsidRPr="00563E90" w:rsidRDefault="00563E90" w:rsidP="00563E90">
      <w:pPr>
        <w:spacing w:line="276" w:lineRule="auto"/>
        <w:jc w:val="both"/>
        <w:rPr>
          <w:rFonts w:ascii="Calibri" w:hAnsi="Calibri"/>
          <w:b/>
          <w:sz w:val="22"/>
          <w:szCs w:val="22"/>
        </w:rPr>
      </w:pPr>
    </w:p>
    <w:p w14:paraId="029E74CD"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Financijski rashodi</w:t>
      </w:r>
    </w:p>
    <w:p w14:paraId="13F3939F" w14:textId="77777777" w:rsidR="00563E90" w:rsidRPr="00563E90" w:rsidRDefault="00563E90" w:rsidP="00563E90">
      <w:pPr>
        <w:jc w:val="both"/>
        <w:rPr>
          <w:rFonts w:ascii="Calibri" w:hAnsi="Calibri"/>
          <w:sz w:val="22"/>
          <w:szCs w:val="22"/>
        </w:rPr>
      </w:pPr>
      <w:r w:rsidRPr="00563E90">
        <w:rPr>
          <w:rFonts w:ascii="Calibri" w:hAnsi="Calibri"/>
          <w:sz w:val="22"/>
          <w:szCs w:val="22"/>
        </w:rPr>
        <w:lastRenderedPageBreak/>
        <w:t>Financijski rashodi se u planu za 2023. godinu i u projekcijama za 2024. i 2025. godinu manjim dijelom odnose na rashode za bankarske usluge, usluge platnog prometa i ostale financijske rashode za potrebe tekućeg poslovanja te većim dijelom na kamate po osnovi otplate dugoročnih kredita ugovorenih u prethodnim godinama, kao i na kamate i bankarske usluge za nova dugoročna zaduženja planirana u 2023. godini i daljnjim godinama do kraja ovog planskog razdoblja, uz pretpostavku zadržavanja kamatnih stopa na vrlo niskoj razini prema uvjetima kreditiranja ponuđenim u 2022. godini.</w:t>
      </w:r>
    </w:p>
    <w:p w14:paraId="0273089E" w14:textId="2E7E4899" w:rsidR="00563E90" w:rsidRPr="00563E90" w:rsidRDefault="00091992" w:rsidP="00563E90">
      <w:pPr>
        <w:jc w:val="both"/>
        <w:rPr>
          <w:rFonts w:ascii="Calibri" w:hAnsi="Calibri"/>
          <w:sz w:val="22"/>
          <w:szCs w:val="22"/>
        </w:rPr>
      </w:pPr>
      <w:r>
        <w:rPr>
          <w:rFonts w:ascii="Calibri" w:hAnsi="Calibri"/>
          <w:sz w:val="22"/>
          <w:szCs w:val="22"/>
        </w:rPr>
        <w:t>U skladu s takvim pozitivnim</w:t>
      </w:r>
      <w:r w:rsidRPr="00091992">
        <w:rPr>
          <w:rFonts w:ascii="Calibri" w:hAnsi="Calibri"/>
          <w:sz w:val="22"/>
          <w:szCs w:val="22"/>
        </w:rPr>
        <w:t xml:space="preserve"> </w:t>
      </w:r>
      <w:r>
        <w:rPr>
          <w:rFonts w:ascii="Calibri" w:hAnsi="Calibri"/>
          <w:sz w:val="22"/>
          <w:szCs w:val="22"/>
        </w:rPr>
        <w:t>predviđanjima</w:t>
      </w:r>
      <w:r w:rsidR="008A3863">
        <w:rPr>
          <w:rFonts w:ascii="Calibri" w:hAnsi="Calibri"/>
          <w:sz w:val="22"/>
          <w:szCs w:val="22"/>
        </w:rPr>
        <w:t xml:space="preserve"> stabilnog kretanja kamatnih stopa za buduća zaduženja i planiranom </w:t>
      </w:r>
      <w:r w:rsidR="008A3863" w:rsidRPr="00563E90">
        <w:rPr>
          <w:rFonts w:ascii="Calibri" w:hAnsi="Calibri"/>
          <w:sz w:val="22"/>
          <w:szCs w:val="22"/>
        </w:rPr>
        <w:t>dinamikom preuzimanja novih kreditnih obveza</w:t>
      </w:r>
      <w:r w:rsidR="008A3863">
        <w:rPr>
          <w:rFonts w:ascii="Calibri" w:hAnsi="Calibri"/>
          <w:sz w:val="22"/>
          <w:szCs w:val="22"/>
        </w:rPr>
        <w:t xml:space="preserve"> te s uključenim do sada</w:t>
      </w:r>
      <w:r w:rsidR="00563E90" w:rsidRPr="00563E90">
        <w:rPr>
          <w:rFonts w:ascii="Calibri" w:hAnsi="Calibri"/>
          <w:sz w:val="22"/>
          <w:szCs w:val="22"/>
        </w:rPr>
        <w:t xml:space="preserve"> preuzet</w:t>
      </w:r>
      <w:r w:rsidR="008A3863">
        <w:rPr>
          <w:rFonts w:ascii="Calibri" w:hAnsi="Calibri"/>
          <w:sz w:val="22"/>
          <w:szCs w:val="22"/>
        </w:rPr>
        <w:t>im</w:t>
      </w:r>
      <w:r w:rsidR="00563E90" w:rsidRPr="00563E90">
        <w:rPr>
          <w:rFonts w:ascii="Calibri" w:hAnsi="Calibri"/>
          <w:sz w:val="22"/>
          <w:szCs w:val="22"/>
        </w:rPr>
        <w:t xml:space="preserve"> obvezama za otplatu </w:t>
      </w:r>
      <w:r w:rsidR="008A3863">
        <w:rPr>
          <w:rFonts w:ascii="Calibri" w:hAnsi="Calibri"/>
          <w:sz w:val="22"/>
          <w:szCs w:val="22"/>
        </w:rPr>
        <w:t>ugovorenih kredita,</w:t>
      </w:r>
      <w:r w:rsidR="00563E90" w:rsidRPr="00563E90">
        <w:rPr>
          <w:rFonts w:ascii="Calibri" w:hAnsi="Calibri"/>
          <w:sz w:val="22"/>
          <w:szCs w:val="22"/>
        </w:rPr>
        <w:t xml:space="preserve"> ovi su rashodi u 2023. godini planirani u iznosu od 98.348 EUR, u projekcijama za 2024. godinu u iznosu od 93.039 EUR, dok su u projekcijama za 2025. godinu planirani u iznosu od 74.325 EUR. </w:t>
      </w:r>
    </w:p>
    <w:p w14:paraId="121E5551" w14:textId="77777777" w:rsidR="00563E90" w:rsidRPr="00563E90" w:rsidRDefault="00563E90" w:rsidP="00563E90">
      <w:pPr>
        <w:jc w:val="both"/>
        <w:rPr>
          <w:rFonts w:ascii="Calibri" w:hAnsi="Calibri"/>
          <w:sz w:val="18"/>
          <w:szCs w:val="18"/>
        </w:rPr>
      </w:pPr>
      <w:r w:rsidRPr="00563E90">
        <w:rPr>
          <w:rFonts w:ascii="Calibri" w:hAnsi="Calibri"/>
          <w:sz w:val="18"/>
          <w:szCs w:val="18"/>
        </w:rPr>
        <w:t xml:space="preserve"> </w:t>
      </w:r>
    </w:p>
    <w:p w14:paraId="30BBB595"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Subvencije</w:t>
      </w:r>
    </w:p>
    <w:p w14:paraId="2C31E59A" w14:textId="3DA4D230" w:rsidR="00563E90" w:rsidRPr="00563E90" w:rsidRDefault="00563E90" w:rsidP="00563E90">
      <w:pPr>
        <w:jc w:val="both"/>
        <w:rPr>
          <w:rFonts w:ascii="Calibri" w:hAnsi="Calibri"/>
          <w:sz w:val="22"/>
          <w:szCs w:val="22"/>
        </w:rPr>
      </w:pPr>
      <w:r w:rsidRPr="00563E90">
        <w:rPr>
          <w:rFonts w:ascii="Calibri" w:hAnsi="Calibri"/>
          <w:sz w:val="22"/>
          <w:szCs w:val="22"/>
        </w:rPr>
        <w:t xml:space="preserve">U ovom planskom razdoblju planirani su rashodi za subvencije u ukupnom 398.168 EUR za 2023. godinu i u iznosu od 434.004 EUR za 2024. i 2025. godinu. U tome su sadržane subvencije KD-u Autotrolej za ugovorenu mrežu javnog prijevoza na području općine koje su u 2023. godini planirane u iznosu od 358.351 EUR, dok su u projekcijama za 2024. i 2025. </w:t>
      </w:r>
      <w:r w:rsidR="008A3863">
        <w:rPr>
          <w:rFonts w:ascii="Calibri" w:hAnsi="Calibri"/>
          <w:sz w:val="22"/>
          <w:szCs w:val="22"/>
        </w:rPr>
        <w:t xml:space="preserve">godinu </w:t>
      </w:r>
      <w:r w:rsidRPr="00563E90">
        <w:rPr>
          <w:rFonts w:ascii="Calibri" w:hAnsi="Calibri"/>
          <w:sz w:val="22"/>
          <w:szCs w:val="22"/>
        </w:rPr>
        <w:t xml:space="preserve">planirane u iznosu od 394.187 EUR </w:t>
      </w:r>
      <w:r w:rsidR="008A3863">
        <w:rPr>
          <w:rFonts w:ascii="Calibri" w:hAnsi="Calibri"/>
          <w:sz w:val="22"/>
          <w:szCs w:val="22"/>
        </w:rPr>
        <w:t>za svaku</w:t>
      </w:r>
      <w:r w:rsidRPr="00563E90">
        <w:rPr>
          <w:rFonts w:ascii="Calibri" w:hAnsi="Calibri"/>
          <w:sz w:val="22"/>
          <w:szCs w:val="22"/>
        </w:rPr>
        <w:t xml:space="preserve"> </w:t>
      </w:r>
      <w:r w:rsidR="008A3863">
        <w:rPr>
          <w:rFonts w:ascii="Calibri" w:hAnsi="Calibri"/>
          <w:sz w:val="22"/>
          <w:szCs w:val="22"/>
        </w:rPr>
        <w:t xml:space="preserve">pojedinu </w:t>
      </w:r>
      <w:r w:rsidRPr="00563E90">
        <w:rPr>
          <w:rFonts w:ascii="Calibri" w:hAnsi="Calibri"/>
          <w:sz w:val="22"/>
          <w:szCs w:val="22"/>
        </w:rPr>
        <w:t>godin</w:t>
      </w:r>
      <w:r w:rsidR="008A3863">
        <w:rPr>
          <w:rFonts w:ascii="Calibri" w:hAnsi="Calibri"/>
          <w:sz w:val="22"/>
          <w:szCs w:val="22"/>
        </w:rPr>
        <w:t>u</w:t>
      </w:r>
      <w:r w:rsidRPr="00563E90">
        <w:rPr>
          <w:rFonts w:ascii="Calibri" w:hAnsi="Calibri"/>
          <w:sz w:val="22"/>
          <w:szCs w:val="22"/>
        </w:rPr>
        <w:t xml:space="preserve">, što je za 10% više prema 2023. godini. Također, planirane su i subvencije poduzetnicima i poljoprivrednicima za mjere poticanja zapošljavanja i razvoja gospodarstva i poljoprivrede u iznosu od 39.817 EUR </w:t>
      </w:r>
      <w:r w:rsidR="008A3863">
        <w:rPr>
          <w:rFonts w:ascii="Calibri" w:hAnsi="Calibri"/>
          <w:sz w:val="22"/>
          <w:szCs w:val="22"/>
        </w:rPr>
        <w:t>godišnje</w:t>
      </w:r>
      <w:r w:rsidRPr="00563E90">
        <w:rPr>
          <w:rFonts w:ascii="Calibri" w:hAnsi="Calibri"/>
          <w:sz w:val="22"/>
          <w:szCs w:val="22"/>
        </w:rPr>
        <w:t xml:space="preserve"> tijekom planskog razdoblja. </w:t>
      </w:r>
    </w:p>
    <w:p w14:paraId="114221EF" w14:textId="77777777" w:rsidR="00563E90" w:rsidRPr="00563E90" w:rsidRDefault="00563E90" w:rsidP="00563E90">
      <w:pPr>
        <w:jc w:val="both"/>
        <w:rPr>
          <w:rFonts w:ascii="Calibri" w:hAnsi="Calibri"/>
          <w:sz w:val="22"/>
          <w:szCs w:val="22"/>
        </w:rPr>
      </w:pPr>
    </w:p>
    <w:p w14:paraId="311C9143"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Pomoći unutar općeg proračuna</w:t>
      </w:r>
    </w:p>
    <w:p w14:paraId="2FFD7D19" w14:textId="73B608A4" w:rsidR="00563E90" w:rsidRPr="00563E90" w:rsidRDefault="00563E90" w:rsidP="00563E90">
      <w:pPr>
        <w:shd w:val="clear" w:color="auto" w:fill="FFFFFF"/>
        <w:autoSpaceDE w:val="0"/>
        <w:autoSpaceDN w:val="0"/>
        <w:adjustRightInd w:val="0"/>
        <w:jc w:val="both"/>
        <w:rPr>
          <w:rFonts w:ascii="Calibri" w:hAnsi="Calibri"/>
          <w:sz w:val="22"/>
          <w:szCs w:val="22"/>
        </w:rPr>
      </w:pPr>
      <w:r w:rsidRPr="00563E90">
        <w:rPr>
          <w:rFonts w:ascii="Calibri" w:hAnsi="Calibri"/>
          <w:sz w:val="22"/>
          <w:szCs w:val="22"/>
        </w:rPr>
        <w:lastRenderedPageBreak/>
        <w:t>U ovoj skupini rashoda planirane su u 2023. godini pomoći unutar općeg proračuna u iznosu od ukupno 106.643 EUR, a u t</w:t>
      </w:r>
      <w:r w:rsidR="00C17512">
        <w:rPr>
          <w:rFonts w:ascii="Calibri" w:hAnsi="Calibri"/>
          <w:sz w:val="22"/>
          <w:szCs w:val="22"/>
        </w:rPr>
        <w:t>o</w:t>
      </w:r>
      <w:r w:rsidRPr="00563E90">
        <w:rPr>
          <w:rFonts w:ascii="Calibri" w:hAnsi="Calibri"/>
          <w:sz w:val="22"/>
          <w:szCs w:val="22"/>
        </w:rPr>
        <w:t xml:space="preserve">me su planirane tekuće pomoći Gradu Rijeci za rad zajedničke </w:t>
      </w:r>
      <w:proofErr w:type="spellStart"/>
      <w:r w:rsidRPr="00563E90">
        <w:rPr>
          <w:rFonts w:ascii="Calibri" w:hAnsi="Calibri"/>
          <w:sz w:val="22"/>
          <w:szCs w:val="22"/>
        </w:rPr>
        <w:t>sortirnice</w:t>
      </w:r>
      <w:proofErr w:type="spellEnd"/>
      <w:r w:rsidRPr="00563E90">
        <w:rPr>
          <w:rFonts w:ascii="Calibri" w:hAnsi="Calibri"/>
          <w:sz w:val="22"/>
          <w:szCs w:val="22"/>
        </w:rPr>
        <w:t xml:space="preserve"> u iznosu od 31.854 EUR, pomoći </w:t>
      </w:r>
      <w:r w:rsidRPr="00674762">
        <w:rPr>
          <w:rFonts w:ascii="Calibri" w:hAnsi="Calibri"/>
          <w:sz w:val="22"/>
          <w:szCs w:val="22"/>
        </w:rPr>
        <w:t>Općini Klana</w:t>
      </w:r>
      <w:r w:rsidRPr="00563E90">
        <w:rPr>
          <w:rFonts w:ascii="Calibri" w:hAnsi="Calibri"/>
          <w:sz w:val="22"/>
          <w:szCs w:val="22"/>
        </w:rPr>
        <w:t xml:space="preserve"> koja je partner u provođenju EU projekta „Ruke pomažu“ u iznosu od 17.719 EUR te kapitalne pomoći Primorsko-goranskoj županiji za projekt doma umirovljenika u iznosu od 19.908 EUR, s tim da iste nisu planirane dalje u projekcijama. Pored toga, u 2023. godini, kao i u projekcijama za 2024. i 2025. godinu, planirane su </w:t>
      </w:r>
      <w:r w:rsidR="008A3863" w:rsidRPr="00563E90">
        <w:rPr>
          <w:rFonts w:ascii="Calibri" w:hAnsi="Calibri"/>
          <w:sz w:val="22"/>
          <w:szCs w:val="22"/>
        </w:rPr>
        <w:t xml:space="preserve">u iznosu od 37.162 EUR </w:t>
      </w:r>
      <w:r w:rsidRPr="00563E90">
        <w:rPr>
          <w:rFonts w:ascii="Calibri" w:hAnsi="Calibri"/>
          <w:sz w:val="22"/>
          <w:szCs w:val="22"/>
        </w:rPr>
        <w:t xml:space="preserve">pomoći županijskom proračunu na ime tekućih pomoći županijskim proračunskim korisnicima za programe u školstvu, kulturi, zdravstvu i poljoprivredi, a u 2025. godini dodatno su planirane i pomoći </w:t>
      </w:r>
      <w:r w:rsidRPr="007B3483">
        <w:rPr>
          <w:rFonts w:ascii="Calibri" w:hAnsi="Calibri"/>
          <w:sz w:val="22"/>
          <w:szCs w:val="22"/>
        </w:rPr>
        <w:t>Županijskoj upravi za ceste</w:t>
      </w:r>
      <w:r w:rsidRPr="00563E90">
        <w:rPr>
          <w:rFonts w:ascii="Calibri" w:hAnsi="Calibri"/>
          <w:sz w:val="22"/>
          <w:szCs w:val="22"/>
        </w:rPr>
        <w:t xml:space="preserve"> za sufinanciranje izgradnje kružnog raskrižja na </w:t>
      </w:r>
      <w:proofErr w:type="spellStart"/>
      <w:r w:rsidRPr="00563E90">
        <w:rPr>
          <w:rFonts w:ascii="Calibri" w:hAnsi="Calibri"/>
          <w:sz w:val="22"/>
          <w:szCs w:val="22"/>
        </w:rPr>
        <w:t>Vozišću</w:t>
      </w:r>
      <w:proofErr w:type="spellEnd"/>
      <w:r w:rsidRPr="00563E90">
        <w:rPr>
          <w:rFonts w:ascii="Calibri" w:hAnsi="Calibri"/>
          <w:sz w:val="22"/>
          <w:szCs w:val="22"/>
        </w:rPr>
        <w:t xml:space="preserve"> u iznosu od 464.530 EUR. </w:t>
      </w:r>
    </w:p>
    <w:p w14:paraId="2AB5060B" w14:textId="77777777" w:rsidR="00563E90" w:rsidRPr="00563E90" w:rsidRDefault="00563E90" w:rsidP="00563E90">
      <w:pPr>
        <w:jc w:val="both"/>
        <w:rPr>
          <w:rFonts w:ascii="Calibri" w:hAnsi="Calibri"/>
          <w:sz w:val="22"/>
          <w:szCs w:val="22"/>
        </w:rPr>
      </w:pPr>
    </w:p>
    <w:p w14:paraId="7DB5A54A"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Naknade građanima i kućanstvima unutar općeg proračuna</w:t>
      </w:r>
    </w:p>
    <w:p w14:paraId="776E016D" w14:textId="6821EC05" w:rsidR="00563E90" w:rsidRDefault="00563E90" w:rsidP="00563E90">
      <w:pPr>
        <w:jc w:val="both"/>
        <w:rPr>
          <w:rFonts w:ascii="Calibri" w:hAnsi="Calibri"/>
          <w:sz w:val="22"/>
          <w:szCs w:val="22"/>
        </w:rPr>
      </w:pPr>
      <w:r w:rsidRPr="00563E90">
        <w:rPr>
          <w:rFonts w:ascii="Calibri" w:hAnsi="Calibri"/>
          <w:sz w:val="22"/>
          <w:szCs w:val="22"/>
        </w:rPr>
        <w:t xml:space="preserve">Naknade građanima i kućanstvima iz proračuna planirane su za subvencije vezane uz predškolski odgoj i brigu o djeci, obrazovanje i u tome za produženi boravak i nabavu radnih bilježnica </w:t>
      </w:r>
      <w:r w:rsidR="007B3483">
        <w:rPr>
          <w:rFonts w:ascii="Calibri" w:hAnsi="Calibri"/>
          <w:sz w:val="22"/>
          <w:szCs w:val="22"/>
        </w:rPr>
        <w:t xml:space="preserve">i sličnog obrazovnog materijala </w:t>
      </w:r>
      <w:r w:rsidRPr="00563E90">
        <w:rPr>
          <w:rFonts w:ascii="Calibri" w:hAnsi="Calibri"/>
          <w:sz w:val="22"/>
          <w:szCs w:val="22"/>
        </w:rPr>
        <w:t>za osnovnoškolce, nadalje za razne naknade starijim osobama koje uključuju i jednokratnu godišnju novčanu pomoć osobama starijim od 65 godina, za razne socijalne i zdravstvene potrebe građana te samo u 2023. godini za naknade građanima u naravi vezane uz provođenje EU projekta „Ruke pomažu“</w:t>
      </w:r>
      <w:r w:rsidR="00674762">
        <w:rPr>
          <w:rFonts w:ascii="Calibri" w:hAnsi="Calibri"/>
          <w:sz w:val="22"/>
          <w:szCs w:val="22"/>
        </w:rPr>
        <w:t xml:space="preserve"> i </w:t>
      </w:r>
      <w:r w:rsidRPr="00563E90">
        <w:rPr>
          <w:rFonts w:ascii="Calibri" w:hAnsi="Calibri"/>
          <w:sz w:val="22"/>
          <w:szCs w:val="22"/>
        </w:rPr>
        <w:t xml:space="preserve"> </w:t>
      </w:r>
      <w:r w:rsidR="00674762" w:rsidRPr="00563E90">
        <w:rPr>
          <w:rFonts w:ascii="Calibri" w:hAnsi="Calibri"/>
          <w:sz w:val="22"/>
          <w:szCs w:val="22"/>
        </w:rPr>
        <w:t xml:space="preserve">uz provođenje </w:t>
      </w:r>
      <w:r w:rsidR="00674762">
        <w:rPr>
          <w:rFonts w:ascii="Calibri" w:hAnsi="Calibri"/>
          <w:sz w:val="22"/>
          <w:szCs w:val="22"/>
        </w:rPr>
        <w:t xml:space="preserve">Pilot </w:t>
      </w:r>
      <w:r w:rsidR="00674762" w:rsidRPr="00563E90">
        <w:rPr>
          <w:rFonts w:ascii="Calibri" w:hAnsi="Calibri"/>
          <w:sz w:val="22"/>
          <w:szCs w:val="22"/>
        </w:rPr>
        <w:t>projekta</w:t>
      </w:r>
      <w:r w:rsidR="00674762">
        <w:rPr>
          <w:rFonts w:ascii="Calibri" w:hAnsi="Calibri"/>
          <w:sz w:val="22"/>
          <w:szCs w:val="22"/>
        </w:rPr>
        <w:t xml:space="preserve"> odvojenog prikupljanja otpada za dodjelu </w:t>
      </w:r>
      <w:proofErr w:type="spellStart"/>
      <w:r w:rsidR="00674762">
        <w:rPr>
          <w:rFonts w:ascii="Calibri" w:hAnsi="Calibri"/>
          <w:sz w:val="22"/>
          <w:szCs w:val="22"/>
        </w:rPr>
        <w:t>kompostera</w:t>
      </w:r>
      <w:proofErr w:type="spellEnd"/>
      <w:r w:rsidR="00674762">
        <w:rPr>
          <w:rFonts w:ascii="Calibri" w:hAnsi="Calibri"/>
          <w:sz w:val="22"/>
          <w:szCs w:val="22"/>
        </w:rPr>
        <w:t>.</w:t>
      </w:r>
    </w:p>
    <w:p w14:paraId="0AE37058" w14:textId="77777777" w:rsidR="00563E90" w:rsidRPr="007B3483" w:rsidRDefault="00563E90" w:rsidP="00563E90">
      <w:pPr>
        <w:jc w:val="both"/>
        <w:rPr>
          <w:rFonts w:ascii="Calibri" w:hAnsi="Calibri"/>
          <w:sz w:val="16"/>
          <w:szCs w:val="16"/>
        </w:rPr>
      </w:pPr>
    </w:p>
    <w:p w14:paraId="3C930B28" w14:textId="5239B50C" w:rsidR="00563E90" w:rsidRPr="00563E90" w:rsidRDefault="00563E90" w:rsidP="00563E90">
      <w:pPr>
        <w:jc w:val="both"/>
        <w:rPr>
          <w:rFonts w:ascii="Calibri" w:hAnsi="Calibri"/>
          <w:sz w:val="22"/>
          <w:szCs w:val="22"/>
        </w:rPr>
      </w:pPr>
      <w:r w:rsidRPr="00563E90">
        <w:rPr>
          <w:rFonts w:ascii="Calibri" w:hAnsi="Calibri"/>
          <w:sz w:val="22"/>
          <w:szCs w:val="22"/>
        </w:rPr>
        <w:t xml:space="preserve">U skladu s tim, u 2023. godini predviđeno je izdvajanje za ove namjene u iznosu od 2.267.370 EUR, dok je u planu za 2024. i 2025. godinu predviđeno </w:t>
      </w:r>
      <w:r w:rsidRPr="00563E90">
        <w:rPr>
          <w:rFonts w:ascii="Calibri" w:hAnsi="Calibri"/>
          <w:sz w:val="22"/>
          <w:szCs w:val="22"/>
        </w:rPr>
        <w:lastRenderedPageBreak/>
        <w:t xml:space="preserve">izdvajanje u iznosu od 2.253.036 EUR godišnje, a procjene su temeljene na važećim općim aktima kojima je predviđeno povećanje određenih naknada. </w:t>
      </w:r>
    </w:p>
    <w:p w14:paraId="701FE05C" w14:textId="77777777" w:rsidR="00563E90" w:rsidRPr="00563E90" w:rsidRDefault="00563E90" w:rsidP="00563E90">
      <w:pPr>
        <w:spacing w:line="276" w:lineRule="auto"/>
        <w:jc w:val="both"/>
        <w:rPr>
          <w:rFonts w:ascii="Calibri" w:hAnsi="Calibri"/>
          <w:b/>
          <w:sz w:val="22"/>
          <w:szCs w:val="22"/>
        </w:rPr>
      </w:pPr>
    </w:p>
    <w:p w14:paraId="11EF19AB"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Ostali rashodi</w:t>
      </w:r>
    </w:p>
    <w:p w14:paraId="1CB86C7F"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Ostali rashodi planirani u ovom planskom razdoblju odnose se na tekuće i kapitalne donacije udrugama i drugim neprofitnim subjektima i građanima vezanim uz kulturne, sportske i druge društvene djelatnosti, kao i na kapitalne pomoći trgovačkim društvima u javnom sektoru. </w:t>
      </w:r>
    </w:p>
    <w:p w14:paraId="6A270087" w14:textId="7EDF2A7E" w:rsidR="00563E90" w:rsidRPr="00563E90" w:rsidRDefault="00563E90" w:rsidP="00563E90">
      <w:pPr>
        <w:jc w:val="both"/>
        <w:rPr>
          <w:rFonts w:ascii="Calibri" w:hAnsi="Calibri"/>
          <w:sz w:val="22"/>
          <w:szCs w:val="22"/>
        </w:rPr>
      </w:pPr>
      <w:r w:rsidRPr="00563E90">
        <w:rPr>
          <w:rFonts w:ascii="Calibri" w:hAnsi="Calibri"/>
          <w:sz w:val="22"/>
          <w:szCs w:val="22"/>
        </w:rPr>
        <w:t>U okviru ostalih rashoda, planirane su u 2023. godini donacije namijenjene subjektima na području kulture, sporta, socijalne i zdravstvene skrbi, protupožarne zaštite, gospodarske i turističke djelatnosti i ostalih društvenih djelatnosti i drugih potreba u iznosu od ukupno 563.276 EUR. Nadalje, planirane su kapitalne pomoći KD-u Autotrolej za nabavu autobusa za javni prijevoz koje se financiraju iz razvojnih sredstava naplaćenih u cijeni usluga prijevoza te pomoći KD-u Vodovod i kanalizacija za izgradnju vodovodne mreže na području općine u iznosu od ukupno 263.189 EUR. U okviru ovih rashoda planirana je i proračunska zaliha u iznosu od 13.272 EUR te naknade</w:t>
      </w:r>
      <w:r w:rsidR="007B3483">
        <w:rPr>
          <w:rFonts w:ascii="Calibri" w:hAnsi="Calibri"/>
          <w:sz w:val="22"/>
          <w:szCs w:val="22"/>
        </w:rPr>
        <w:t xml:space="preserve"> eventualnih </w:t>
      </w:r>
      <w:r w:rsidRPr="00563E90">
        <w:rPr>
          <w:rFonts w:ascii="Calibri" w:hAnsi="Calibri"/>
          <w:sz w:val="22"/>
          <w:szCs w:val="22"/>
        </w:rPr>
        <w:t xml:space="preserve">šteta u iznosu od 6.636 EUR. </w:t>
      </w:r>
    </w:p>
    <w:p w14:paraId="754C2450"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U projekcijama za 2024. godinu ovi su rashodi planirani u iznosu od ukupno 823.412 EUR te u 2025. godini u iznosu od ukupno 831.110 EUR, odnosno s manjim odstupanjima na međugodišnjoj razini prema predviđenim stvarnim potrebama financiranja pojedinih djelatnosti u pojedinom razdoblju. </w:t>
      </w:r>
    </w:p>
    <w:p w14:paraId="051A1923" w14:textId="77777777" w:rsidR="00563E90" w:rsidRPr="007B3483" w:rsidRDefault="00563E90" w:rsidP="00563E90">
      <w:pPr>
        <w:jc w:val="both"/>
        <w:rPr>
          <w:rFonts w:ascii="Calibri" w:hAnsi="Calibri"/>
          <w:sz w:val="30"/>
          <w:szCs w:val="30"/>
        </w:rPr>
      </w:pPr>
    </w:p>
    <w:p w14:paraId="06A8BDCA"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 xml:space="preserve">Rashodi za nabavu </w:t>
      </w:r>
      <w:proofErr w:type="spellStart"/>
      <w:r w:rsidRPr="00563E90">
        <w:rPr>
          <w:rFonts w:ascii="Calibri" w:hAnsi="Calibri"/>
          <w:b/>
          <w:sz w:val="22"/>
          <w:szCs w:val="22"/>
        </w:rPr>
        <w:t>neproizvedene</w:t>
      </w:r>
      <w:proofErr w:type="spellEnd"/>
      <w:r w:rsidRPr="00563E90">
        <w:rPr>
          <w:rFonts w:ascii="Calibri" w:hAnsi="Calibri"/>
          <w:b/>
          <w:sz w:val="22"/>
          <w:szCs w:val="22"/>
        </w:rPr>
        <w:t xml:space="preserve"> dugotrajne imovine</w:t>
      </w:r>
    </w:p>
    <w:p w14:paraId="12859739" w14:textId="1CC61F88" w:rsidR="00563E90" w:rsidRPr="00563E90" w:rsidRDefault="00563E90" w:rsidP="00563E90">
      <w:pPr>
        <w:jc w:val="both"/>
        <w:rPr>
          <w:rFonts w:ascii="Calibri" w:hAnsi="Calibri"/>
          <w:sz w:val="22"/>
          <w:szCs w:val="22"/>
        </w:rPr>
      </w:pPr>
      <w:r w:rsidRPr="00563E90">
        <w:rPr>
          <w:rFonts w:ascii="Calibri" w:hAnsi="Calibri"/>
          <w:sz w:val="22"/>
          <w:szCs w:val="22"/>
        </w:rPr>
        <w:lastRenderedPageBreak/>
        <w:t xml:space="preserve">Rashodi za nabavu </w:t>
      </w:r>
      <w:proofErr w:type="spellStart"/>
      <w:r w:rsidRPr="00563E90">
        <w:rPr>
          <w:rFonts w:ascii="Calibri" w:hAnsi="Calibri"/>
          <w:sz w:val="22"/>
          <w:szCs w:val="22"/>
        </w:rPr>
        <w:t>neproizvedene</w:t>
      </w:r>
      <w:proofErr w:type="spellEnd"/>
      <w:r w:rsidRPr="00563E90">
        <w:rPr>
          <w:rFonts w:ascii="Calibri" w:hAnsi="Calibri"/>
          <w:sz w:val="22"/>
          <w:szCs w:val="22"/>
        </w:rPr>
        <w:t xml:space="preserve"> dugotrajne imovine su u ovom planskom razdoblju planirani za nabavu zemljišta vezanog uz planirane kapitalne projekte te za ulaganja na tuđoj imovini radi prava korištenja i to za ulaganja na području groblja Kastav. U 2023. godini planirani su u iznosu od ukupno 619.683 EUR, od kojih je za nabavu zemljišta za prometne objekte predviđen</w:t>
      </w:r>
      <w:r w:rsidR="007B3483">
        <w:rPr>
          <w:rFonts w:ascii="Calibri" w:hAnsi="Calibri"/>
          <w:sz w:val="22"/>
          <w:szCs w:val="22"/>
        </w:rPr>
        <w:t xml:space="preserve"> iznos od</w:t>
      </w:r>
      <w:r w:rsidRPr="00563E90">
        <w:rPr>
          <w:rFonts w:ascii="Calibri" w:hAnsi="Calibri"/>
          <w:sz w:val="22"/>
          <w:szCs w:val="22"/>
        </w:rPr>
        <w:t xml:space="preserve"> 53.089 EUR, za otkup zemljišta na području RZ </w:t>
      </w:r>
      <w:proofErr w:type="spellStart"/>
      <w:r w:rsidRPr="00563E90">
        <w:rPr>
          <w:rFonts w:ascii="Calibri" w:hAnsi="Calibri"/>
          <w:sz w:val="22"/>
          <w:szCs w:val="22"/>
        </w:rPr>
        <w:t>Marišćina</w:t>
      </w:r>
      <w:proofErr w:type="spellEnd"/>
      <w:r w:rsidRPr="00563E90">
        <w:rPr>
          <w:rFonts w:ascii="Calibri" w:hAnsi="Calibri"/>
          <w:sz w:val="22"/>
          <w:szCs w:val="22"/>
        </w:rPr>
        <w:t xml:space="preserve"> iznos od 121.309 EUR, za groblje na području Ćikova iznos od 126.087 EUR te za ulaganja na groblju Kastav za izgradnju ukopnih mjesta iznos od 319.198 EUR. </w:t>
      </w:r>
    </w:p>
    <w:p w14:paraId="77B47780" w14:textId="77777777" w:rsidR="007B3483" w:rsidRPr="007B3483" w:rsidRDefault="007B3483" w:rsidP="00563E90">
      <w:pPr>
        <w:jc w:val="both"/>
        <w:rPr>
          <w:rFonts w:ascii="Calibri" w:hAnsi="Calibri"/>
          <w:sz w:val="16"/>
          <w:szCs w:val="16"/>
        </w:rPr>
      </w:pPr>
    </w:p>
    <w:p w14:paraId="2A0718F6" w14:textId="7FDB951F" w:rsidR="00563E90" w:rsidRPr="00563E90" w:rsidRDefault="00563E90" w:rsidP="00563E90">
      <w:pPr>
        <w:jc w:val="both"/>
        <w:rPr>
          <w:rFonts w:ascii="Calibri" w:hAnsi="Calibri"/>
          <w:sz w:val="22"/>
          <w:szCs w:val="22"/>
        </w:rPr>
      </w:pPr>
      <w:r w:rsidRPr="00563E90">
        <w:rPr>
          <w:rFonts w:ascii="Calibri" w:hAnsi="Calibri"/>
          <w:sz w:val="22"/>
          <w:szCs w:val="22"/>
        </w:rPr>
        <w:t xml:space="preserve">U projekcijama za 2024. godinu ovi </w:t>
      </w:r>
      <w:r w:rsidR="007B3483">
        <w:rPr>
          <w:rFonts w:ascii="Calibri" w:hAnsi="Calibri"/>
          <w:sz w:val="22"/>
          <w:szCs w:val="22"/>
        </w:rPr>
        <w:t xml:space="preserve">su </w:t>
      </w:r>
      <w:r w:rsidRPr="00563E90">
        <w:rPr>
          <w:rFonts w:ascii="Calibri" w:hAnsi="Calibri"/>
          <w:sz w:val="22"/>
          <w:szCs w:val="22"/>
        </w:rPr>
        <w:t xml:space="preserve">rashodi planirani u ukupnom iznosu od 816.245 EUR i to za otkup zemljišta za prometne objekte u visini od 53.089 EUR, za otkup zemljišta na području RZ </w:t>
      </w:r>
      <w:proofErr w:type="spellStart"/>
      <w:r w:rsidRPr="00563E90">
        <w:rPr>
          <w:rFonts w:ascii="Calibri" w:hAnsi="Calibri"/>
          <w:sz w:val="22"/>
          <w:szCs w:val="22"/>
        </w:rPr>
        <w:t>Marišćina</w:t>
      </w:r>
      <w:proofErr w:type="spellEnd"/>
      <w:r w:rsidRPr="00563E90">
        <w:rPr>
          <w:rFonts w:ascii="Calibri" w:hAnsi="Calibri"/>
          <w:sz w:val="22"/>
          <w:szCs w:val="22"/>
        </w:rPr>
        <w:t xml:space="preserve"> </w:t>
      </w:r>
      <w:r w:rsidR="007B3483">
        <w:rPr>
          <w:rFonts w:ascii="Calibri" w:hAnsi="Calibri"/>
          <w:sz w:val="22"/>
          <w:szCs w:val="22"/>
        </w:rPr>
        <w:t xml:space="preserve">iznos od </w:t>
      </w:r>
      <w:r w:rsidRPr="00563E90">
        <w:rPr>
          <w:rFonts w:ascii="Calibri" w:hAnsi="Calibri"/>
          <w:sz w:val="22"/>
          <w:szCs w:val="22"/>
        </w:rPr>
        <w:t xml:space="preserve">179.176 EUR i na području RZ Marinići </w:t>
      </w:r>
      <w:r w:rsidR="007B3483">
        <w:rPr>
          <w:rFonts w:ascii="Calibri" w:hAnsi="Calibri"/>
          <w:sz w:val="22"/>
          <w:szCs w:val="22"/>
        </w:rPr>
        <w:t xml:space="preserve">iznos od </w:t>
      </w:r>
      <w:r w:rsidRPr="00563E90">
        <w:rPr>
          <w:rFonts w:ascii="Calibri" w:hAnsi="Calibri"/>
          <w:sz w:val="22"/>
          <w:szCs w:val="22"/>
        </w:rPr>
        <w:t xml:space="preserve">39.816 EUR te za ulaganja na groblju Kastav za izgradnju ukopnih mjesta i proširenje mrtvačnice </w:t>
      </w:r>
      <w:r w:rsidR="007B3483">
        <w:rPr>
          <w:rFonts w:ascii="Calibri" w:hAnsi="Calibri"/>
          <w:sz w:val="22"/>
          <w:szCs w:val="22"/>
        </w:rPr>
        <w:t>iznos</w:t>
      </w:r>
      <w:r w:rsidRPr="00563E90">
        <w:rPr>
          <w:rFonts w:ascii="Calibri" w:hAnsi="Calibri"/>
          <w:sz w:val="22"/>
          <w:szCs w:val="22"/>
        </w:rPr>
        <w:t xml:space="preserve"> od 544.164 EUR. </w:t>
      </w:r>
    </w:p>
    <w:p w14:paraId="3AA55056" w14:textId="77777777" w:rsidR="00563E90" w:rsidRPr="007B3483" w:rsidRDefault="00563E90" w:rsidP="00563E90">
      <w:pPr>
        <w:jc w:val="both"/>
        <w:rPr>
          <w:rFonts w:ascii="Calibri" w:hAnsi="Calibri"/>
          <w:sz w:val="16"/>
          <w:szCs w:val="16"/>
        </w:rPr>
      </w:pPr>
    </w:p>
    <w:p w14:paraId="6D555222" w14:textId="2ED76B65" w:rsidR="00563E90" w:rsidRPr="00563E90" w:rsidRDefault="00563E90" w:rsidP="00563E90">
      <w:pPr>
        <w:jc w:val="both"/>
        <w:rPr>
          <w:rFonts w:ascii="Calibri" w:hAnsi="Calibri"/>
          <w:sz w:val="22"/>
          <w:szCs w:val="22"/>
        </w:rPr>
      </w:pPr>
      <w:r w:rsidRPr="00563E90">
        <w:rPr>
          <w:rFonts w:ascii="Calibri" w:hAnsi="Calibri"/>
          <w:sz w:val="22"/>
          <w:szCs w:val="22"/>
        </w:rPr>
        <w:t xml:space="preserve">U projekcijama za 2025. godinu ovi rashodi su planirani u ukupnom iznosu od 321.587 EUR i u tome iznos od 53.089 EUR za otkup zemljišta za prometne objekte, za otkup zemljišta na području RZ </w:t>
      </w:r>
      <w:proofErr w:type="spellStart"/>
      <w:r w:rsidRPr="00563E90">
        <w:rPr>
          <w:rFonts w:ascii="Calibri" w:hAnsi="Calibri"/>
          <w:sz w:val="22"/>
          <w:szCs w:val="22"/>
        </w:rPr>
        <w:t>Marišćina</w:t>
      </w:r>
      <w:proofErr w:type="spellEnd"/>
      <w:r w:rsidRPr="00563E90">
        <w:rPr>
          <w:rFonts w:ascii="Calibri" w:hAnsi="Calibri"/>
          <w:sz w:val="22"/>
          <w:szCs w:val="22"/>
        </w:rPr>
        <w:t xml:space="preserve"> </w:t>
      </w:r>
      <w:r w:rsidR="007B3483">
        <w:rPr>
          <w:rFonts w:ascii="Calibri" w:hAnsi="Calibri"/>
          <w:sz w:val="22"/>
          <w:szCs w:val="22"/>
        </w:rPr>
        <w:t xml:space="preserve">iznos od </w:t>
      </w:r>
      <w:r w:rsidRPr="00563E90">
        <w:rPr>
          <w:rFonts w:ascii="Calibri" w:hAnsi="Calibri"/>
          <w:sz w:val="22"/>
          <w:szCs w:val="22"/>
        </w:rPr>
        <w:t xml:space="preserve">89.323 EUR, za groblje na području Ćikova iznos od 19.908 EUR, za izgradnju parka i atletske staze u zoni Halubjan iznos od 99.542 EUR te za izgradnju vrtića u </w:t>
      </w:r>
      <w:proofErr w:type="spellStart"/>
      <w:r w:rsidRPr="00563E90">
        <w:rPr>
          <w:rFonts w:ascii="Calibri" w:hAnsi="Calibri"/>
          <w:sz w:val="22"/>
          <w:szCs w:val="22"/>
        </w:rPr>
        <w:t>Saršonima</w:t>
      </w:r>
      <w:proofErr w:type="spellEnd"/>
      <w:r w:rsidR="007B3483">
        <w:rPr>
          <w:rFonts w:ascii="Calibri" w:hAnsi="Calibri"/>
          <w:sz w:val="22"/>
          <w:szCs w:val="22"/>
        </w:rPr>
        <w:t xml:space="preserve"> iznos od</w:t>
      </w:r>
      <w:r w:rsidRPr="00563E90">
        <w:rPr>
          <w:rFonts w:ascii="Calibri" w:hAnsi="Calibri"/>
          <w:sz w:val="22"/>
          <w:szCs w:val="22"/>
        </w:rPr>
        <w:t xml:space="preserve"> 59.725 EUR.</w:t>
      </w:r>
    </w:p>
    <w:p w14:paraId="7D3CC81A" w14:textId="193FDDB5" w:rsidR="00563E90" w:rsidRPr="00563E90" w:rsidRDefault="00563E90" w:rsidP="00563E90">
      <w:pPr>
        <w:jc w:val="both"/>
        <w:rPr>
          <w:rFonts w:ascii="Calibri" w:hAnsi="Calibri"/>
          <w:sz w:val="22"/>
          <w:szCs w:val="22"/>
        </w:rPr>
      </w:pPr>
      <w:r w:rsidRPr="00563E90">
        <w:rPr>
          <w:rFonts w:ascii="Calibri" w:hAnsi="Calibri"/>
          <w:sz w:val="22"/>
          <w:szCs w:val="22"/>
        </w:rPr>
        <w:t xml:space="preserve">Detaljnije obrazloženje namjene planiranih ulaganja za nabavu zemljišta </w:t>
      </w:r>
      <w:r w:rsidR="007B3483">
        <w:rPr>
          <w:rFonts w:ascii="Calibri" w:hAnsi="Calibri"/>
          <w:sz w:val="22"/>
          <w:szCs w:val="22"/>
        </w:rPr>
        <w:t xml:space="preserve">i ulaganja na tuđoj imovini radi prava korištenja </w:t>
      </w:r>
      <w:r w:rsidRPr="00563E90">
        <w:rPr>
          <w:rFonts w:ascii="Calibri" w:hAnsi="Calibri"/>
          <w:sz w:val="22"/>
          <w:szCs w:val="22"/>
        </w:rPr>
        <w:t>je u nastavku obrazloženja za posebni dio Proračuna.</w:t>
      </w:r>
    </w:p>
    <w:p w14:paraId="1FD58110" w14:textId="77777777" w:rsidR="00563E90" w:rsidRPr="00563E90" w:rsidRDefault="00563E90" w:rsidP="00563E90">
      <w:pPr>
        <w:jc w:val="both"/>
        <w:rPr>
          <w:rFonts w:ascii="Calibri" w:hAnsi="Calibri"/>
          <w:b/>
          <w:sz w:val="22"/>
          <w:szCs w:val="22"/>
        </w:rPr>
      </w:pPr>
    </w:p>
    <w:p w14:paraId="5CC500C7"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Rashodi za nabavu proizvedene dugotrajne imovine</w:t>
      </w:r>
    </w:p>
    <w:p w14:paraId="0CBBB474" w14:textId="77777777" w:rsidR="00563E90" w:rsidRPr="00563E90" w:rsidRDefault="00563E90" w:rsidP="00563E90">
      <w:pPr>
        <w:jc w:val="both"/>
        <w:rPr>
          <w:rFonts w:ascii="Calibri" w:hAnsi="Calibri"/>
          <w:sz w:val="22"/>
          <w:szCs w:val="22"/>
        </w:rPr>
      </w:pPr>
      <w:r w:rsidRPr="00563E90">
        <w:rPr>
          <w:rFonts w:ascii="Calibri" w:hAnsi="Calibri"/>
          <w:sz w:val="22"/>
          <w:szCs w:val="22"/>
        </w:rPr>
        <w:lastRenderedPageBreak/>
        <w:t xml:space="preserve">Rashodi za nabavu proizvedene dugotrajne imovine odnose na rashode za gradnju infrastrukturnih i ostalih građevinskih objekata, nabavu komunalne, uredske i druge opreme za potrebe općine i proračunskih korisnika te za izradu prostorno planske i projektne dokumentacije te rashodi za nabavu knjiga za proračunskog korisnika JU Knjižnica i čitaonica „Halubajska zora“. </w:t>
      </w:r>
    </w:p>
    <w:p w14:paraId="1C597577" w14:textId="77777777" w:rsidR="00563E90" w:rsidRPr="007B3483" w:rsidRDefault="00563E90" w:rsidP="00563E90">
      <w:pPr>
        <w:jc w:val="both"/>
        <w:rPr>
          <w:rFonts w:ascii="Calibri" w:hAnsi="Calibri"/>
          <w:sz w:val="16"/>
          <w:szCs w:val="16"/>
        </w:rPr>
      </w:pPr>
    </w:p>
    <w:p w14:paraId="1A3A8652" w14:textId="77777777" w:rsidR="00563E90" w:rsidRDefault="00563E90" w:rsidP="00563E90">
      <w:pPr>
        <w:jc w:val="both"/>
        <w:rPr>
          <w:rFonts w:ascii="Calibri" w:hAnsi="Calibri"/>
          <w:sz w:val="22"/>
          <w:szCs w:val="22"/>
        </w:rPr>
      </w:pPr>
      <w:r w:rsidRPr="00563E90">
        <w:rPr>
          <w:rFonts w:ascii="Calibri" w:hAnsi="Calibri"/>
          <w:sz w:val="22"/>
          <w:szCs w:val="22"/>
        </w:rPr>
        <w:t xml:space="preserve">Tijekom ovog planskog razdoblja u ovoj grupi rashoda planirana su ulaganja u ukupnom iznosu od 8.770.681 EUR u 2023. godini, 7.263.123 EUR u 2024. godini te 4.658.703 EUR u 2025. godini. U tome najznačajnija su ulaganja planirana za izgradnju osnovne škole u Marinićima s pratećim sadržajima i prometnim objektima, dječjeg vrtića i jaslica u Viškovu, groblja na području Ćikova, parka skulpture u okolišu Kuće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 i svlačionica za potrebe Nogometnog kluba Halubjan. </w:t>
      </w:r>
    </w:p>
    <w:p w14:paraId="6FC25F90" w14:textId="77777777" w:rsidR="00563E90" w:rsidRPr="007B3483" w:rsidRDefault="00563E90" w:rsidP="00563E90">
      <w:pPr>
        <w:jc w:val="both"/>
        <w:rPr>
          <w:rFonts w:ascii="Calibri" w:hAnsi="Calibri"/>
          <w:sz w:val="16"/>
          <w:szCs w:val="16"/>
        </w:rPr>
      </w:pPr>
    </w:p>
    <w:p w14:paraId="180677AC" w14:textId="68F68F80" w:rsidR="00563E90" w:rsidRPr="00563E90" w:rsidRDefault="00563E90" w:rsidP="00563E90">
      <w:pPr>
        <w:jc w:val="both"/>
        <w:rPr>
          <w:rFonts w:ascii="Calibri" w:hAnsi="Calibri"/>
          <w:sz w:val="22"/>
          <w:szCs w:val="22"/>
        </w:rPr>
      </w:pPr>
      <w:r w:rsidRPr="00563E90">
        <w:rPr>
          <w:rFonts w:ascii="Calibri" w:hAnsi="Calibri"/>
          <w:sz w:val="22"/>
          <w:szCs w:val="22"/>
        </w:rPr>
        <w:t xml:space="preserve">Također, predviđena su i značajna ulaganja za izgradnju prometnih objekata i javnih površina u čemu su najveća ulaganja planirana za izgradnju oborinskog kolektora Marinići, za ceste </w:t>
      </w:r>
      <w:proofErr w:type="spellStart"/>
      <w:r w:rsidRPr="00563E90">
        <w:rPr>
          <w:rFonts w:ascii="Calibri" w:hAnsi="Calibri"/>
          <w:sz w:val="22"/>
          <w:szCs w:val="22"/>
        </w:rPr>
        <w:t>Ronjgi</w:t>
      </w:r>
      <w:proofErr w:type="spellEnd"/>
      <w:r w:rsidRPr="00563E90">
        <w:rPr>
          <w:rFonts w:ascii="Calibri" w:hAnsi="Calibri"/>
          <w:sz w:val="22"/>
          <w:szCs w:val="22"/>
        </w:rPr>
        <w:t xml:space="preserve"> - </w:t>
      </w:r>
      <w:proofErr w:type="spellStart"/>
      <w:r w:rsidRPr="00563E90">
        <w:rPr>
          <w:rFonts w:ascii="Calibri" w:hAnsi="Calibri"/>
          <w:sz w:val="22"/>
          <w:szCs w:val="22"/>
        </w:rPr>
        <w:t>Saršoni</w:t>
      </w:r>
      <w:proofErr w:type="spellEnd"/>
      <w:r w:rsidRPr="00563E90">
        <w:rPr>
          <w:rFonts w:ascii="Calibri" w:hAnsi="Calibri"/>
          <w:sz w:val="22"/>
          <w:szCs w:val="22"/>
        </w:rPr>
        <w:t xml:space="preserve">, </w:t>
      </w:r>
      <w:proofErr w:type="spellStart"/>
      <w:r w:rsidRPr="00563E90">
        <w:rPr>
          <w:rFonts w:ascii="Calibri" w:hAnsi="Calibri"/>
          <w:sz w:val="22"/>
          <w:szCs w:val="22"/>
        </w:rPr>
        <w:t>Vozišće</w:t>
      </w:r>
      <w:proofErr w:type="spellEnd"/>
      <w:r w:rsidRPr="00563E90">
        <w:rPr>
          <w:rFonts w:ascii="Calibri" w:hAnsi="Calibri"/>
          <w:sz w:val="22"/>
          <w:szCs w:val="22"/>
        </w:rPr>
        <w:t xml:space="preserve"> - </w:t>
      </w:r>
      <w:proofErr w:type="spellStart"/>
      <w:r w:rsidRPr="00563E90">
        <w:rPr>
          <w:rFonts w:ascii="Calibri" w:hAnsi="Calibri"/>
          <w:sz w:val="22"/>
          <w:szCs w:val="22"/>
        </w:rPr>
        <w:t>Mavri</w:t>
      </w:r>
      <w:proofErr w:type="spellEnd"/>
      <w:r w:rsidRPr="00563E90">
        <w:rPr>
          <w:rFonts w:ascii="Calibri" w:hAnsi="Calibri"/>
          <w:sz w:val="22"/>
          <w:szCs w:val="22"/>
        </w:rPr>
        <w:t xml:space="preserve">, </w:t>
      </w:r>
      <w:proofErr w:type="spellStart"/>
      <w:r w:rsidRPr="00563E90">
        <w:rPr>
          <w:rFonts w:ascii="Calibri" w:hAnsi="Calibri"/>
          <w:sz w:val="22"/>
          <w:szCs w:val="22"/>
        </w:rPr>
        <w:t>Ferenci</w:t>
      </w:r>
      <w:proofErr w:type="spellEnd"/>
      <w:r w:rsidRPr="00563E90">
        <w:rPr>
          <w:rFonts w:ascii="Calibri" w:hAnsi="Calibri"/>
          <w:sz w:val="22"/>
          <w:szCs w:val="22"/>
        </w:rPr>
        <w:t xml:space="preserve"> i </w:t>
      </w:r>
      <w:proofErr w:type="spellStart"/>
      <w:r w:rsidRPr="00563E90">
        <w:rPr>
          <w:rFonts w:ascii="Calibri" w:hAnsi="Calibri"/>
          <w:sz w:val="22"/>
          <w:szCs w:val="22"/>
        </w:rPr>
        <w:t>Furićevo</w:t>
      </w:r>
      <w:proofErr w:type="spellEnd"/>
      <w:r w:rsidRPr="00563E90">
        <w:rPr>
          <w:rFonts w:ascii="Calibri" w:hAnsi="Calibri"/>
          <w:sz w:val="22"/>
          <w:szCs w:val="22"/>
        </w:rPr>
        <w:t xml:space="preserve">, za parkiralište uz zdravstvenu stanicu u Viškovu i na području SRZ Halubjan te za dječja igrališta na području </w:t>
      </w:r>
      <w:proofErr w:type="spellStart"/>
      <w:r w:rsidRPr="00563E90">
        <w:rPr>
          <w:rFonts w:ascii="Calibri" w:hAnsi="Calibri"/>
          <w:sz w:val="22"/>
          <w:szCs w:val="22"/>
        </w:rPr>
        <w:t>Milihova</w:t>
      </w:r>
      <w:proofErr w:type="spellEnd"/>
      <w:r w:rsidRPr="00563E90">
        <w:rPr>
          <w:rFonts w:ascii="Calibri" w:hAnsi="Calibri"/>
          <w:sz w:val="22"/>
          <w:szCs w:val="22"/>
        </w:rPr>
        <w:t xml:space="preserve">, u SRZ Halubjan i u </w:t>
      </w:r>
      <w:proofErr w:type="spellStart"/>
      <w:r w:rsidRPr="00563E90">
        <w:rPr>
          <w:rFonts w:ascii="Calibri" w:hAnsi="Calibri"/>
          <w:sz w:val="22"/>
          <w:szCs w:val="22"/>
        </w:rPr>
        <w:t>Saršonima</w:t>
      </w:r>
      <w:proofErr w:type="spellEnd"/>
      <w:r w:rsidRPr="00563E90">
        <w:rPr>
          <w:rFonts w:ascii="Calibri" w:hAnsi="Calibri"/>
          <w:sz w:val="22"/>
          <w:szCs w:val="22"/>
        </w:rPr>
        <w:t>, a uz to planirani su i rashodi za redovna ulaganja koj</w:t>
      </w:r>
      <w:r w:rsidR="00125F93">
        <w:rPr>
          <w:rFonts w:ascii="Calibri" w:hAnsi="Calibri"/>
          <w:sz w:val="22"/>
          <w:szCs w:val="22"/>
        </w:rPr>
        <w:t>i</w:t>
      </w:r>
      <w:r w:rsidRPr="00563E90">
        <w:rPr>
          <w:rFonts w:ascii="Calibri" w:hAnsi="Calibri"/>
          <w:sz w:val="22"/>
          <w:szCs w:val="22"/>
        </w:rPr>
        <w:t xml:space="preserve"> se tijekom svake godine </w:t>
      </w:r>
      <w:r w:rsidR="00125F93">
        <w:rPr>
          <w:rFonts w:ascii="Calibri" w:hAnsi="Calibri"/>
          <w:sz w:val="22"/>
          <w:szCs w:val="22"/>
        </w:rPr>
        <w:t>planiraju</w:t>
      </w:r>
      <w:r w:rsidRPr="00563E90">
        <w:rPr>
          <w:rFonts w:ascii="Calibri" w:hAnsi="Calibri"/>
          <w:sz w:val="22"/>
          <w:szCs w:val="22"/>
        </w:rPr>
        <w:t xml:space="preserve"> za asfaltiranje nerazvrstanih cesta</w:t>
      </w:r>
      <w:r w:rsidR="00125F93">
        <w:rPr>
          <w:rFonts w:ascii="Calibri" w:hAnsi="Calibri"/>
          <w:sz w:val="22"/>
          <w:szCs w:val="22"/>
        </w:rPr>
        <w:t>,</w:t>
      </w:r>
      <w:r w:rsidRPr="00563E90">
        <w:rPr>
          <w:rFonts w:ascii="Calibri" w:hAnsi="Calibri"/>
          <w:sz w:val="22"/>
          <w:szCs w:val="22"/>
        </w:rPr>
        <w:t xml:space="preserve"> izgradnju </w:t>
      </w:r>
      <w:proofErr w:type="spellStart"/>
      <w:r w:rsidRPr="00563E90">
        <w:rPr>
          <w:rFonts w:ascii="Calibri" w:hAnsi="Calibri"/>
          <w:sz w:val="22"/>
          <w:szCs w:val="22"/>
        </w:rPr>
        <w:t>upojnih</w:t>
      </w:r>
      <w:proofErr w:type="spellEnd"/>
      <w:r w:rsidRPr="00563E90">
        <w:rPr>
          <w:rFonts w:ascii="Calibri" w:hAnsi="Calibri"/>
          <w:sz w:val="22"/>
          <w:szCs w:val="22"/>
        </w:rPr>
        <w:t xml:space="preserve"> bunara</w:t>
      </w:r>
      <w:r>
        <w:rPr>
          <w:rFonts w:ascii="Calibri" w:hAnsi="Calibri"/>
          <w:sz w:val="22"/>
          <w:szCs w:val="22"/>
        </w:rPr>
        <w:t>,</w:t>
      </w:r>
      <w:r w:rsidRPr="00563E90">
        <w:rPr>
          <w:rFonts w:ascii="Calibri" w:hAnsi="Calibri"/>
          <w:sz w:val="22"/>
          <w:szCs w:val="22"/>
        </w:rPr>
        <w:t xml:space="preserve"> proširenje javne rasvjete</w:t>
      </w:r>
      <w:r>
        <w:rPr>
          <w:rFonts w:ascii="Calibri" w:hAnsi="Calibri"/>
          <w:sz w:val="22"/>
          <w:szCs w:val="22"/>
        </w:rPr>
        <w:t xml:space="preserve"> te za uređenje i opremanje javnih površina</w:t>
      </w:r>
      <w:r w:rsidRPr="00563E90">
        <w:rPr>
          <w:rFonts w:ascii="Calibri" w:hAnsi="Calibri"/>
          <w:sz w:val="22"/>
          <w:szCs w:val="22"/>
        </w:rPr>
        <w:t xml:space="preserve">. </w:t>
      </w:r>
    </w:p>
    <w:p w14:paraId="0ED903BD" w14:textId="77777777" w:rsidR="00563E90" w:rsidRPr="007B3483" w:rsidRDefault="00563E90" w:rsidP="00563E90">
      <w:pPr>
        <w:jc w:val="both"/>
        <w:rPr>
          <w:rFonts w:ascii="Calibri" w:hAnsi="Calibri"/>
          <w:sz w:val="16"/>
          <w:szCs w:val="16"/>
        </w:rPr>
      </w:pPr>
    </w:p>
    <w:p w14:paraId="79818B39" w14:textId="458299DF" w:rsidR="00563E90" w:rsidRDefault="00563E90" w:rsidP="00563E90">
      <w:pPr>
        <w:jc w:val="both"/>
        <w:rPr>
          <w:rFonts w:ascii="Calibri" w:hAnsi="Calibri"/>
          <w:sz w:val="22"/>
          <w:szCs w:val="22"/>
        </w:rPr>
      </w:pPr>
      <w:r w:rsidRPr="00563E90">
        <w:rPr>
          <w:rFonts w:ascii="Calibri" w:hAnsi="Calibri"/>
          <w:sz w:val="22"/>
          <w:szCs w:val="22"/>
        </w:rPr>
        <w:t>U okviru ove skupine rashoda planirani su i rashodi za projektnu dokumentaciju i to za</w:t>
      </w:r>
      <w:r w:rsidR="00125F93">
        <w:rPr>
          <w:rFonts w:ascii="Calibri" w:hAnsi="Calibri"/>
          <w:sz w:val="22"/>
          <w:szCs w:val="22"/>
        </w:rPr>
        <w:t xml:space="preserve"> potrebe </w:t>
      </w:r>
      <w:r w:rsidRPr="00563E90">
        <w:rPr>
          <w:rFonts w:ascii="Calibri" w:hAnsi="Calibri"/>
          <w:sz w:val="22"/>
          <w:szCs w:val="22"/>
        </w:rPr>
        <w:t xml:space="preserve"> izgradnj</w:t>
      </w:r>
      <w:r w:rsidR="00125F93">
        <w:rPr>
          <w:rFonts w:ascii="Calibri" w:hAnsi="Calibri"/>
          <w:sz w:val="22"/>
          <w:szCs w:val="22"/>
        </w:rPr>
        <w:t>e</w:t>
      </w:r>
      <w:r w:rsidRPr="00563E90">
        <w:rPr>
          <w:rFonts w:ascii="Calibri" w:hAnsi="Calibri"/>
          <w:sz w:val="22"/>
          <w:szCs w:val="22"/>
        </w:rPr>
        <w:t xml:space="preserve"> rehabilitacijskog centra Marčelji, upravne općinske zgrade i cest</w:t>
      </w:r>
      <w:r w:rsidR="00125F93">
        <w:rPr>
          <w:rFonts w:ascii="Calibri" w:hAnsi="Calibri"/>
          <w:sz w:val="22"/>
          <w:szCs w:val="22"/>
        </w:rPr>
        <w:t xml:space="preserve">a u RZ </w:t>
      </w:r>
      <w:proofErr w:type="spellStart"/>
      <w:r w:rsidR="00125F93">
        <w:rPr>
          <w:rFonts w:ascii="Calibri" w:hAnsi="Calibri"/>
          <w:sz w:val="22"/>
          <w:szCs w:val="22"/>
        </w:rPr>
        <w:t>Marišćina</w:t>
      </w:r>
      <w:proofErr w:type="spellEnd"/>
      <w:r w:rsidR="00125F93">
        <w:rPr>
          <w:rFonts w:ascii="Calibri" w:hAnsi="Calibri"/>
          <w:sz w:val="22"/>
          <w:szCs w:val="22"/>
        </w:rPr>
        <w:t>, za potrebe rekonstrukcije</w:t>
      </w:r>
      <w:r w:rsidRPr="00563E90">
        <w:rPr>
          <w:rFonts w:ascii="Calibri" w:hAnsi="Calibri"/>
          <w:sz w:val="22"/>
          <w:szCs w:val="22"/>
        </w:rPr>
        <w:t xml:space="preserve"> doma u </w:t>
      </w:r>
      <w:proofErr w:type="spellStart"/>
      <w:r w:rsidRPr="00563E90">
        <w:rPr>
          <w:rFonts w:ascii="Calibri" w:hAnsi="Calibri"/>
          <w:sz w:val="22"/>
          <w:szCs w:val="22"/>
        </w:rPr>
        <w:t>Marčeljima</w:t>
      </w:r>
      <w:proofErr w:type="spellEnd"/>
      <w:r w:rsidRPr="00563E90">
        <w:rPr>
          <w:rFonts w:ascii="Calibri" w:hAnsi="Calibri"/>
          <w:sz w:val="22"/>
          <w:szCs w:val="22"/>
        </w:rPr>
        <w:t xml:space="preserve">, za projekt prezentacijskog koncepta interpretacijskog centra u </w:t>
      </w:r>
      <w:proofErr w:type="spellStart"/>
      <w:r w:rsidRPr="00563E90">
        <w:rPr>
          <w:rFonts w:ascii="Calibri" w:hAnsi="Calibri"/>
          <w:sz w:val="22"/>
          <w:szCs w:val="22"/>
        </w:rPr>
        <w:t>Ronjgima</w:t>
      </w:r>
      <w:proofErr w:type="spellEnd"/>
      <w:r w:rsidRPr="00563E90">
        <w:rPr>
          <w:rFonts w:ascii="Calibri" w:hAnsi="Calibri"/>
          <w:sz w:val="22"/>
          <w:szCs w:val="22"/>
        </w:rPr>
        <w:t xml:space="preserve">, infrastrukturnog rješenja RZ Marinići i arhitektonskog rješenja </w:t>
      </w:r>
      <w:r w:rsidRPr="00563E90">
        <w:rPr>
          <w:rFonts w:ascii="Calibri" w:hAnsi="Calibri"/>
          <w:sz w:val="22"/>
          <w:szCs w:val="22"/>
        </w:rPr>
        <w:lastRenderedPageBreak/>
        <w:t xml:space="preserve">centra Viškova te za određene prometne objekte, što je detaljnije obrazloženo u nastavku obrazloženja za posebni dio Proračuna. </w:t>
      </w:r>
    </w:p>
    <w:p w14:paraId="60C344C5" w14:textId="77777777" w:rsidR="00563E90" w:rsidRPr="007B3483" w:rsidRDefault="00563E90" w:rsidP="00563E90">
      <w:pPr>
        <w:jc w:val="both"/>
        <w:rPr>
          <w:rFonts w:ascii="Calibri" w:hAnsi="Calibri"/>
          <w:sz w:val="16"/>
          <w:szCs w:val="16"/>
        </w:rPr>
      </w:pPr>
    </w:p>
    <w:p w14:paraId="4B29B76F" w14:textId="5497FBB3" w:rsidR="00563E90" w:rsidRPr="00563E90" w:rsidRDefault="00563E90" w:rsidP="00563E90">
      <w:pPr>
        <w:jc w:val="both"/>
        <w:rPr>
          <w:rFonts w:ascii="Calibri" w:hAnsi="Calibri"/>
          <w:sz w:val="22"/>
          <w:szCs w:val="22"/>
        </w:rPr>
      </w:pPr>
      <w:r w:rsidRPr="00563E90">
        <w:rPr>
          <w:rFonts w:ascii="Calibri" w:hAnsi="Calibri"/>
          <w:sz w:val="22"/>
          <w:szCs w:val="22"/>
        </w:rPr>
        <w:t xml:space="preserve">Financiranje navedenih kapitalnih projekata planirano je na teret raspoloživih proračunskih prihoda, </w:t>
      </w:r>
      <w:r w:rsidR="00125F93">
        <w:rPr>
          <w:rFonts w:ascii="Calibri" w:hAnsi="Calibri"/>
          <w:sz w:val="22"/>
          <w:szCs w:val="22"/>
        </w:rPr>
        <w:t xml:space="preserve">prije svega namjenskih izvora financiranja, </w:t>
      </w:r>
      <w:r w:rsidRPr="00563E90">
        <w:rPr>
          <w:rFonts w:ascii="Calibri" w:hAnsi="Calibri"/>
          <w:sz w:val="22"/>
          <w:szCs w:val="22"/>
        </w:rPr>
        <w:t xml:space="preserve">iz kredita te iz dodijeljenih pomoći iz EU i nacionalnih izvora, a koje se u ovom planskom razdoblju mogu još dodatno povećati </w:t>
      </w:r>
      <w:r w:rsidR="00125F93">
        <w:rPr>
          <w:rFonts w:ascii="Calibri" w:hAnsi="Calibri"/>
          <w:sz w:val="22"/>
          <w:szCs w:val="22"/>
        </w:rPr>
        <w:t>sukladno</w:t>
      </w:r>
      <w:r w:rsidRPr="00563E90">
        <w:rPr>
          <w:rFonts w:ascii="Calibri" w:hAnsi="Calibri"/>
          <w:sz w:val="22"/>
          <w:szCs w:val="22"/>
        </w:rPr>
        <w:t xml:space="preserve"> očekivan</w:t>
      </w:r>
      <w:r w:rsidR="00125F93">
        <w:rPr>
          <w:rFonts w:ascii="Calibri" w:hAnsi="Calibri"/>
          <w:sz w:val="22"/>
          <w:szCs w:val="22"/>
        </w:rPr>
        <w:t>im</w:t>
      </w:r>
      <w:r w:rsidRPr="00563E90">
        <w:rPr>
          <w:rFonts w:ascii="Calibri" w:hAnsi="Calibri"/>
          <w:sz w:val="22"/>
          <w:szCs w:val="22"/>
        </w:rPr>
        <w:t xml:space="preserve"> </w:t>
      </w:r>
      <w:r w:rsidR="00125F93">
        <w:rPr>
          <w:rFonts w:ascii="Calibri" w:hAnsi="Calibri"/>
          <w:sz w:val="22"/>
          <w:szCs w:val="22"/>
        </w:rPr>
        <w:t xml:space="preserve">novim </w:t>
      </w:r>
      <w:r w:rsidRPr="00563E90">
        <w:rPr>
          <w:rFonts w:ascii="Calibri" w:hAnsi="Calibri"/>
          <w:sz w:val="22"/>
          <w:szCs w:val="22"/>
        </w:rPr>
        <w:t>mogućnosti</w:t>
      </w:r>
      <w:r w:rsidR="00125F93">
        <w:rPr>
          <w:rFonts w:ascii="Calibri" w:hAnsi="Calibri"/>
          <w:sz w:val="22"/>
          <w:szCs w:val="22"/>
        </w:rPr>
        <w:t>ma</w:t>
      </w:r>
      <w:r w:rsidRPr="00563E90">
        <w:rPr>
          <w:rFonts w:ascii="Calibri" w:hAnsi="Calibri"/>
          <w:sz w:val="22"/>
          <w:szCs w:val="22"/>
        </w:rPr>
        <w:t xml:space="preserve"> apliciranja planiranih projekata.</w:t>
      </w:r>
    </w:p>
    <w:p w14:paraId="2CCAE66A"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Rashodi za dodatna ulaganja na nefinancijskoj imovini</w:t>
      </w:r>
    </w:p>
    <w:p w14:paraId="7EF64B18" w14:textId="77777777" w:rsidR="00563E90" w:rsidRPr="00563E90" w:rsidRDefault="00563E90" w:rsidP="00563E90">
      <w:pPr>
        <w:jc w:val="both"/>
        <w:rPr>
          <w:rFonts w:ascii="Calibri" w:hAnsi="Calibri"/>
          <w:sz w:val="22"/>
          <w:szCs w:val="22"/>
        </w:rPr>
      </w:pPr>
      <w:r w:rsidRPr="00563E90">
        <w:rPr>
          <w:rFonts w:ascii="Calibri" w:hAnsi="Calibri"/>
          <w:sz w:val="22"/>
          <w:szCs w:val="22"/>
        </w:rPr>
        <w:t>Rashodi za dodatna ulaganja na građevinskim objektima planirani su u planu za 2023. godinu u ukupnom iznosu od 144.137 EUR, dok su u projekcijama za 2024. planirani u iznosu od 31.854 EUR i za 2025. godinu u iznosu od 60.522 EUR. Najvećim dijelom planirani su za ulaganja na cestama u svrhu smirivanja prometa te dijelom za ulaganja na javnim površinama u iznosima prema utvrđenim potrebama i planiranoj dinamici ulaganja u pojedinoj godini. Pored toga, u 2023. godini planirana su i dodatna ulaganja za uređenje prostora u prizemlju općinske zgrade te na groblju u Viškovu.</w:t>
      </w:r>
    </w:p>
    <w:p w14:paraId="61F1ACB5" w14:textId="77777777" w:rsidR="00563E90" w:rsidRDefault="00563E90" w:rsidP="00563E90">
      <w:pPr>
        <w:jc w:val="both"/>
        <w:rPr>
          <w:rFonts w:ascii="Calibri" w:hAnsi="Calibri"/>
          <w:sz w:val="22"/>
          <w:szCs w:val="22"/>
        </w:rPr>
      </w:pPr>
    </w:p>
    <w:p w14:paraId="49ABC8B6" w14:textId="77777777" w:rsidR="00563E90" w:rsidRPr="00563E90" w:rsidRDefault="00563E90" w:rsidP="00563E90">
      <w:pPr>
        <w:jc w:val="both"/>
        <w:rPr>
          <w:rFonts w:ascii="Calibri" w:hAnsi="Calibri"/>
          <w:sz w:val="22"/>
          <w:szCs w:val="22"/>
        </w:rPr>
      </w:pPr>
      <w:r w:rsidRPr="00563E90">
        <w:rPr>
          <w:rFonts w:ascii="Calibri" w:hAnsi="Calibri"/>
          <w:sz w:val="22"/>
          <w:szCs w:val="22"/>
        </w:rPr>
        <w:t>Ujedno, planirana su i sredstava u iznosu od 664 EUR godišnje koja je potrebno rezervirati za buduću stambenu izgradnju na ime prihoda koji se planiraju naplatiti po osnovi obročne otplate prodanih stanova na kojima je ostvareno stanarsko pravo i koji su u istom iznosu planirani na prihodima od prodaje proizvedene dugotrajne imovine.</w:t>
      </w:r>
    </w:p>
    <w:p w14:paraId="5E3FC4A8" w14:textId="77777777" w:rsidR="00563E90" w:rsidRPr="00563E90" w:rsidRDefault="00563E90" w:rsidP="00563E90">
      <w:pPr>
        <w:jc w:val="both"/>
        <w:rPr>
          <w:rFonts w:ascii="Calibri" w:hAnsi="Calibri"/>
          <w:sz w:val="22"/>
          <w:szCs w:val="22"/>
        </w:rPr>
      </w:pPr>
    </w:p>
    <w:p w14:paraId="4F68595E" w14:textId="77777777" w:rsidR="00563E90" w:rsidRPr="00563E90" w:rsidRDefault="00563E90" w:rsidP="00563E90">
      <w:pPr>
        <w:tabs>
          <w:tab w:val="left" w:pos="567"/>
          <w:tab w:val="decimal" w:pos="7655"/>
        </w:tabs>
        <w:spacing w:line="360" w:lineRule="auto"/>
        <w:jc w:val="both"/>
        <w:rPr>
          <w:rFonts w:ascii="Calibri" w:hAnsi="Calibri"/>
          <w:b/>
          <w:sz w:val="22"/>
          <w:szCs w:val="22"/>
        </w:rPr>
      </w:pPr>
      <w:r w:rsidRPr="00563E90">
        <w:rPr>
          <w:rFonts w:ascii="Calibri" w:hAnsi="Calibri"/>
          <w:b/>
          <w:sz w:val="22"/>
          <w:szCs w:val="22"/>
        </w:rPr>
        <w:t>Izdaci za otplatu glavnice primljenih kredita i zajmova</w:t>
      </w:r>
    </w:p>
    <w:p w14:paraId="71393A0C" w14:textId="5BC16842" w:rsidR="00563E90" w:rsidRPr="00563E90" w:rsidRDefault="00563E90" w:rsidP="00563E90">
      <w:pPr>
        <w:tabs>
          <w:tab w:val="left" w:pos="567"/>
          <w:tab w:val="decimal" w:pos="7655"/>
        </w:tabs>
        <w:jc w:val="both"/>
        <w:rPr>
          <w:rFonts w:ascii="Calibri" w:hAnsi="Calibri"/>
          <w:sz w:val="22"/>
          <w:szCs w:val="22"/>
        </w:rPr>
      </w:pPr>
      <w:r w:rsidRPr="00563E90">
        <w:rPr>
          <w:rFonts w:ascii="Calibri" w:hAnsi="Calibri"/>
          <w:sz w:val="22"/>
          <w:szCs w:val="22"/>
        </w:rPr>
        <w:t xml:space="preserve">Izdaci za otplatu glavnice primljenih kredita i zajmova planirani su u 2023. godini u iznosu od 830.712 EUR, u 2024. godini u iznosu od 683.390 EUR i </w:t>
      </w:r>
      <w:r w:rsidRPr="00563E90">
        <w:rPr>
          <w:rFonts w:ascii="Calibri" w:hAnsi="Calibri"/>
          <w:sz w:val="22"/>
          <w:szCs w:val="22"/>
        </w:rPr>
        <w:lastRenderedPageBreak/>
        <w:t xml:space="preserve">u 2025. godini u istom iznosu od 683.390 EUR, što je u skladu s ugovorenim obvezama po zaduženju i planu otplate refinanciranog kredita Slatinske banke iz 2013. godine koje je preuzela Erste banka zaključno do kraja 2023. godine te obvezama za otplatu glavnice zaduženja kod Hrvatske banke za obnovu i razvitak iz 2019. godine koje je planirano tijekom cijelog planskog razdoblja, </w:t>
      </w:r>
      <w:r w:rsidR="001847CD">
        <w:rPr>
          <w:rFonts w:ascii="Calibri" w:hAnsi="Calibri"/>
          <w:sz w:val="22"/>
          <w:szCs w:val="22"/>
        </w:rPr>
        <w:t>kao</w:t>
      </w:r>
      <w:r w:rsidRPr="00563E90">
        <w:rPr>
          <w:rFonts w:ascii="Calibri" w:hAnsi="Calibri"/>
          <w:sz w:val="22"/>
          <w:szCs w:val="22"/>
        </w:rPr>
        <w:t xml:space="preserve"> i otplata novog zaduženja ugovorenog 2021. godine kod Zagrebačke banke za izgradnju Kuće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w:t>
      </w:r>
      <w:r w:rsidR="00125F93">
        <w:rPr>
          <w:rFonts w:ascii="Calibri" w:hAnsi="Calibri"/>
          <w:sz w:val="22"/>
          <w:szCs w:val="22"/>
        </w:rPr>
        <w:t xml:space="preserve"> koja je</w:t>
      </w:r>
      <w:r w:rsidRPr="00563E90">
        <w:rPr>
          <w:rFonts w:ascii="Calibri" w:hAnsi="Calibri"/>
          <w:sz w:val="22"/>
          <w:szCs w:val="22"/>
        </w:rPr>
        <w:t xml:space="preserve"> planirana od 2023. godine</w:t>
      </w:r>
      <w:r w:rsidR="00125F93">
        <w:rPr>
          <w:rFonts w:ascii="Calibri" w:hAnsi="Calibri"/>
          <w:sz w:val="22"/>
          <w:szCs w:val="22"/>
        </w:rPr>
        <w:t xml:space="preserve">. </w:t>
      </w:r>
      <w:r w:rsidRPr="00563E90">
        <w:rPr>
          <w:rFonts w:ascii="Calibri" w:hAnsi="Calibri"/>
          <w:sz w:val="22"/>
          <w:szCs w:val="22"/>
        </w:rPr>
        <w:t xml:space="preserve">Početak otplate planiranog zaduženja za </w:t>
      </w:r>
      <w:r w:rsidR="00125F93">
        <w:rPr>
          <w:rFonts w:ascii="Calibri" w:hAnsi="Calibri"/>
          <w:sz w:val="22"/>
          <w:szCs w:val="22"/>
        </w:rPr>
        <w:t>financiranje izgradnje</w:t>
      </w:r>
      <w:r w:rsidRPr="00563E90">
        <w:rPr>
          <w:rFonts w:ascii="Calibri" w:hAnsi="Calibri"/>
          <w:sz w:val="22"/>
          <w:szCs w:val="22"/>
        </w:rPr>
        <w:t xml:space="preserve"> osnovne škole u Marinićima s pratećim sadržajima i prometnim objektima te izgradnj</w:t>
      </w:r>
      <w:r w:rsidR="00125F93">
        <w:rPr>
          <w:rFonts w:ascii="Calibri" w:hAnsi="Calibri"/>
          <w:sz w:val="22"/>
          <w:szCs w:val="22"/>
        </w:rPr>
        <w:t>e</w:t>
      </w:r>
      <w:r w:rsidRPr="00563E90">
        <w:rPr>
          <w:rFonts w:ascii="Calibri" w:hAnsi="Calibri"/>
          <w:sz w:val="22"/>
          <w:szCs w:val="22"/>
        </w:rPr>
        <w:t xml:space="preserve"> Radne zone </w:t>
      </w:r>
      <w:proofErr w:type="spellStart"/>
      <w:r w:rsidRPr="00563E90">
        <w:rPr>
          <w:rFonts w:ascii="Calibri" w:hAnsi="Calibri"/>
          <w:sz w:val="22"/>
          <w:szCs w:val="22"/>
        </w:rPr>
        <w:t>Marišćina</w:t>
      </w:r>
      <w:proofErr w:type="spellEnd"/>
      <w:r w:rsidRPr="00563E90">
        <w:rPr>
          <w:rFonts w:ascii="Calibri" w:hAnsi="Calibri"/>
          <w:sz w:val="22"/>
          <w:szCs w:val="22"/>
        </w:rPr>
        <w:t xml:space="preserve"> i dječjeg vrtića i jaslica u Viškovu nije predviđeno u ovom planskom razdoblju. </w:t>
      </w:r>
    </w:p>
    <w:p w14:paraId="3B74C277" w14:textId="77777777" w:rsidR="00563E90" w:rsidRPr="00563E90" w:rsidRDefault="00563E90" w:rsidP="00563E90">
      <w:pPr>
        <w:jc w:val="both"/>
        <w:rPr>
          <w:rFonts w:ascii="Calibri" w:hAnsi="Calibri"/>
          <w:sz w:val="12"/>
          <w:szCs w:val="12"/>
        </w:rPr>
      </w:pPr>
    </w:p>
    <w:p w14:paraId="09551C7C" w14:textId="77777777" w:rsidR="00563E90" w:rsidRPr="00563E90" w:rsidRDefault="00563E90" w:rsidP="00563E90">
      <w:pPr>
        <w:jc w:val="both"/>
        <w:rPr>
          <w:rFonts w:ascii="Calibri" w:hAnsi="Calibri"/>
          <w:sz w:val="22"/>
          <w:szCs w:val="22"/>
        </w:rPr>
      </w:pPr>
      <w:r w:rsidRPr="00563E90">
        <w:rPr>
          <w:rFonts w:ascii="Calibri" w:hAnsi="Calibri"/>
          <w:sz w:val="22"/>
          <w:szCs w:val="22"/>
        </w:rPr>
        <w:t>Detaljno obrazloženje planiranih aktivnosti i projekata po razdjelima, odnosno programima planiranim u posebnom dijelu proračuna nalazi se u nastavku ovog obrazloženja.</w:t>
      </w:r>
    </w:p>
    <w:p w14:paraId="21327EF1" w14:textId="77777777" w:rsidR="00563E90" w:rsidRPr="00563E90" w:rsidRDefault="00563E90" w:rsidP="00563E90">
      <w:pPr>
        <w:jc w:val="both"/>
        <w:rPr>
          <w:rFonts w:ascii="Calibri" w:hAnsi="Calibri"/>
          <w:sz w:val="22"/>
          <w:szCs w:val="22"/>
        </w:rPr>
      </w:pPr>
    </w:p>
    <w:p w14:paraId="293C9860" w14:textId="77777777" w:rsidR="00563E90" w:rsidRPr="00563E90" w:rsidRDefault="00563E90" w:rsidP="00AF5C1C">
      <w:pPr>
        <w:keepNext/>
        <w:numPr>
          <w:ilvl w:val="0"/>
          <w:numId w:val="17"/>
        </w:numPr>
        <w:tabs>
          <w:tab w:val="left" w:pos="0"/>
        </w:tabs>
        <w:autoSpaceDE w:val="0"/>
        <w:autoSpaceDN w:val="0"/>
        <w:adjustRightInd w:val="0"/>
        <w:spacing w:before="240" w:after="240"/>
        <w:ind w:left="426" w:hanging="437"/>
        <w:outlineLvl w:val="6"/>
        <w:rPr>
          <w:rFonts w:ascii="Calibri" w:hAnsi="Calibri"/>
          <w:b/>
          <w:sz w:val="26"/>
          <w:szCs w:val="26"/>
        </w:rPr>
      </w:pPr>
      <w:r w:rsidRPr="00563E90">
        <w:rPr>
          <w:rFonts w:ascii="Calibri" w:hAnsi="Calibri"/>
          <w:b/>
          <w:sz w:val="26"/>
          <w:szCs w:val="26"/>
        </w:rPr>
        <w:t xml:space="preserve">OBRAZLOŽENJE POSEBNOG DIJELA PRORAČUNA </w:t>
      </w:r>
    </w:p>
    <w:p w14:paraId="14AE76E4" w14:textId="77777777" w:rsidR="00563E90" w:rsidRPr="00563E90" w:rsidRDefault="00563E90" w:rsidP="00563E90">
      <w:pPr>
        <w:tabs>
          <w:tab w:val="left" w:pos="567"/>
          <w:tab w:val="decimal" w:pos="7655"/>
        </w:tabs>
        <w:jc w:val="both"/>
        <w:rPr>
          <w:rFonts w:ascii="Calibri" w:hAnsi="Calibri"/>
          <w:sz w:val="22"/>
          <w:szCs w:val="22"/>
        </w:rPr>
      </w:pPr>
      <w:r w:rsidRPr="00563E90">
        <w:rPr>
          <w:rFonts w:ascii="Calibri" w:hAnsi="Calibri"/>
          <w:sz w:val="22"/>
          <w:szCs w:val="22"/>
        </w:rPr>
        <w:t xml:space="preserve">U Posebnom dijelu Proračuna planirani su rashodi i izdaci po programima, a unutar istih po aktivnostima i projektima u okviru razdjela/glava definiranih u skladu s organizacijskom klasifikacijom Proračuna. U nastavku se daje detaljno obrazloženje Posebnog dijela Proračuna za 2023. godinu i projekcija za 2024. i 2025. godinu. </w:t>
      </w:r>
    </w:p>
    <w:p w14:paraId="0413BE68" w14:textId="77777777" w:rsidR="00563E90" w:rsidRPr="00563E90" w:rsidRDefault="00563E90" w:rsidP="00563E90">
      <w:pPr>
        <w:jc w:val="both"/>
        <w:rPr>
          <w:rFonts w:ascii="Calibri" w:hAnsi="Calibri"/>
          <w:sz w:val="22"/>
          <w:szCs w:val="22"/>
        </w:rPr>
      </w:pPr>
    </w:p>
    <w:p w14:paraId="1045EDE5"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Glava: 00101 OPĆINSKO VIJEĆE</w:t>
      </w:r>
    </w:p>
    <w:p w14:paraId="65C417E5"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PROGRAM 1000 DJELATNOST PREDSTAVNIČKOG TIJELA</w:t>
      </w:r>
    </w:p>
    <w:p w14:paraId="2ED5A4C1" w14:textId="77777777" w:rsidR="00C3132F" w:rsidRPr="00EC65F6" w:rsidRDefault="00C3132F" w:rsidP="00C3132F">
      <w:pPr>
        <w:ind w:left="705" w:hanging="705"/>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551E3D8E" w14:textId="77777777" w:rsidR="00C3132F" w:rsidRPr="00EC65F6" w:rsidRDefault="00C3132F" w:rsidP="00AF5C1C">
      <w:pPr>
        <w:numPr>
          <w:ilvl w:val="0"/>
          <w:numId w:val="23"/>
        </w:numPr>
        <w:ind w:left="709"/>
        <w:jc w:val="both"/>
        <w:rPr>
          <w:rFonts w:ascii="Calibri" w:hAnsi="Calibri"/>
          <w:sz w:val="22"/>
          <w:szCs w:val="22"/>
        </w:rPr>
      </w:pPr>
      <w:r w:rsidRPr="00EC65F6">
        <w:rPr>
          <w:rFonts w:ascii="Calibri" w:hAnsi="Calibri"/>
          <w:sz w:val="22"/>
          <w:szCs w:val="22"/>
        </w:rPr>
        <w:lastRenderedPageBreak/>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042C4855" w14:textId="77777777" w:rsidR="00C3132F" w:rsidRPr="008B1445" w:rsidRDefault="00C3132F" w:rsidP="00AF5C1C">
      <w:pPr>
        <w:numPr>
          <w:ilvl w:val="0"/>
          <w:numId w:val="23"/>
        </w:numPr>
        <w:ind w:left="708"/>
        <w:jc w:val="both"/>
        <w:rPr>
          <w:rFonts w:ascii="Calibri" w:hAnsi="Calibri"/>
          <w:sz w:val="22"/>
          <w:szCs w:val="22"/>
        </w:rPr>
      </w:pPr>
      <w:r w:rsidRPr="008B1445">
        <w:rPr>
          <w:rFonts w:ascii="Calibri" w:hAnsi="Calibri"/>
          <w:sz w:val="22"/>
          <w:szCs w:val="22"/>
        </w:rPr>
        <w:t>Zakon o porezu na dohodak („Narodne novine“ broj: 115/16., 106/18., 121/19. , 32/20., 138/20.)</w:t>
      </w:r>
    </w:p>
    <w:p w14:paraId="31DF8CE4" w14:textId="77777777" w:rsidR="00C3132F" w:rsidRPr="008B1445" w:rsidRDefault="00C3132F" w:rsidP="00AF5C1C">
      <w:pPr>
        <w:numPr>
          <w:ilvl w:val="0"/>
          <w:numId w:val="23"/>
        </w:numPr>
        <w:ind w:left="708"/>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682CE084" w14:textId="77777777" w:rsidR="00C3132F" w:rsidRPr="008B1445" w:rsidRDefault="00C3132F" w:rsidP="00AF5C1C">
      <w:pPr>
        <w:numPr>
          <w:ilvl w:val="0"/>
          <w:numId w:val="23"/>
        </w:numPr>
        <w:ind w:left="708"/>
        <w:jc w:val="both"/>
        <w:rPr>
          <w:rFonts w:ascii="Calibri" w:hAnsi="Calibri"/>
          <w:strike/>
          <w:sz w:val="22"/>
          <w:szCs w:val="22"/>
        </w:rPr>
      </w:pPr>
      <w:r w:rsidRPr="008B1445">
        <w:rPr>
          <w:rFonts w:ascii="Calibri" w:hAnsi="Calibri"/>
          <w:sz w:val="22"/>
          <w:szCs w:val="22"/>
        </w:rPr>
        <w:t>Poslovnik o radu Općinskog vijeća („Službene novine Općine Viškovo“, broj 10/22.)</w:t>
      </w:r>
      <w:r w:rsidRPr="008B1445">
        <w:rPr>
          <w:rFonts w:ascii="Calibri" w:hAnsi="Calibri"/>
          <w:strike/>
          <w:sz w:val="22"/>
          <w:szCs w:val="22"/>
        </w:rPr>
        <w:t xml:space="preserve"> </w:t>
      </w:r>
    </w:p>
    <w:p w14:paraId="1CAE120E" w14:textId="77777777" w:rsidR="00C3132F" w:rsidRPr="008B1445" w:rsidRDefault="00C3132F" w:rsidP="00AF5C1C">
      <w:pPr>
        <w:numPr>
          <w:ilvl w:val="0"/>
          <w:numId w:val="23"/>
        </w:numPr>
        <w:ind w:left="708"/>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p>
    <w:p w14:paraId="5CF75E5A" w14:textId="77777777" w:rsidR="00C3132F" w:rsidRPr="008B1445" w:rsidRDefault="00C3132F" w:rsidP="00AF5C1C">
      <w:pPr>
        <w:numPr>
          <w:ilvl w:val="0"/>
          <w:numId w:val="23"/>
        </w:numPr>
        <w:ind w:left="708"/>
        <w:jc w:val="both"/>
        <w:rPr>
          <w:rFonts w:ascii="Calibri" w:hAnsi="Calibri"/>
          <w:sz w:val="22"/>
          <w:szCs w:val="22"/>
        </w:rPr>
      </w:pPr>
      <w:r w:rsidRPr="008B1445">
        <w:rPr>
          <w:rFonts w:asciiTheme="minorHAnsi" w:hAnsiTheme="minorHAnsi" w:cstheme="minorHAnsi"/>
          <w:sz w:val="22"/>
          <w:szCs w:val="22"/>
        </w:rPr>
        <w:t>Zakon o financiranju političkih aktivnosti, izborne promidžbe i referenduma („Narodne novine“ broj 29/19., 98/19., 126/21.)</w:t>
      </w:r>
    </w:p>
    <w:p w14:paraId="18EB968A" w14:textId="77777777" w:rsidR="00C3132F" w:rsidRPr="008B1445" w:rsidRDefault="00C3132F" w:rsidP="00AF5C1C">
      <w:pPr>
        <w:numPr>
          <w:ilvl w:val="0"/>
          <w:numId w:val="23"/>
        </w:numPr>
        <w:ind w:left="708"/>
        <w:rPr>
          <w:rFonts w:ascii="Calibri" w:hAnsi="Calibri"/>
          <w:sz w:val="22"/>
          <w:szCs w:val="22"/>
        </w:rPr>
      </w:pPr>
      <w:r w:rsidRPr="008B1445">
        <w:rPr>
          <w:rFonts w:ascii="Calibri" w:hAnsi="Calibri"/>
          <w:sz w:val="22"/>
          <w:szCs w:val="22"/>
        </w:rPr>
        <w:t>Ustavni zakon o pravima nacionalnih manjina („Narodne novine“ broj: 155/02., 47/10., 80/10. i 93/11.)</w:t>
      </w:r>
    </w:p>
    <w:p w14:paraId="20FAD891" w14:textId="77777777" w:rsidR="00C3132F" w:rsidRPr="00EC65F6" w:rsidRDefault="00C3132F" w:rsidP="00AF5C1C">
      <w:pPr>
        <w:numPr>
          <w:ilvl w:val="0"/>
          <w:numId w:val="23"/>
        </w:numPr>
        <w:ind w:left="708"/>
        <w:rPr>
          <w:rFonts w:ascii="Calibri" w:hAnsi="Calibri"/>
          <w:sz w:val="22"/>
          <w:szCs w:val="22"/>
        </w:rPr>
      </w:pPr>
      <w:r w:rsidRPr="00EC65F6">
        <w:rPr>
          <w:rFonts w:ascii="Calibri" w:hAnsi="Calibri"/>
          <w:sz w:val="22"/>
          <w:szCs w:val="22"/>
        </w:rPr>
        <w:t xml:space="preserve">Povelja o prijateljstvu i suradnji s Općinom Ernestinovo iz 2008. godine </w:t>
      </w:r>
    </w:p>
    <w:p w14:paraId="52530180" w14:textId="77777777" w:rsidR="00C3132F" w:rsidRPr="00EC65F6" w:rsidRDefault="00C3132F" w:rsidP="00AF5C1C">
      <w:pPr>
        <w:numPr>
          <w:ilvl w:val="0"/>
          <w:numId w:val="23"/>
        </w:numPr>
        <w:ind w:left="708"/>
        <w:rPr>
          <w:rFonts w:ascii="Calibri" w:hAnsi="Calibri"/>
          <w:sz w:val="22"/>
          <w:szCs w:val="22"/>
        </w:rPr>
      </w:pPr>
      <w:r w:rsidRPr="00EC65F6">
        <w:rPr>
          <w:rFonts w:ascii="Calibri" w:hAnsi="Calibri"/>
          <w:sz w:val="22"/>
          <w:szCs w:val="22"/>
        </w:rPr>
        <w:t>Povelja o prijateljstvu i suradnji s Općinom Barban iz 2010. godine</w:t>
      </w:r>
    </w:p>
    <w:p w14:paraId="556D68A3" w14:textId="77777777" w:rsidR="00C3132F" w:rsidRPr="00926B05" w:rsidRDefault="00C3132F" w:rsidP="00AF5C1C">
      <w:pPr>
        <w:numPr>
          <w:ilvl w:val="0"/>
          <w:numId w:val="23"/>
        </w:numPr>
        <w:ind w:left="708"/>
        <w:rPr>
          <w:rFonts w:ascii="Calibri" w:hAnsi="Calibri"/>
          <w:sz w:val="22"/>
          <w:szCs w:val="22"/>
        </w:rPr>
      </w:pPr>
      <w:r w:rsidRPr="00926B05">
        <w:rPr>
          <w:rFonts w:ascii="Calibri" w:hAnsi="Calibri"/>
          <w:sz w:val="22"/>
          <w:szCs w:val="22"/>
        </w:rPr>
        <w:t xml:space="preserve">Odluka o financiranju političkih stranaka i nezavisnih vijećnika („Službene novine Općine Viškovo broj: 14/19.)                </w:t>
      </w:r>
    </w:p>
    <w:p w14:paraId="61540696" w14:textId="77777777" w:rsidR="00C3132F" w:rsidRPr="00EC65F6" w:rsidRDefault="00C3132F" w:rsidP="00C3132F">
      <w:pPr>
        <w:ind w:left="708"/>
        <w:rPr>
          <w:rFonts w:ascii="Calibri" w:hAnsi="Calibri"/>
          <w:sz w:val="22"/>
          <w:szCs w:val="22"/>
        </w:rPr>
      </w:pPr>
    </w:p>
    <w:p w14:paraId="6F8D8C5E" w14:textId="77777777" w:rsidR="00C3132F" w:rsidRPr="00EC65F6" w:rsidRDefault="00C3132F" w:rsidP="00C3132F">
      <w:pPr>
        <w:ind w:left="705" w:hanging="705"/>
        <w:jc w:val="both"/>
        <w:rPr>
          <w:rFonts w:ascii="Calibri" w:hAnsi="Calibri"/>
          <w:b/>
          <w:bCs/>
          <w:i/>
          <w:iCs/>
          <w:sz w:val="22"/>
          <w:szCs w:val="22"/>
        </w:rPr>
      </w:pPr>
      <w:r w:rsidRPr="00CC5357">
        <w:rPr>
          <w:rFonts w:ascii="Calibri" w:hAnsi="Calibri"/>
          <w:b/>
          <w:bCs/>
          <w:i/>
          <w:iCs/>
          <w:sz w:val="22"/>
          <w:szCs w:val="22"/>
        </w:rPr>
        <w:t>2.</w:t>
      </w:r>
      <w:r w:rsidRPr="00CC5357">
        <w:rPr>
          <w:rFonts w:ascii="Calibri" w:hAnsi="Calibri"/>
          <w:b/>
          <w:bCs/>
          <w:i/>
          <w:iCs/>
          <w:sz w:val="22"/>
          <w:szCs w:val="22"/>
        </w:rPr>
        <w:tab/>
        <w:t>Sadržaj programa:</w:t>
      </w:r>
    </w:p>
    <w:p w14:paraId="244EF739" w14:textId="77777777" w:rsidR="00C3132F" w:rsidRPr="00EC65F6" w:rsidRDefault="00C3132F" w:rsidP="00AF5C1C">
      <w:pPr>
        <w:numPr>
          <w:ilvl w:val="0"/>
          <w:numId w:val="24"/>
        </w:numPr>
        <w:ind w:left="708"/>
        <w:jc w:val="both"/>
        <w:rPr>
          <w:rFonts w:ascii="Calibri" w:hAnsi="Calibri"/>
          <w:sz w:val="22"/>
          <w:szCs w:val="22"/>
        </w:rPr>
      </w:pPr>
      <w:r w:rsidRPr="00EC65F6">
        <w:rPr>
          <w:rFonts w:ascii="Calibri" w:hAnsi="Calibri"/>
          <w:sz w:val="22"/>
          <w:szCs w:val="22"/>
        </w:rPr>
        <w:t>A101001 Osnovne aktivnosti predstavničkog tijela</w:t>
      </w:r>
    </w:p>
    <w:p w14:paraId="046F0FF7" w14:textId="77777777" w:rsidR="00C3132F" w:rsidRPr="00EC65F6" w:rsidRDefault="00C3132F" w:rsidP="00AF5C1C">
      <w:pPr>
        <w:numPr>
          <w:ilvl w:val="0"/>
          <w:numId w:val="24"/>
        </w:numPr>
        <w:ind w:left="708"/>
        <w:jc w:val="both"/>
        <w:rPr>
          <w:rFonts w:ascii="Calibri" w:hAnsi="Calibri"/>
          <w:sz w:val="22"/>
          <w:szCs w:val="22"/>
        </w:rPr>
      </w:pPr>
      <w:r w:rsidRPr="00EC65F6">
        <w:rPr>
          <w:rFonts w:ascii="Calibri" w:hAnsi="Calibri"/>
          <w:sz w:val="22"/>
          <w:szCs w:val="22"/>
        </w:rPr>
        <w:t>A101012 Posebne aktivnosti predstavničkog tijela</w:t>
      </w:r>
    </w:p>
    <w:p w14:paraId="33C42A6F" w14:textId="77777777" w:rsidR="00C3132F" w:rsidRPr="00EC65F6" w:rsidRDefault="00C3132F" w:rsidP="00AF5C1C">
      <w:pPr>
        <w:numPr>
          <w:ilvl w:val="0"/>
          <w:numId w:val="24"/>
        </w:numPr>
        <w:ind w:left="708"/>
        <w:jc w:val="both"/>
        <w:rPr>
          <w:rFonts w:ascii="Calibri" w:hAnsi="Calibri"/>
          <w:sz w:val="22"/>
          <w:szCs w:val="22"/>
        </w:rPr>
      </w:pPr>
      <w:r w:rsidRPr="00EC65F6">
        <w:rPr>
          <w:rFonts w:ascii="Calibri" w:hAnsi="Calibri"/>
          <w:sz w:val="22"/>
          <w:szCs w:val="22"/>
        </w:rPr>
        <w:lastRenderedPageBreak/>
        <w:t>A101004 Potpore političkim strankama i listama birača</w:t>
      </w:r>
    </w:p>
    <w:p w14:paraId="079CA48B" w14:textId="77777777" w:rsidR="00C3132F" w:rsidRPr="00EC65F6" w:rsidRDefault="00C3132F" w:rsidP="00C3132F">
      <w:pPr>
        <w:jc w:val="both"/>
        <w:rPr>
          <w:rFonts w:ascii="Calibri" w:hAnsi="Calibri"/>
          <w:b/>
          <w:bCs/>
          <w:i/>
          <w:iCs/>
          <w:sz w:val="22"/>
          <w:szCs w:val="22"/>
        </w:rPr>
      </w:pPr>
    </w:p>
    <w:p w14:paraId="1F610F29" w14:textId="77777777" w:rsidR="00C3132F" w:rsidRDefault="00C3132F" w:rsidP="00C3132F">
      <w:pPr>
        <w:ind w:left="705" w:hanging="705"/>
        <w:jc w:val="both"/>
        <w:rPr>
          <w:rFonts w:ascii="Calibri" w:hAnsi="Calibri"/>
          <w:b/>
          <w:bCs/>
          <w:i/>
          <w:iCs/>
          <w:sz w:val="22"/>
          <w:szCs w:val="22"/>
        </w:rPr>
      </w:pPr>
      <w:r w:rsidRPr="00CC5357">
        <w:rPr>
          <w:rFonts w:ascii="Calibri" w:hAnsi="Calibri"/>
          <w:b/>
          <w:bCs/>
          <w:i/>
          <w:iCs/>
          <w:sz w:val="22"/>
          <w:szCs w:val="22"/>
        </w:rPr>
        <w:t>3.      Obrazloženje aktivnosti i projekta unutar programa u trogodišnjem razdoblju:</w:t>
      </w:r>
    </w:p>
    <w:p w14:paraId="698F673E" w14:textId="77777777" w:rsidR="00C3132F" w:rsidRPr="00EC65F6" w:rsidRDefault="00C3132F" w:rsidP="00C3132F">
      <w:pPr>
        <w:jc w:val="both"/>
        <w:rPr>
          <w:rFonts w:ascii="Calibri" w:hAnsi="Calibri"/>
          <w:b/>
          <w:bCs/>
          <w:i/>
          <w:iCs/>
          <w:sz w:val="22"/>
          <w:szCs w:val="22"/>
        </w:rPr>
      </w:pPr>
    </w:p>
    <w:p w14:paraId="3D789D1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A101001 Osnovne aktivnosti predstavničkog tijela</w:t>
      </w:r>
    </w:p>
    <w:p w14:paraId="572EBCCA" w14:textId="77777777" w:rsidR="00C3132F" w:rsidRPr="007B3D9A" w:rsidRDefault="00C3132F" w:rsidP="00C3132F">
      <w:pPr>
        <w:jc w:val="both"/>
        <w:rPr>
          <w:rFonts w:ascii="Calibri" w:hAnsi="Calibri"/>
          <w:sz w:val="22"/>
          <w:szCs w:val="22"/>
        </w:rPr>
      </w:pPr>
      <w:r w:rsidRPr="007B3D9A">
        <w:rPr>
          <w:rFonts w:ascii="Calibri" w:hAnsi="Calibri"/>
          <w:sz w:val="22"/>
          <w:szCs w:val="22"/>
        </w:rPr>
        <w:t>Za realizaciju ove aktivnosti planirana su sljedeća sredstva:</w:t>
      </w:r>
    </w:p>
    <w:p w14:paraId="370D77E3" w14:textId="77777777" w:rsidR="00C3132F" w:rsidRPr="007B3D9A" w:rsidRDefault="00C3132F" w:rsidP="00AF5C1C">
      <w:pPr>
        <w:numPr>
          <w:ilvl w:val="0"/>
          <w:numId w:val="25"/>
        </w:numPr>
        <w:jc w:val="both"/>
        <w:rPr>
          <w:rFonts w:ascii="Calibri" w:hAnsi="Calibri"/>
          <w:sz w:val="22"/>
          <w:szCs w:val="22"/>
        </w:rPr>
      </w:pPr>
      <w:r w:rsidRPr="007B3D9A">
        <w:rPr>
          <w:rFonts w:ascii="Calibri" w:hAnsi="Calibri"/>
          <w:sz w:val="22"/>
          <w:szCs w:val="22"/>
        </w:rPr>
        <w:t>2023. godina    67.821  EUR</w:t>
      </w:r>
    </w:p>
    <w:p w14:paraId="1ABD0587" w14:textId="77777777" w:rsidR="00C3132F" w:rsidRPr="007B3D9A" w:rsidRDefault="00C3132F" w:rsidP="00AF5C1C">
      <w:pPr>
        <w:numPr>
          <w:ilvl w:val="0"/>
          <w:numId w:val="25"/>
        </w:numPr>
        <w:jc w:val="both"/>
        <w:rPr>
          <w:rFonts w:ascii="Calibri" w:hAnsi="Calibri"/>
          <w:sz w:val="22"/>
          <w:szCs w:val="22"/>
        </w:rPr>
      </w:pPr>
      <w:r w:rsidRPr="007B3D9A">
        <w:rPr>
          <w:rFonts w:ascii="Calibri" w:hAnsi="Calibri"/>
          <w:sz w:val="22"/>
          <w:szCs w:val="22"/>
        </w:rPr>
        <w:t>2024. godina    67.821  EUR</w:t>
      </w:r>
    </w:p>
    <w:p w14:paraId="6089B926" w14:textId="77777777" w:rsidR="00C3132F" w:rsidRPr="007B3D9A" w:rsidRDefault="00C3132F" w:rsidP="00AF5C1C">
      <w:pPr>
        <w:numPr>
          <w:ilvl w:val="0"/>
          <w:numId w:val="25"/>
        </w:numPr>
        <w:jc w:val="both"/>
        <w:rPr>
          <w:rFonts w:ascii="Calibri" w:hAnsi="Calibri"/>
          <w:sz w:val="22"/>
          <w:szCs w:val="22"/>
        </w:rPr>
      </w:pPr>
      <w:r w:rsidRPr="007B3D9A">
        <w:rPr>
          <w:rFonts w:ascii="Calibri" w:hAnsi="Calibri"/>
          <w:sz w:val="22"/>
          <w:szCs w:val="22"/>
        </w:rPr>
        <w:t>2025. godina    67.821  EUR</w:t>
      </w:r>
    </w:p>
    <w:p w14:paraId="1E90CDFC" w14:textId="77777777" w:rsidR="00C3132F" w:rsidRPr="007B3D9A" w:rsidRDefault="00C3132F" w:rsidP="00C3132F">
      <w:pPr>
        <w:ind w:left="1080"/>
        <w:jc w:val="both"/>
        <w:rPr>
          <w:rFonts w:ascii="Calibri" w:hAnsi="Calibri"/>
          <w:sz w:val="12"/>
          <w:szCs w:val="12"/>
        </w:rPr>
      </w:pPr>
    </w:p>
    <w:p w14:paraId="343AF498" w14:textId="77777777" w:rsidR="00C3132F" w:rsidRPr="007B3D9A" w:rsidRDefault="00C3132F" w:rsidP="00C3132F">
      <w:pPr>
        <w:jc w:val="both"/>
        <w:rPr>
          <w:rFonts w:ascii="Calibri" w:hAnsi="Calibri"/>
          <w:sz w:val="22"/>
          <w:szCs w:val="22"/>
        </w:rPr>
      </w:pPr>
      <w:r w:rsidRPr="007B3D9A">
        <w:rPr>
          <w:rFonts w:ascii="Calibri" w:hAnsi="Calibri"/>
          <w:sz w:val="22"/>
          <w:szCs w:val="22"/>
        </w:rPr>
        <w:t>Proračunom Općine Viškovo za 2022. godinu te projekcijama Proračuna za 2023. i 2024. godinu za ovu aktivnost bilo je planirano 58.663 EUR za  2023. i  2024. godinu. Do odstupanja u planiranim iznosima u odnosu na usvojene projekcije dolazi zbog usklađenja sredstava s potrebnim za provođenje aktivnosti.</w:t>
      </w:r>
    </w:p>
    <w:p w14:paraId="54C63FF6" w14:textId="77777777" w:rsidR="00C3132F" w:rsidRPr="007B3D9A" w:rsidRDefault="00C3132F" w:rsidP="00C3132F">
      <w:pPr>
        <w:jc w:val="both"/>
        <w:rPr>
          <w:rFonts w:ascii="Calibri" w:hAnsi="Calibri"/>
          <w:sz w:val="22"/>
          <w:szCs w:val="22"/>
        </w:rPr>
      </w:pPr>
      <w:r w:rsidRPr="007B3D9A">
        <w:rPr>
          <w:rFonts w:ascii="Calibri" w:hAnsi="Calibri"/>
          <w:sz w:val="22"/>
          <w:szCs w:val="22"/>
        </w:rPr>
        <w:t>U sklopu ove aktivnosti planirani su rashodi vezani uz: naknade za rad predstavničkog tijela, članarine i općinske nagrade.</w:t>
      </w:r>
    </w:p>
    <w:p w14:paraId="5490AAEA" w14:textId="77777777" w:rsidR="00C3132F" w:rsidRPr="007B3D9A" w:rsidRDefault="00C3132F" w:rsidP="00C3132F">
      <w:pPr>
        <w:jc w:val="both"/>
        <w:rPr>
          <w:rFonts w:ascii="Calibri" w:hAnsi="Calibri"/>
          <w:b/>
          <w:bCs/>
          <w:sz w:val="12"/>
          <w:szCs w:val="12"/>
        </w:rPr>
      </w:pPr>
    </w:p>
    <w:p w14:paraId="4CF9B816" w14:textId="77777777" w:rsidR="00C3132F" w:rsidRPr="007B3D9A" w:rsidRDefault="00C3132F" w:rsidP="00C3132F">
      <w:pPr>
        <w:jc w:val="both"/>
        <w:rPr>
          <w:rFonts w:ascii="Calibri" w:hAnsi="Calibri"/>
          <w:b/>
          <w:bCs/>
          <w:sz w:val="22"/>
          <w:szCs w:val="22"/>
        </w:rPr>
      </w:pPr>
    </w:p>
    <w:p w14:paraId="2317FF1B" w14:textId="77777777" w:rsidR="00C3132F" w:rsidRPr="007B3D9A" w:rsidRDefault="00C3132F" w:rsidP="00C3132F">
      <w:pPr>
        <w:jc w:val="both"/>
        <w:rPr>
          <w:rFonts w:ascii="Calibri" w:hAnsi="Calibri"/>
          <w:b/>
          <w:bCs/>
          <w:sz w:val="22"/>
          <w:szCs w:val="22"/>
        </w:rPr>
      </w:pPr>
      <w:r w:rsidRPr="007B3D9A">
        <w:rPr>
          <w:rFonts w:ascii="Calibri" w:hAnsi="Calibri"/>
          <w:b/>
          <w:bCs/>
          <w:sz w:val="22"/>
          <w:szCs w:val="22"/>
        </w:rPr>
        <w:t>A101012 Posebne aktivnosti predstavničkog tijela</w:t>
      </w:r>
    </w:p>
    <w:p w14:paraId="6AA283DA" w14:textId="77777777" w:rsidR="00C3132F" w:rsidRPr="007B3D9A" w:rsidRDefault="00C3132F" w:rsidP="00C3132F">
      <w:pPr>
        <w:jc w:val="both"/>
        <w:rPr>
          <w:rFonts w:ascii="Calibri" w:hAnsi="Calibri"/>
          <w:b/>
          <w:bCs/>
          <w:sz w:val="22"/>
          <w:szCs w:val="22"/>
        </w:rPr>
      </w:pPr>
      <w:r w:rsidRPr="007B3D9A">
        <w:rPr>
          <w:rFonts w:ascii="Calibri" w:hAnsi="Calibri"/>
          <w:sz w:val="22"/>
          <w:szCs w:val="22"/>
        </w:rPr>
        <w:t>Za realizaciju ove aktivnosti planirana su sljedeća sredstva:</w:t>
      </w:r>
    </w:p>
    <w:p w14:paraId="77A92240" w14:textId="77777777" w:rsidR="00C3132F" w:rsidRPr="007B3D9A" w:rsidRDefault="00C3132F" w:rsidP="00AF5C1C">
      <w:pPr>
        <w:numPr>
          <w:ilvl w:val="0"/>
          <w:numId w:val="26"/>
        </w:numPr>
        <w:jc w:val="both"/>
        <w:rPr>
          <w:rFonts w:ascii="Calibri" w:hAnsi="Calibri"/>
          <w:sz w:val="22"/>
          <w:szCs w:val="22"/>
        </w:rPr>
      </w:pPr>
      <w:r w:rsidRPr="007B3D9A">
        <w:rPr>
          <w:rFonts w:ascii="Calibri" w:hAnsi="Calibri"/>
          <w:sz w:val="22"/>
          <w:szCs w:val="22"/>
        </w:rPr>
        <w:t>2023. godina    15.661 EUR</w:t>
      </w:r>
    </w:p>
    <w:p w14:paraId="2E93EC35" w14:textId="77777777" w:rsidR="00C3132F" w:rsidRPr="007B3D9A" w:rsidRDefault="00C3132F" w:rsidP="00AF5C1C">
      <w:pPr>
        <w:numPr>
          <w:ilvl w:val="0"/>
          <w:numId w:val="26"/>
        </w:numPr>
        <w:jc w:val="both"/>
        <w:rPr>
          <w:rFonts w:ascii="Calibri" w:hAnsi="Calibri"/>
          <w:sz w:val="22"/>
          <w:szCs w:val="22"/>
        </w:rPr>
      </w:pPr>
      <w:r w:rsidRPr="007B3D9A">
        <w:rPr>
          <w:rFonts w:ascii="Calibri" w:hAnsi="Calibri"/>
          <w:sz w:val="22"/>
          <w:szCs w:val="22"/>
        </w:rPr>
        <w:t>2024. godina    15.661 EUR</w:t>
      </w:r>
    </w:p>
    <w:p w14:paraId="7BD989F0" w14:textId="77777777" w:rsidR="00C3132F" w:rsidRPr="007B3D9A" w:rsidRDefault="00C3132F" w:rsidP="00AF5C1C">
      <w:pPr>
        <w:numPr>
          <w:ilvl w:val="0"/>
          <w:numId w:val="26"/>
        </w:numPr>
        <w:jc w:val="both"/>
        <w:rPr>
          <w:rFonts w:ascii="Calibri" w:hAnsi="Calibri"/>
          <w:sz w:val="22"/>
          <w:szCs w:val="22"/>
        </w:rPr>
      </w:pPr>
      <w:r w:rsidRPr="007B3D9A">
        <w:rPr>
          <w:rFonts w:ascii="Calibri" w:hAnsi="Calibri"/>
          <w:sz w:val="22"/>
          <w:szCs w:val="22"/>
        </w:rPr>
        <w:t>2025. godina    15.661 EUR</w:t>
      </w:r>
    </w:p>
    <w:p w14:paraId="638DB079" w14:textId="77777777" w:rsidR="00C3132F" w:rsidRPr="007B3D9A" w:rsidRDefault="00C3132F" w:rsidP="00C3132F">
      <w:pPr>
        <w:ind w:left="1080"/>
        <w:jc w:val="both"/>
        <w:rPr>
          <w:rFonts w:ascii="Calibri" w:hAnsi="Calibri"/>
          <w:sz w:val="22"/>
          <w:szCs w:val="22"/>
        </w:rPr>
      </w:pPr>
    </w:p>
    <w:p w14:paraId="4DB80E90" w14:textId="77777777" w:rsidR="00C3132F" w:rsidRPr="007B3D9A" w:rsidRDefault="00C3132F" w:rsidP="00C3132F">
      <w:pPr>
        <w:jc w:val="both"/>
        <w:rPr>
          <w:rFonts w:ascii="Calibri" w:hAnsi="Calibri"/>
          <w:sz w:val="22"/>
          <w:szCs w:val="22"/>
        </w:rPr>
      </w:pPr>
      <w:r w:rsidRPr="007B3D9A">
        <w:rPr>
          <w:rFonts w:ascii="Calibri" w:hAnsi="Calibri"/>
          <w:sz w:val="22"/>
          <w:szCs w:val="22"/>
        </w:rPr>
        <w:t xml:space="preserve">Proračunom Općine Viškovo za 2022. godinu te projekcijama Proračuna za 2023. i 2024. godinu za ovu aktivnost bilo je planirano 12.211 EUR za 2023. i 2024. godinu. Do odstupanja u planiranim iznosima u odnosu na usvojene </w:t>
      </w:r>
      <w:r w:rsidRPr="007B3D9A">
        <w:rPr>
          <w:rFonts w:ascii="Calibri" w:hAnsi="Calibri"/>
          <w:sz w:val="22"/>
          <w:szCs w:val="22"/>
        </w:rPr>
        <w:lastRenderedPageBreak/>
        <w:t>projekcije dolazi zbog potrebe planiranja financijskih sredstava za najmom opreme potrebne za održavanje sjednica općinskog vijeća putem internet veze.</w:t>
      </w:r>
    </w:p>
    <w:p w14:paraId="291386C7" w14:textId="77777777" w:rsidR="00C3132F" w:rsidRPr="00EC65F6" w:rsidRDefault="00C3132F" w:rsidP="00C3132F">
      <w:pPr>
        <w:jc w:val="both"/>
        <w:rPr>
          <w:rFonts w:ascii="Calibri" w:hAnsi="Calibri"/>
          <w:sz w:val="22"/>
          <w:szCs w:val="22"/>
        </w:rPr>
      </w:pPr>
      <w:r w:rsidRPr="007B3D9A">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6D263950" w14:textId="77777777" w:rsidR="00C3132F" w:rsidRPr="00431452" w:rsidRDefault="00C3132F" w:rsidP="00C3132F">
      <w:pPr>
        <w:jc w:val="both"/>
        <w:rPr>
          <w:rFonts w:ascii="Calibri" w:hAnsi="Calibri"/>
          <w:b/>
          <w:bCs/>
          <w:sz w:val="12"/>
          <w:szCs w:val="12"/>
        </w:rPr>
      </w:pPr>
    </w:p>
    <w:p w14:paraId="6E7194AA" w14:textId="77777777" w:rsidR="00C3132F" w:rsidRPr="00EC65F6" w:rsidRDefault="00C3132F" w:rsidP="00C3132F">
      <w:pPr>
        <w:jc w:val="both"/>
        <w:rPr>
          <w:rFonts w:ascii="Calibri" w:hAnsi="Calibri"/>
          <w:sz w:val="22"/>
          <w:szCs w:val="22"/>
        </w:rPr>
      </w:pPr>
    </w:p>
    <w:p w14:paraId="16613F76"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A101004 Potpore političkim strankama i listama birača</w:t>
      </w:r>
    </w:p>
    <w:p w14:paraId="2BCC5587"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58F9F6B4" w14:textId="77777777" w:rsidR="00C3132F" w:rsidRPr="00EC65F6" w:rsidRDefault="00C3132F" w:rsidP="00AF5C1C">
      <w:pPr>
        <w:numPr>
          <w:ilvl w:val="0"/>
          <w:numId w:val="27"/>
        </w:numPr>
        <w:jc w:val="both"/>
        <w:rPr>
          <w:rFonts w:ascii="Calibri" w:hAnsi="Calibri"/>
          <w:sz w:val="22"/>
          <w:szCs w:val="22"/>
        </w:rPr>
      </w:pPr>
      <w:r>
        <w:rPr>
          <w:rFonts w:ascii="Calibri" w:hAnsi="Calibri"/>
          <w:sz w:val="22"/>
          <w:szCs w:val="22"/>
        </w:rPr>
        <w:t>2023. godina 7.034 EUR</w:t>
      </w:r>
    </w:p>
    <w:p w14:paraId="087A4F5B" w14:textId="77777777" w:rsidR="00C3132F" w:rsidRPr="00EC65F6" w:rsidRDefault="00C3132F" w:rsidP="00AF5C1C">
      <w:pPr>
        <w:numPr>
          <w:ilvl w:val="0"/>
          <w:numId w:val="27"/>
        </w:numPr>
        <w:jc w:val="both"/>
        <w:rPr>
          <w:rFonts w:ascii="Calibri" w:hAnsi="Calibri"/>
          <w:sz w:val="22"/>
          <w:szCs w:val="22"/>
        </w:rPr>
      </w:pPr>
      <w:r>
        <w:rPr>
          <w:rFonts w:ascii="Calibri" w:hAnsi="Calibri"/>
          <w:sz w:val="22"/>
          <w:szCs w:val="22"/>
        </w:rPr>
        <w:t>2024. godina 7.034 EUR</w:t>
      </w:r>
    </w:p>
    <w:p w14:paraId="5743021E" w14:textId="77777777" w:rsidR="00C3132F" w:rsidRPr="00EC65F6" w:rsidRDefault="00C3132F" w:rsidP="00AF5C1C">
      <w:pPr>
        <w:numPr>
          <w:ilvl w:val="0"/>
          <w:numId w:val="27"/>
        </w:numPr>
        <w:jc w:val="both"/>
        <w:rPr>
          <w:rFonts w:ascii="Calibri" w:hAnsi="Calibri"/>
          <w:sz w:val="22"/>
          <w:szCs w:val="22"/>
        </w:rPr>
      </w:pPr>
      <w:r>
        <w:rPr>
          <w:rFonts w:ascii="Calibri" w:hAnsi="Calibri"/>
          <w:sz w:val="22"/>
          <w:szCs w:val="22"/>
        </w:rPr>
        <w:t>2025. godina 7.034 EUR</w:t>
      </w:r>
    </w:p>
    <w:p w14:paraId="40B50B3F" w14:textId="77777777" w:rsidR="00C3132F" w:rsidRPr="00431452" w:rsidRDefault="00C3132F" w:rsidP="00C3132F">
      <w:pPr>
        <w:ind w:left="1080"/>
        <w:jc w:val="both"/>
        <w:rPr>
          <w:rFonts w:ascii="Calibri" w:hAnsi="Calibri"/>
          <w:sz w:val="12"/>
          <w:szCs w:val="12"/>
        </w:rPr>
      </w:pPr>
    </w:p>
    <w:p w14:paraId="7C7D3B43"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 xml:space="preserve">nost bilo je planirano 7.034 EUR </w:t>
      </w:r>
      <w:r w:rsidRPr="00EC65F6">
        <w:rPr>
          <w:rFonts w:ascii="Calibri" w:hAnsi="Calibri"/>
          <w:sz w:val="22"/>
          <w:szCs w:val="22"/>
        </w:rPr>
        <w:t xml:space="preserve"> za</w:t>
      </w:r>
      <w:r>
        <w:rPr>
          <w:rFonts w:ascii="Calibri" w:hAnsi="Calibri"/>
          <w:sz w:val="22"/>
          <w:szCs w:val="22"/>
        </w:rPr>
        <w:t xml:space="preserve"> 2022. i 2023. godinu. </w:t>
      </w:r>
    </w:p>
    <w:p w14:paraId="6B576F33"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p>
    <w:p w14:paraId="1451ED18" w14:textId="77777777" w:rsidR="00C3132F" w:rsidRPr="00431452" w:rsidRDefault="00C3132F" w:rsidP="00C3132F">
      <w:pPr>
        <w:jc w:val="both"/>
        <w:rPr>
          <w:rFonts w:ascii="Calibri" w:hAnsi="Calibri"/>
          <w:sz w:val="12"/>
          <w:szCs w:val="12"/>
        </w:rPr>
      </w:pPr>
    </w:p>
    <w:p w14:paraId="2601650C" w14:textId="77777777" w:rsidR="00C3132F" w:rsidRPr="007B3D9A" w:rsidRDefault="00C3132F" w:rsidP="00C3132F">
      <w:pPr>
        <w:jc w:val="both"/>
        <w:rPr>
          <w:rFonts w:ascii="Calibri" w:hAnsi="Calibri"/>
          <w:b/>
          <w:bCs/>
          <w:i/>
          <w:iCs/>
          <w:sz w:val="22"/>
          <w:szCs w:val="22"/>
        </w:rPr>
      </w:pPr>
      <w:r w:rsidRPr="007B3D9A">
        <w:rPr>
          <w:rFonts w:ascii="Calibri" w:hAnsi="Calibri"/>
          <w:b/>
          <w:bCs/>
          <w:i/>
          <w:iCs/>
          <w:sz w:val="22"/>
          <w:szCs w:val="22"/>
        </w:rPr>
        <w:t>4. Osnova procjene visine potrebnih sredstava za provođenje programa s izvorima financiranja u trogodišnjem razdoblju:</w:t>
      </w:r>
    </w:p>
    <w:p w14:paraId="1E8E4119" w14:textId="77777777" w:rsidR="00C3132F" w:rsidRPr="007B3D9A" w:rsidRDefault="00C3132F" w:rsidP="00C3132F">
      <w:pPr>
        <w:jc w:val="both"/>
        <w:rPr>
          <w:rFonts w:ascii="Calibri" w:hAnsi="Calibri"/>
          <w:sz w:val="12"/>
          <w:szCs w:val="12"/>
          <w:u w:val="single"/>
        </w:rPr>
      </w:pPr>
    </w:p>
    <w:p w14:paraId="52641759" w14:textId="77777777" w:rsidR="00C3132F" w:rsidRPr="007B3D9A" w:rsidRDefault="00C3132F" w:rsidP="00C3132F">
      <w:pPr>
        <w:jc w:val="both"/>
        <w:rPr>
          <w:rFonts w:ascii="Calibri" w:hAnsi="Calibri"/>
          <w:sz w:val="22"/>
          <w:szCs w:val="22"/>
        </w:rPr>
      </w:pPr>
      <w:r w:rsidRPr="007B3D9A">
        <w:rPr>
          <w:rFonts w:ascii="Calibri" w:hAnsi="Calibri"/>
          <w:sz w:val="22"/>
          <w:szCs w:val="22"/>
        </w:rPr>
        <w:t>Procjena visine rashoda potrebnih za realizaciju ovog programa temelji se na prijedlozima programa, izračunima sukladno odlukama općinskog vijeća.</w:t>
      </w:r>
    </w:p>
    <w:p w14:paraId="64E0A52B" w14:textId="77777777" w:rsidR="00C3132F" w:rsidRPr="007B3D9A" w:rsidRDefault="00C3132F" w:rsidP="00C3132F">
      <w:pPr>
        <w:jc w:val="both"/>
        <w:rPr>
          <w:rFonts w:ascii="Calibri" w:hAnsi="Calibri"/>
          <w:sz w:val="22"/>
          <w:szCs w:val="22"/>
        </w:rPr>
      </w:pPr>
    </w:p>
    <w:p w14:paraId="192D5BC8" w14:textId="77777777" w:rsidR="00C3132F" w:rsidRPr="007B3D9A"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C26D67A" w14:textId="77777777" w:rsidR="00C3132F" w:rsidRPr="007B3D9A"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7B3D9A" w14:paraId="091A7869" w14:textId="77777777" w:rsidTr="00C3132F">
        <w:tc>
          <w:tcPr>
            <w:tcW w:w="894" w:type="dxa"/>
          </w:tcPr>
          <w:p w14:paraId="78FF09D1"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lastRenderedPageBreak/>
              <w:t>Oznaka izvora</w:t>
            </w:r>
          </w:p>
        </w:tc>
        <w:tc>
          <w:tcPr>
            <w:tcW w:w="3354" w:type="dxa"/>
          </w:tcPr>
          <w:p w14:paraId="6B288EBC"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Izvor financiranja</w:t>
            </w:r>
          </w:p>
        </w:tc>
        <w:tc>
          <w:tcPr>
            <w:tcW w:w="1843" w:type="dxa"/>
          </w:tcPr>
          <w:p w14:paraId="0DF8AD39"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2023.</w:t>
            </w:r>
          </w:p>
        </w:tc>
        <w:tc>
          <w:tcPr>
            <w:tcW w:w="1701" w:type="dxa"/>
          </w:tcPr>
          <w:p w14:paraId="181A1EFA"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2024.</w:t>
            </w:r>
          </w:p>
        </w:tc>
        <w:tc>
          <w:tcPr>
            <w:tcW w:w="1701" w:type="dxa"/>
          </w:tcPr>
          <w:p w14:paraId="3D232A4C"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2025.</w:t>
            </w:r>
          </w:p>
        </w:tc>
      </w:tr>
      <w:tr w:rsidR="00C3132F" w:rsidRPr="006C530A" w14:paraId="401A3BD4" w14:textId="77777777" w:rsidTr="00C3132F">
        <w:tc>
          <w:tcPr>
            <w:tcW w:w="894" w:type="dxa"/>
          </w:tcPr>
          <w:p w14:paraId="5789FC9B" w14:textId="77777777" w:rsidR="00C3132F" w:rsidRPr="00BE14A4" w:rsidRDefault="00C3132F" w:rsidP="00C3132F">
            <w:pPr>
              <w:jc w:val="center"/>
              <w:rPr>
                <w:rFonts w:ascii="Calibri" w:hAnsi="Calibri"/>
                <w:sz w:val="22"/>
                <w:szCs w:val="22"/>
              </w:rPr>
            </w:pPr>
            <w:r w:rsidRPr="00BE14A4">
              <w:rPr>
                <w:rFonts w:ascii="Calibri" w:hAnsi="Calibri"/>
                <w:sz w:val="22"/>
                <w:szCs w:val="22"/>
              </w:rPr>
              <w:t>1</w:t>
            </w:r>
          </w:p>
        </w:tc>
        <w:tc>
          <w:tcPr>
            <w:tcW w:w="3354" w:type="dxa"/>
          </w:tcPr>
          <w:p w14:paraId="63ACA371" w14:textId="77777777" w:rsidR="00C3132F" w:rsidRPr="00BE14A4" w:rsidRDefault="00C3132F" w:rsidP="00C3132F">
            <w:pPr>
              <w:rPr>
                <w:rFonts w:ascii="Calibri" w:hAnsi="Calibri"/>
                <w:sz w:val="22"/>
                <w:szCs w:val="22"/>
              </w:rPr>
            </w:pPr>
            <w:r w:rsidRPr="00BE14A4">
              <w:rPr>
                <w:rFonts w:ascii="Calibri" w:hAnsi="Calibri"/>
                <w:sz w:val="22"/>
                <w:szCs w:val="22"/>
              </w:rPr>
              <w:t>Opći prihodi i primici</w:t>
            </w:r>
          </w:p>
        </w:tc>
        <w:tc>
          <w:tcPr>
            <w:tcW w:w="1843" w:type="dxa"/>
          </w:tcPr>
          <w:p w14:paraId="71071DC9" w14:textId="77777777" w:rsidR="00C3132F" w:rsidRPr="00013497" w:rsidRDefault="00C3132F" w:rsidP="00C3132F">
            <w:pPr>
              <w:jc w:val="right"/>
              <w:rPr>
                <w:rFonts w:ascii="Calibri" w:hAnsi="Calibri"/>
                <w:sz w:val="22"/>
                <w:szCs w:val="22"/>
              </w:rPr>
            </w:pPr>
            <w:r w:rsidRPr="00013497">
              <w:rPr>
                <w:rFonts w:ascii="Calibri" w:hAnsi="Calibri"/>
                <w:sz w:val="22"/>
                <w:szCs w:val="22"/>
              </w:rPr>
              <w:t>90.517 EUR</w:t>
            </w:r>
          </w:p>
        </w:tc>
        <w:tc>
          <w:tcPr>
            <w:tcW w:w="1701" w:type="dxa"/>
          </w:tcPr>
          <w:p w14:paraId="390E8BE6" w14:textId="77777777" w:rsidR="00C3132F" w:rsidRPr="00013497" w:rsidRDefault="00C3132F" w:rsidP="00C3132F">
            <w:pPr>
              <w:jc w:val="right"/>
              <w:rPr>
                <w:rFonts w:ascii="Calibri" w:hAnsi="Calibri"/>
                <w:sz w:val="22"/>
                <w:szCs w:val="22"/>
              </w:rPr>
            </w:pPr>
            <w:r w:rsidRPr="00013497">
              <w:rPr>
                <w:rFonts w:ascii="Calibri" w:hAnsi="Calibri"/>
                <w:sz w:val="22"/>
                <w:szCs w:val="22"/>
              </w:rPr>
              <w:t>90.517 EUR</w:t>
            </w:r>
          </w:p>
        </w:tc>
        <w:tc>
          <w:tcPr>
            <w:tcW w:w="1701" w:type="dxa"/>
          </w:tcPr>
          <w:p w14:paraId="7E19D556" w14:textId="77777777" w:rsidR="00C3132F" w:rsidRPr="00013497" w:rsidRDefault="00C3132F" w:rsidP="00C3132F">
            <w:pPr>
              <w:jc w:val="right"/>
              <w:rPr>
                <w:rFonts w:ascii="Calibri" w:hAnsi="Calibri"/>
                <w:sz w:val="22"/>
                <w:szCs w:val="22"/>
              </w:rPr>
            </w:pPr>
            <w:r w:rsidRPr="00013497">
              <w:rPr>
                <w:rFonts w:ascii="Calibri" w:hAnsi="Calibri"/>
                <w:sz w:val="22"/>
                <w:szCs w:val="22"/>
              </w:rPr>
              <w:t>90.517 EUR</w:t>
            </w:r>
          </w:p>
        </w:tc>
      </w:tr>
    </w:tbl>
    <w:p w14:paraId="497609F5" w14:textId="77777777" w:rsidR="00C3132F" w:rsidRDefault="00C3132F" w:rsidP="00C3132F">
      <w:pPr>
        <w:jc w:val="both"/>
        <w:rPr>
          <w:rFonts w:ascii="Calibri" w:hAnsi="Calibri"/>
          <w:sz w:val="22"/>
          <w:szCs w:val="22"/>
        </w:rPr>
      </w:pPr>
    </w:p>
    <w:p w14:paraId="62D79A82" w14:textId="77777777" w:rsidR="00C3132F" w:rsidRPr="00CC224C"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044F4E56" w14:textId="77777777" w:rsidR="00C3132F" w:rsidRPr="00CC224C"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CC224C" w14:paraId="7A2C4ABF" w14:textId="77777777" w:rsidTr="00C3132F">
        <w:trPr>
          <w:trHeight w:val="376"/>
        </w:trPr>
        <w:tc>
          <w:tcPr>
            <w:tcW w:w="2739" w:type="dxa"/>
            <w:tcBorders>
              <w:top w:val="single" w:sz="4" w:space="0" w:color="auto"/>
              <w:bottom w:val="single" w:sz="4" w:space="0" w:color="auto"/>
              <w:right w:val="single" w:sz="4" w:space="0" w:color="auto"/>
            </w:tcBorders>
          </w:tcPr>
          <w:p w14:paraId="717CFC4D"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62E8059D" w14:textId="77777777" w:rsidR="00C3132F" w:rsidRPr="00CC224C" w:rsidRDefault="00C3132F" w:rsidP="00C3132F">
            <w:pPr>
              <w:jc w:val="both"/>
              <w:rPr>
                <w:rFonts w:ascii="Calibri" w:hAnsi="Calibri"/>
                <w:sz w:val="22"/>
                <w:szCs w:val="22"/>
              </w:rPr>
            </w:pPr>
            <w:r w:rsidRPr="00CC224C">
              <w:rPr>
                <w:rFonts w:ascii="Calibri" w:hAnsi="Calibri"/>
                <w:sz w:val="22"/>
                <w:szCs w:val="22"/>
              </w:rPr>
              <w:t>13. Javna uprava</w:t>
            </w:r>
          </w:p>
        </w:tc>
      </w:tr>
      <w:tr w:rsidR="00C3132F" w:rsidRPr="00CC224C" w14:paraId="229EF809" w14:textId="77777777" w:rsidTr="00563E90">
        <w:trPr>
          <w:trHeight w:val="345"/>
        </w:trPr>
        <w:tc>
          <w:tcPr>
            <w:tcW w:w="2739" w:type="dxa"/>
            <w:tcBorders>
              <w:top w:val="single" w:sz="4" w:space="0" w:color="auto"/>
              <w:bottom w:val="single" w:sz="4" w:space="0" w:color="auto"/>
              <w:right w:val="single" w:sz="4" w:space="0" w:color="auto"/>
            </w:tcBorders>
          </w:tcPr>
          <w:p w14:paraId="103C851D"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CCB6998" w14:textId="77777777" w:rsidR="00C3132F" w:rsidRPr="00CC224C" w:rsidRDefault="00C3132F" w:rsidP="00C3132F">
            <w:pPr>
              <w:jc w:val="both"/>
              <w:rPr>
                <w:rFonts w:ascii="Calibri" w:hAnsi="Calibri"/>
                <w:sz w:val="22"/>
                <w:szCs w:val="22"/>
              </w:rPr>
            </w:pPr>
            <w:r w:rsidRPr="00CC224C">
              <w:rPr>
                <w:rFonts w:ascii="Calibri" w:hAnsi="Calibri"/>
                <w:sz w:val="22"/>
                <w:szCs w:val="22"/>
              </w:rPr>
              <w:t>Redovna djelatnost predstavničkog tijela</w:t>
            </w:r>
          </w:p>
        </w:tc>
      </w:tr>
      <w:tr w:rsidR="00C3132F" w:rsidRPr="00CC224C" w14:paraId="74C19CEB" w14:textId="77777777" w:rsidTr="00C3132F">
        <w:trPr>
          <w:trHeight w:val="284"/>
        </w:trPr>
        <w:tc>
          <w:tcPr>
            <w:tcW w:w="2739" w:type="dxa"/>
            <w:tcBorders>
              <w:top w:val="single" w:sz="4" w:space="0" w:color="auto"/>
              <w:bottom w:val="single" w:sz="4" w:space="0" w:color="auto"/>
              <w:right w:val="single" w:sz="4" w:space="0" w:color="auto"/>
            </w:tcBorders>
          </w:tcPr>
          <w:p w14:paraId="479E4903"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E63C678" w14:textId="77777777" w:rsidR="00C3132F" w:rsidRPr="00CC224C" w:rsidRDefault="00C3132F" w:rsidP="00C3132F">
            <w:pPr>
              <w:jc w:val="both"/>
              <w:rPr>
                <w:rFonts w:ascii="Calibri" w:hAnsi="Calibri"/>
                <w:sz w:val="22"/>
                <w:szCs w:val="22"/>
              </w:rPr>
            </w:pPr>
            <w:r w:rsidRPr="00CC224C">
              <w:rPr>
                <w:rFonts w:ascii="Calibri" w:hAnsi="Calibri"/>
                <w:sz w:val="22"/>
                <w:szCs w:val="22"/>
              </w:rPr>
              <w:t>Broj održanih sjednica Općinskog vijeća</w:t>
            </w:r>
          </w:p>
        </w:tc>
      </w:tr>
      <w:tr w:rsidR="00C3132F" w:rsidRPr="00CC224C" w14:paraId="27E8BC8C" w14:textId="77777777" w:rsidTr="00C3132F">
        <w:trPr>
          <w:trHeight w:val="284"/>
        </w:trPr>
        <w:tc>
          <w:tcPr>
            <w:tcW w:w="2739" w:type="dxa"/>
            <w:tcBorders>
              <w:top w:val="single" w:sz="4" w:space="0" w:color="auto"/>
              <w:bottom w:val="single" w:sz="4" w:space="0" w:color="auto"/>
              <w:right w:val="single" w:sz="4" w:space="0" w:color="auto"/>
            </w:tcBorders>
          </w:tcPr>
          <w:p w14:paraId="42ADCD78"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0B0563A" w14:textId="77777777" w:rsidR="00C3132F" w:rsidRPr="00CC224C" w:rsidRDefault="00C3132F" w:rsidP="00C3132F">
            <w:pPr>
              <w:jc w:val="both"/>
              <w:rPr>
                <w:rFonts w:ascii="Calibri" w:hAnsi="Calibri"/>
                <w:sz w:val="22"/>
                <w:szCs w:val="22"/>
              </w:rPr>
            </w:pPr>
            <w:r w:rsidRPr="00CC224C">
              <w:rPr>
                <w:rFonts w:ascii="Calibri" w:hAnsi="Calibri"/>
                <w:sz w:val="22"/>
                <w:szCs w:val="22"/>
              </w:rPr>
              <w:t>8  - 10</w:t>
            </w:r>
          </w:p>
        </w:tc>
      </w:tr>
      <w:tr w:rsidR="00C3132F" w:rsidRPr="00CC224C" w14:paraId="5E8A7EB1" w14:textId="77777777" w:rsidTr="00C3132F">
        <w:trPr>
          <w:trHeight w:val="299"/>
        </w:trPr>
        <w:tc>
          <w:tcPr>
            <w:tcW w:w="2739" w:type="dxa"/>
            <w:tcBorders>
              <w:top w:val="single" w:sz="4" w:space="0" w:color="auto"/>
              <w:bottom w:val="single" w:sz="4" w:space="0" w:color="auto"/>
              <w:right w:val="single" w:sz="4" w:space="0" w:color="auto"/>
            </w:tcBorders>
          </w:tcPr>
          <w:p w14:paraId="269619A8"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76310DB" w14:textId="77777777" w:rsidR="00C3132F" w:rsidRPr="00CC224C" w:rsidRDefault="00C3132F" w:rsidP="00C3132F">
            <w:pPr>
              <w:jc w:val="both"/>
              <w:rPr>
                <w:rFonts w:ascii="Calibri" w:hAnsi="Calibri"/>
                <w:sz w:val="22"/>
                <w:szCs w:val="22"/>
              </w:rPr>
            </w:pPr>
            <w:r w:rsidRPr="00CC224C">
              <w:rPr>
                <w:rFonts w:ascii="Calibri" w:hAnsi="Calibri"/>
                <w:sz w:val="22"/>
                <w:szCs w:val="22"/>
              </w:rPr>
              <w:t>Općina Viškovo</w:t>
            </w:r>
          </w:p>
        </w:tc>
      </w:tr>
      <w:tr w:rsidR="00C3132F" w:rsidRPr="00CC224C" w14:paraId="6D791D84" w14:textId="77777777" w:rsidTr="00C3132F">
        <w:trPr>
          <w:trHeight w:val="284"/>
        </w:trPr>
        <w:tc>
          <w:tcPr>
            <w:tcW w:w="2739" w:type="dxa"/>
            <w:tcBorders>
              <w:top w:val="single" w:sz="4" w:space="0" w:color="auto"/>
              <w:bottom w:val="single" w:sz="4" w:space="0" w:color="auto"/>
              <w:right w:val="single" w:sz="4" w:space="0" w:color="auto"/>
            </w:tcBorders>
          </w:tcPr>
          <w:p w14:paraId="022B440A"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0DDF126" w14:textId="77777777" w:rsidR="00C3132F" w:rsidRPr="00CC224C" w:rsidRDefault="00C3132F" w:rsidP="00C3132F">
            <w:pPr>
              <w:jc w:val="both"/>
              <w:rPr>
                <w:rFonts w:ascii="Calibri" w:hAnsi="Calibri"/>
                <w:sz w:val="22"/>
                <w:szCs w:val="22"/>
              </w:rPr>
            </w:pPr>
            <w:r w:rsidRPr="00CC224C">
              <w:rPr>
                <w:rFonts w:ascii="Calibri" w:hAnsi="Calibri"/>
                <w:sz w:val="22"/>
                <w:szCs w:val="22"/>
              </w:rPr>
              <w:t>8  - 10</w:t>
            </w:r>
          </w:p>
        </w:tc>
      </w:tr>
      <w:tr w:rsidR="00C3132F" w:rsidRPr="00CC224C" w14:paraId="35A1B82E" w14:textId="77777777" w:rsidTr="00C3132F">
        <w:trPr>
          <w:trHeight w:val="284"/>
        </w:trPr>
        <w:tc>
          <w:tcPr>
            <w:tcW w:w="2739" w:type="dxa"/>
            <w:tcBorders>
              <w:top w:val="single" w:sz="4" w:space="0" w:color="auto"/>
              <w:bottom w:val="single" w:sz="4" w:space="0" w:color="auto"/>
              <w:right w:val="single" w:sz="4" w:space="0" w:color="auto"/>
            </w:tcBorders>
          </w:tcPr>
          <w:p w14:paraId="5A6E3235"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08912C4" w14:textId="77777777" w:rsidR="00C3132F" w:rsidRPr="00CC224C" w:rsidRDefault="00C3132F" w:rsidP="00C3132F">
            <w:pPr>
              <w:jc w:val="both"/>
              <w:rPr>
                <w:rFonts w:ascii="Calibri" w:hAnsi="Calibri"/>
                <w:sz w:val="22"/>
                <w:szCs w:val="22"/>
              </w:rPr>
            </w:pPr>
            <w:r w:rsidRPr="00CC224C">
              <w:rPr>
                <w:rFonts w:ascii="Calibri" w:hAnsi="Calibri"/>
                <w:sz w:val="22"/>
                <w:szCs w:val="22"/>
              </w:rPr>
              <w:t>8  - 10</w:t>
            </w:r>
          </w:p>
        </w:tc>
      </w:tr>
      <w:tr w:rsidR="00C3132F" w:rsidRPr="00EC65F6" w14:paraId="2A8E356A" w14:textId="77777777" w:rsidTr="00C3132F">
        <w:trPr>
          <w:trHeight w:val="359"/>
        </w:trPr>
        <w:tc>
          <w:tcPr>
            <w:tcW w:w="2739" w:type="dxa"/>
            <w:tcBorders>
              <w:top w:val="single" w:sz="4" w:space="0" w:color="auto"/>
              <w:bottom w:val="single" w:sz="4" w:space="0" w:color="auto"/>
              <w:right w:val="single" w:sz="4" w:space="0" w:color="auto"/>
            </w:tcBorders>
          </w:tcPr>
          <w:p w14:paraId="1823816C"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528D55E" w14:textId="77777777" w:rsidR="00C3132F" w:rsidRPr="00EC65F6" w:rsidRDefault="00C3132F" w:rsidP="00C3132F">
            <w:pPr>
              <w:jc w:val="both"/>
              <w:rPr>
                <w:rFonts w:ascii="Calibri" w:hAnsi="Calibri"/>
                <w:sz w:val="22"/>
                <w:szCs w:val="22"/>
              </w:rPr>
            </w:pPr>
            <w:r w:rsidRPr="00CC224C">
              <w:rPr>
                <w:rFonts w:ascii="Calibri" w:hAnsi="Calibri"/>
                <w:sz w:val="22"/>
                <w:szCs w:val="22"/>
              </w:rPr>
              <w:t>8  - 10</w:t>
            </w:r>
          </w:p>
        </w:tc>
      </w:tr>
    </w:tbl>
    <w:p w14:paraId="2CA3FB2D" w14:textId="77777777" w:rsidR="00C3132F" w:rsidRPr="00EC65F6" w:rsidRDefault="00C3132F" w:rsidP="00C3132F">
      <w:pPr>
        <w:jc w:val="both"/>
        <w:rPr>
          <w:rFonts w:ascii="Calibri" w:hAnsi="Calibri"/>
          <w:b/>
          <w:bCs/>
          <w:i/>
          <w:iCs/>
          <w:sz w:val="22"/>
          <w:szCs w:val="22"/>
        </w:rPr>
      </w:pPr>
    </w:p>
    <w:p w14:paraId="29E7B4C2" w14:textId="77777777" w:rsidR="00C3132F" w:rsidRPr="00EC65F6" w:rsidRDefault="00C3132F" w:rsidP="00C3132F">
      <w:pPr>
        <w:jc w:val="both"/>
        <w:rPr>
          <w:rFonts w:ascii="Calibri" w:hAnsi="Calibri"/>
          <w:sz w:val="22"/>
          <w:szCs w:val="22"/>
        </w:rPr>
      </w:pPr>
    </w:p>
    <w:p w14:paraId="390E2DED"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7004A075"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PROGRAM 1003 AKTIVNOSTI MJESNOG ODBORA</w:t>
      </w:r>
    </w:p>
    <w:p w14:paraId="7C8C8DA7"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A131001 Osnovne aktivnosti Mjesnog odbora Marčelji</w:t>
      </w:r>
    </w:p>
    <w:p w14:paraId="37234843" w14:textId="77777777" w:rsidR="00C3132F" w:rsidRPr="00EC65F6" w:rsidRDefault="00C3132F" w:rsidP="00C3132F">
      <w:pPr>
        <w:jc w:val="both"/>
        <w:rPr>
          <w:rFonts w:ascii="Calibri" w:hAnsi="Calibri"/>
          <w:b/>
          <w:bCs/>
          <w:sz w:val="16"/>
          <w:szCs w:val="16"/>
        </w:rPr>
      </w:pPr>
    </w:p>
    <w:p w14:paraId="5F981146"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67DB8996" w14:textId="77777777" w:rsidR="00C3132F" w:rsidRPr="00EC65F6" w:rsidRDefault="00C3132F" w:rsidP="00AF5C1C">
      <w:pPr>
        <w:numPr>
          <w:ilvl w:val="0"/>
          <w:numId w:val="29"/>
        </w:numPr>
        <w:jc w:val="both"/>
        <w:rPr>
          <w:rFonts w:ascii="Calibri" w:hAnsi="Calibri"/>
          <w:sz w:val="22"/>
          <w:szCs w:val="22"/>
        </w:rPr>
      </w:pPr>
      <w:r w:rsidRPr="00EC65F6">
        <w:rPr>
          <w:rFonts w:ascii="Calibri" w:hAnsi="Calibri"/>
          <w:sz w:val="22"/>
          <w:szCs w:val="22"/>
        </w:rPr>
        <w:t>Zakon o lokalnoj i područnoj (regionalnoj) samoupravi („Narodne novine“ broj:  33/01., 60/01., 129/05., 109/07., 125/08., 36/09., 150/11., 144/12., 19/13., 137/15., 123/17., 98/19., 144/20.)</w:t>
      </w:r>
    </w:p>
    <w:p w14:paraId="6C3A338E" w14:textId="77777777" w:rsidR="00C3132F" w:rsidRPr="008B1445" w:rsidRDefault="00C3132F" w:rsidP="00AF5C1C">
      <w:pPr>
        <w:numPr>
          <w:ilvl w:val="0"/>
          <w:numId w:val="29"/>
        </w:numPr>
        <w:jc w:val="both"/>
        <w:rPr>
          <w:rFonts w:ascii="Calibri" w:hAnsi="Calibri"/>
          <w:sz w:val="22"/>
          <w:szCs w:val="22"/>
        </w:rPr>
      </w:pPr>
      <w:r w:rsidRPr="008B1445">
        <w:rPr>
          <w:rFonts w:ascii="Calibri" w:hAnsi="Calibri"/>
          <w:sz w:val="22"/>
          <w:szCs w:val="22"/>
        </w:rPr>
        <w:t xml:space="preserve">Statut Općine Viškovo ( „Službene novine Općine Viškovo“ broj 3/18., 2/20., 4/21., 10/22.) </w:t>
      </w:r>
    </w:p>
    <w:p w14:paraId="0FD8B64A" w14:textId="77777777" w:rsidR="00C3132F" w:rsidRPr="008B1445" w:rsidRDefault="00C3132F" w:rsidP="00AF5C1C">
      <w:pPr>
        <w:widowControl w:val="0"/>
        <w:numPr>
          <w:ilvl w:val="0"/>
          <w:numId w:val="29"/>
        </w:numPr>
        <w:autoSpaceDE w:val="0"/>
        <w:autoSpaceDN w:val="0"/>
        <w:adjustRightInd w:val="0"/>
        <w:jc w:val="both"/>
        <w:rPr>
          <w:rFonts w:ascii="Calibri" w:hAnsi="Calibri"/>
          <w:sz w:val="22"/>
          <w:szCs w:val="22"/>
        </w:rPr>
      </w:pPr>
      <w:r w:rsidRPr="008B1445">
        <w:rPr>
          <w:rFonts w:ascii="Calibri" w:hAnsi="Calibri"/>
          <w:sz w:val="22"/>
          <w:szCs w:val="22"/>
        </w:rPr>
        <w:t xml:space="preserve">Odluci o utvrđivanju naknade za rad članova Općinskog vijeća, članova radnih tijela Općinskog vijeća, članova Vijeća mjesnih odbora i naknadi </w:t>
      </w:r>
      <w:r w:rsidRPr="008B1445">
        <w:rPr>
          <w:rFonts w:ascii="Calibri" w:hAnsi="Calibri"/>
          <w:sz w:val="22"/>
          <w:szCs w:val="22"/>
        </w:rPr>
        <w:lastRenderedPageBreak/>
        <w:t>troškova i nagradi za rad članova Vijeća nacionalnih manjina i predstavnika nacionalnih manjina Općine Viškovo („Službene novine Općine Viškovo“, broj 8/21., 17/22.</w:t>
      </w:r>
    </w:p>
    <w:p w14:paraId="07D5F759" w14:textId="77777777" w:rsidR="00C3132F" w:rsidRPr="00EC65F6" w:rsidRDefault="00C3132F" w:rsidP="00C3132F">
      <w:pPr>
        <w:jc w:val="both"/>
        <w:rPr>
          <w:rFonts w:ascii="Calibri" w:hAnsi="Calibri"/>
          <w:b/>
          <w:bCs/>
          <w:i/>
          <w:iCs/>
          <w:sz w:val="22"/>
          <w:szCs w:val="22"/>
        </w:rPr>
      </w:pPr>
    </w:p>
    <w:p w14:paraId="367EC93B"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38FAA33E" w14:textId="77777777" w:rsidR="00C3132F" w:rsidRPr="00EC65F6" w:rsidRDefault="00C3132F" w:rsidP="00AF5C1C">
      <w:pPr>
        <w:numPr>
          <w:ilvl w:val="0"/>
          <w:numId w:val="30"/>
        </w:numPr>
        <w:jc w:val="both"/>
        <w:rPr>
          <w:rFonts w:ascii="Calibri" w:hAnsi="Calibri"/>
          <w:sz w:val="22"/>
          <w:szCs w:val="22"/>
        </w:rPr>
      </w:pPr>
      <w:r w:rsidRPr="00EC65F6">
        <w:rPr>
          <w:rFonts w:ascii="Calibri" w:hAnsi="Calibri"/>
          <w:sz w:val="22"/>
          <w:szCs w:val="22"/>
        </w:rPr>
        <w:t>A131001 Osnovne aktivnosti Mjesnog odbora Marčelji</w:t>
      </w:r>
    </w:p>
    <w:p w14:paraId="02554DF4" w14:textId="77777777" w:rsidR="00C3132F" w:rsidRPr="00EC65F6" w:rsidRDefault="00C3132F" w:rsidP="00C3132F">
      <w:pPr>
        <w:jc w:val="both"/>
        <w:rPr>
          <w:rFonts w:ascii="Calibri" w:hAnsi="Calibri"/>
          <w:sz w:val="22"/>
          <w:szCs w:val="22"/>
        </w:rPr>
      </w:pPr>
    </w:p>
    <w:p w14:paraId="1D9C479C"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0F73E778" w14:textId="77777777" w:rsidR="00C3132F" w:rsidRPr="00EC65F6" w:rsidRDefault="00C3132F" w:rsidP="00C3132F">
      <w:pPr>
        <w:jc w:val="both"/>
        <w:rPr>
          <w:rFonts w:ascii="Calibri" w:hAnsi="Calibri"/>
          <w:b/>
          <w:bCs/>
          <w:i/>
          <w:iCs/>
          <w:sz w:val="12"/>
          <w:szCs w:val="12"/>
        </w:rPr>
      </w:pPr>
    </w:p>
    <w:p w14:paraId="6C83AF1F" w14:textId="77777777" w:rsidR="00C3132F" w:rsidRPr="00EC65F6" w:rsidRDefault="00C3132F" w:rsidP="00C3132F">
      <w:pPr>
        <w:rPr>
          <w:rFonts w:ascii="Calibri" w:hAnsi="Calibri"/>
          <w:b/>
          <w:bCs/>
          <w:sz w:val="22"/>
          <w:szCs w:val="22"/>
        </w:rPr>
      </w:pPr>
      <w:r w:rsidRPr="00EC65F6">
        <w:rPr>
          <w:rFonts w:ascii="Calibri" w:hAnsi="Calibri"/>
          <w:b/>
          <w:bCs/>
          <w:sz w:val="22"/>
          <w:szCs w:val="22"/>
        </w:rPr>
        <w:t>A131001 Osnovne aktivnosti Mjesnog odbora Marčelji</w:t>
      </w:r>
    </w:p>
    <w:p w14:paraId="12E231E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0AA00A5D" w14:textId="77777777" w:rsidR="00C3132F" w:rsidRPr="00EC65F6" w:rsidRDefault="00C3132F" w:rsidP="00AF5C1C">
      <w:pPr>
        <w:numPr>
          <w:ilvl w:val="0"/>
          <w:numId w:val="30"/>
        </w:numPr>
        <w:jc w:val="both"/>
        <w:rPr>
          <w:rFonts w:ascii="Calibri" w:hAnsi="Calibri"/>
          <w:sz w:val="22"/>
          <w:szCs w:val="22"/>
        </w:rPr>
      </w:pPr>
      <w:r>
        <w:rPr>
          <w:rFonts w:ascii="Calibri" w:hAnsi="Calibri"/>
          <w:sz w:val="22"/>
          <w:szCs w:val="22"/>
        </w:rPr>
        <w:t>2023. godina 6.636 EUR</w:t>
      </w:r>
    </w:p>
    <w:p w14:paraId="38BA36CD" w14:textId="77777777" w:rsidR="00C3132F" w:rsidRPr="00EC65F6" w:rsidRDefault="00C3132F" w:rsidP="00AF5C1C">
      <w:pPr>
        <w:numPr>
          <w:ilvl w:val="0"/>
          <w:numId w:val="30"/>
        </w:numPr>
        <w:jc w:val="both"/>
        <w:rPr>
          <w:rFonts w:ascii="Calibri" w:hAnsi="Calibri"/>
          <w:sz w:val="22"/>
          <w:szCs w:val="22"/>
        </w:rPr>
      </w:pPr>
      <w:r>
        <w:rPr>
          <w:rFonts w:ascii="Calibri" w:hAnsi="Calibri"/>
          <w:sz w:val="22"/>
          <w:szCs w:val="22"/>
        </w:rPr>
        <w:t>2024. godina 6.636 EUR</w:t>
      </w:r>
    </w:p>
    <w:p w14:paraId="5AD525F8" w14:textId="77777777" w:rsidR="00C3132F" w:rsidRPr="00EC65F6" w:rsidRDefault="00C3132F" w:rsidP="00AF5C1C">
      <w:pPr>
        <w:numPr>
          <w:ilvl w:val="0"/>
          <w:numId w:val="30"/>
        </w:numPr>
        <w:jc w:val="both"/>
        <w:rPr>
          <w:rFonts w:ascii="Calibri" w:hAnsi="Calibri"/>
          <w:sz w:val="22"/>
          <w:szCs w:val="22"/>
        </w:rPr>
      </w:pPr>
      <w:r>
        <w:rPr>
          <w:rFonts w:ascii="Calibri" w:hAnsi="Calibri"/>
          <w:sz w:val="22"/>
          <w:szCs w:val="22"/>
        </w:rPr>
        <w:t>2025. godina 6.636 EUR</w:t>
      </w:r>
    </w:p>
    <w:p w14:paraId="3E1E9095" w14:textId="77777777" w:rsidR="00C3132F" w:rsidRDefault="00C3132F" w:rsidP="00C3132F">
      <w:pPr>
        <w:jc w:val="both"/>
        <w:rPr>
          <w:rFonts w:ascii="Calibri" w:hAnsi="Calibri"/>
          <w:sz w:val="22"/>
          <w:szCs w:val="22"/>
        </w:rPr>
      </w:pPr>
    </w:p>
    <w:p w14:paraId="359D76C7"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bilo je </w:t>
      </w:r>
      <w:r>
        <w:rPr>
          <w:rFonts w:ascii="Calibri" w:hAnsi="Calibri"/>
          <w:sz w:val="22"/>
          <w:szCs w:val="22"/>
        </w:rPr>
        <w:t>planirano 6.105 EUR za  2023. i  za  2024</w:t>
      </w:r>
      <w:r w:rsidRPr="00EC65F6">
        <w:rPr>
          <w:rFonts w:ascii="Calibri" w:hAnsi="Calibri"/>
          <w:sz w:val="22"/>
          <w:szCs w:val="22"/>
        </w:rPr>
        <w:t xml:space="preserve">.godinu.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 a uzimajući u obzir povećanje cijena roba i usluga na tržištu.</w:t>
      </w:r>
    </w:p>
    <w:p w14:paraId="74E2712E"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nakna</w:t>
      </w:r>
      <w:r>
        <w:rPr>
          <w:rFonts w:ascii="Calibri" w:hAnsi="Calibri"/>
          <w:sz w:val="22"/>
          <w:szCs w:val="22"/>
        </w:rPr>
        <w:t>de za rad tijela MO Marčelji</w:t>
      </w:r>
      <w:r w:rsidRPr="00EC65F6">
        <w:rPr>
          <w:rFonts w:ascii="Calibri" w:hAnsi="Calibri"/>
          <w:sz w:val="22"/>
          <w:szCs w:val="22"/>
        </w:rPr>
        <w:t>, kao i ost</w:t>
      </w:r>
      <w:r>
        <w:rPr>
          <w:rFonts w:ascii="Calibri" w:hAnsi="Calibri"/>
          <w:sz w:val="22"/>
          <w:szCs w:val="22"/>
        </w:rPr>
        <w:t>ali nespomenuti rashodi poslovanja.</w:t>
      </w:r>
    </w:p>
    <w:p w14:paraId="2E1CD717" w14:textId="77777777" w:rsidR="00C3132F" w:rsidRPr="00407865" w:rsidRDefault="00C3132F" w:rsidP="00C3132F">
      <w:pPr>
        <w:jc w:val="both"/>
        <w:rPr>
          <w:rFonts w:ascii="Calibri" w:hAnsi="Calibri"/>
          <w:strike/>
          <w:sz w:val="22"/>
          <w:szCs w:val="22"/>
        </w:rPr>
      </w:pPr>
    </w:p>
    <w:p w14:paraId="23745E0E" w14:textId="77777777" w:rsidR="00C3132F" w:rsidRPr="00EC65F6" w:rsidRDefault="00C3132F" w:rsidP="00C3132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42490A9D" w14:textId="77777777" w:rsidR="00C3132F" w:rsidRPr="00407865" w:rsidRDefault="00C3132F" w:rsidP="00C3132F">
      <w:pPr>
        <w:jc w:val="both"/>
        <w:rPr>
          <w:rFonts w:ascii="Calibri" w:hAnsi="Calibri"/>
          <w:strike/>
          <w:sz w:val="22"/>
          <w:szCs w:val="22"/>
        </w:rPr>
      </w:pPr>
    </w:p>
    <w:p w14:paraId="07290679" w14:textId="77777777" w:rsidR="00C3132F" w:rsidRPr="00407865" w:rsidRDefault="00C3132F" w:rsidP="00C3132F">
      <w:pPr>
        <w:jc w:val="both"/>
        <w:rPr>
          <w:rFonts w:ascii="Calibri" w:hAnsi="Calibri"/>
          <w:sz w:val="22"/>
          <w:szCs w:val="22"/>
        </w:rPr>
      </w:pPr>
      <w:r w:rsidRPr="00407865">
        <w:rPr>
          <w:rFonts w:ascii="Calibri" w:hAnsi="Calibri"/>
          <w:sz w:val="22"/>
          <w:szCs w:val="22"/>
        </w:rPr>
        <w:t>Procjena visine rashoda potrebnih za realizaciju ovog programa temelji se na programima i izračunima.</w:t>
      </w:r>
    </w:p>
    <w:p w14:paraId="4BEA16D7" w14:textId="77777777" w:rsidR="00C3132F" w:rsidRDefault="00C3132F" w:rsidP="00C3132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6E7B0980" w14:textId="77777777" w:rsidR="00C3132F"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56540B7D" w14:textId="77777777" w:rsidTr="00C3132F">
        <w:tc>
          <w:tcPr>
            <w:tcW w:w="894" w:type="dxa"/>
          </w:tcPr>
          <w:p w14:paraId="012853B6"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0320294A"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03DCA9E5"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436E6309"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7CDA1B3E"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14:paraId="739250F7" w14:textId="77777777" w:rsidTr="00C3132F">
        <w:tc>
          <w:tcPr>
            <w:tcW w:w="894" w:type="dxa"/>
          </w:tcPr>
          <w:p w14:paraId="71499EE3" w14:textId="77777777" w:rsidR="00C3132F" w:rsidRDefault="00C3132F" w:rsidP="00C3132F">
            <w:pPr>
              <w:jc w:val="center"/>
              <w:rPr>
                <w:rFonts w:ascii="Calibri" w:hAnsi="Calibri"/>
                <w:sz w:val="22"/>
                <w:szCs w:val="22"/>
              </w:rPr>
            </w:pPr>
            <w:r>
              <w:rPr>
                <w:rFonts w:ascii="Calibri" w:hAnsi="Calibri"/>
                <w:sz w:val="22"/>
                <w:szCs w:val="22"/>
              </w:rPr>
              <w:t>1</w:t>
            </w:r>
          </w:p>
        </w:tc>
        <w:tc>
          <w:tcPr>
            <w:tcW w:w="3354" w:type="dxa"/>
          </w:tcPr>
          <w:p w14:paraId="30615A8F" w14:textId="77777777" w:rsidR="00C3132F" w:rsidRDefault="00C3132F" w:rsidP="00C3132F">
            <w:pPr>
              <w:rPr>
                <w:rFonts w:ascii="Calibri" w:hAnsi="Calibri"/>
                <w:sz w:val="22"/>
                <w:szCs w:val="22"/>
              </w:rPr>
            </w:pPr>
            <w:r>
              <w:rPr>
                <w:rFonts w:ascii="Calibri" w:hAnsi="Calibri"/>
                <w:sz w:val="22"/>
                <w:szCs w:val="22"/>
              </w:rPr>
              <w:t>Opći prihodi i primici</w:t>
            </w:r>
          </w:p>
        </w:tc>
        <w:tc>
          <w:tcPr>
            <w:tcW w:w="1843" w:type="dxa"/>
          </w:tcPr>
          <w:p w14:paraId="21DBEF9A" w14:textId="77777777" w:rsidR="00C3132F" w:rsidRDefault="00C3132F" w:rsidP="00C3132F">
            <w:pPr>
              <w:jc w:val="right"/>
              <w:rPr>
                <w:rFonts w:ascii="Calibri" w:hAnsi="Calibri"/>
                <w:sz w:val="22"/>
                <w:szCs w:val="22"/>
              </w:rPr>
            </w:pPr>
            <w:r>
              <w:rPr>
                <w:rFonts w:ascii="Calibri" w:hAnsi="Calibri"/>
                <w:sz w:val="22"/>
                <w:szCs w:val="22"/>
              </w:rPr>
              <w:t>6.636 EUR</w:t>
            </w:r>
          </w:p>
        </w:tc>
        <w:tc>
          <w:tcPr>
            <w:tcW w:w="1701" w:type="dxa"/>
          </w:tcPr>
          <w:p w14:paraId="0D839DA5" w14:textId="77777777" w:rsidR="00C3132F" w:rsidRDefault="00C3132F" w:rsidP="00C3132F">
            <w:pPr>
              <w:jc w:val="right"/>
              <w:rPr>
                <w:rFonts w:ascii="Calibri" w:hAnsi="Calibri"/>
                <w:sz w:val="22"/>
                <w:szCs w:val="22"/>
              </w:rPr>
            </w:pPr>
            <w:r>
              <w:rPr>
                <w:rFonts w:ascii="Calibri" w:hAnsi="Calibri"/>
                <w:sz w:val="22"/>
                <w:szCs w:val="22"/>
              </w:rPr>
              <w:t>6.636 EUR</w:t>
            </w:r>
          </w:p>
        </w:tc>
        <w:tc>
          <w:tcPr>
            <w:tcW w:w="1701" w:type="dxa"/>
          </w:tcPr>
          <w:p w14:paraId="0D438D59" w14:textId="77777777" w:rsidR="00C3132F" w:rsidRDefault="00C3132F" w:rsidP="00C3132F">
            <w:pPr>
              <w:jc w:val="right"/>
              <w:rPr>
                <w:rFonts w:ascii="Calibri" w:hAnsi="Calibri"/>
                <w:sz w:val="22"/>
                <w:szCs w:val="22"/>
              </w:rPr>
            </w:pPr>
            <w:r>
              <w:rPr>
                <w:rFonts w:ascii="Calibri" w:hAnsi="Calibri"/>
                <w:sz w:val="22"/>
                <w:szCs w:val="22"/>
              </w:rPr>
              <w:t>6.636 EUR</w:t>
            </w:r>
          </w:p>
        </w:tc>
      </w:tr>
    </w:tbl>
    <w:p w14:paraId="576187AF" w14:textId="77777777" w:rsidR="00563E90" w:rsidRDefault="00563E90" w:rsidP="00C3132F">
      <w:pPr>
        <w:jc w:val="both"/>
        <w:rPr>
          <w:rFonts w:ascii="Calibri" w:hAnsi="Calibri"/>
          <w:b/>
          <w:bCs/>
          <w:i/>
          <w:iCs/>
          <w:sz w:val="22"/>
          <w:szCs w:val="22"/>
        </w:rPr>
      </w:pPr>
    </w:p>
    <w:p w14:paraId="5C6B01CF"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103157D7"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59E17305" w14:textId="77777777" w:rsidTr="00C3132F">
        <w:trPr>
          <w:trHeight w:val="376"/>
        </w:trPr>
        <w:tc>
          <w:tcPr>
            <w:tcW w:w="2739" w:type="dxa"/>
            <w:tcBorders>
              <w:top w:val="single" w:sz="4" w:space="0" w:color="auto"/>
              <w:bottom w:val="single" w:sz="4" w:space="0" w:color="auto"/>
              <w:right w:val="single" w:sz="4" w:space="0" w:color="auto"/>
            </w:tcBorders>
          </w:tcPr>
          <w:p w14:paraId="50038D53"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3351882A"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49AE7E87" w14:textId="77777777" w:rsidTr="00563E90">
        <w:trPr>
          <w:trHeight w:val="295"/>
        </w:trPr>
        <w:tc>
          <w:tcPr>
            <w:tcW w:w="2739" w:type="dxa"/>
            <w:tcBorders>
              <w:top w:val="single" w:sz="4" w:space="0" w:color="auto"/>
              <w:bottom w:val="single" w:sz="4" w:space="0" w:color="auto"/>
              <w:right w:val="single" w:sz="4" w:space="0" w:color="auto"/>
            </w:tcBorders>
          </w:tcPr>
          <w:p w14:paraId="390676C3"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4806D88D" w14:textId="77777777" w:rsidR="00C3132F" w:rsidRPr="00EC65F6" w:rsidRDefault="00C3132F" w:rsidP="00C3132F">
            <w:pPr>
              <w:jc w:val="both"/>
              <w:rPr>
                <w:rFonts w:ascii="Calibri" w:hAnsi="Calibri"/>
                <w:sz w:val="22"/>
                <w:szCs w:val="22"/>
              </w:rPr>
            </w:pPr>
            <w:r>
              <w:rPr>
                <w:rFonts w:ascii="Calibri" w:hAnsi="Calibri"/>
                <w:sz w:val="22"/>
                <w:szCs w:val="22"/>
              </w:rPr>
              <w:t>Redovna djelatnost tijela mjesne samouprave</w:t>
            </w:r>
          </w:p>
        </w:tc>
      </w:tr>
      <w:tr w:rsidR="00C3132F" w:rsidRPr="00EC65F6" w14:paraId="1F45E9F0" w14:textId="77777777" w:rsidTr="00C3132F">
        <w:trPr>
          <w:trHeight w:val="284"/>
        </w:trPr>
        <w:tc>
          <w:tcPr>
            <w:tcW w:w="2739" w:type="dxa"/>
            <w:tcBorders>
              <w:top w:val="single" w:sz="4" w:space="0" w:color="auto"/>
              <w:bottom w:val="single" w:sz="4" w:space="0" w:color="auto"/>
              <w:right w:val="single" w:sz="4" w:space="0" w:color="auto"/>
            </w:tcBorders>
          </w:tcPr>
          <w:p w14:paraId="4638CAB3"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0BC4FDB6" w14:textId="77777777" w:rsidR="00C3132F" w:rsidRPr="00EC65F6" w:rsidRDefault="00C3132F" w:rsidP="00C3132F">
            <w:pPr>
              <w:jc w:val="both"/>
              <w:rPr>
                <w:rFonts w:ascii="Calibri" w:hAnsi="Calibri"/>
                <w:sz w:val="22"/>
                <w:szCs w:val="22"/>
              </w:rPr>
            </w:pPr>
            <w:r>
              <w:rPr>
                <w:rFonts w:ascii="Calibri" w:hAnsi="Calibri"/>
                <w:sz w:val="22"/>
                <w:szCs w:val="22"/>
              </w:rPr>
              <w:t xml:space="preserve">Izvršavanje poslova iz djelokruga rada tijela </w:t>
            </w:r>
          </w:p>
        </w:tc>
      </w:tr>
      <w:tr w:rsidR="00C3132F" w:rsidRPr="00EC65F6" w14:paraId="32101C71" w14:textId="77777777" w:rsidTr="00C3132F">
        <w:trPr>
          <w:trHeight w:val="284"/>
        </w:trPr>
        <w:tc>
          <w:tcPr>
            <w:tcW w:w="2739" w:type="dxa"/>
            <w:tcBorders>
              <w:top w:val="single" w:sz="4" w:space="0" w:color="auto"/>
              <w:bottom w:val="single" w:sz="4" w:space="0" w:color="auto"/>
              <w:right w:val="single" w:sz="4" w:space="0" w:color="auto"/>
            </w:tcBorders>
          </w:tcPr>
          <w:p w14:paraId="582C6637"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A5A3781"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78AB3839" w14:textId="77777777" w:rsidTr="00C3132F">
        <w:trPr>
          <w:trHeight w:val="299"/>
        </w:trPr>
        <w:tc>
          <w:tcPr>
            <w:tcW w:w="2739" w:type="dxa"/>
            <w:tcBorders>
              <w:top w:val="single" w:sz="4" w:space="0" w:color="auto"/>
              <w:bottom w:val="single" w:sz="4" w:space="0" w:color="auto"/>
              <w:right w:val="single" w:sz="4" w:space="0" w:color="auto"/>
            </w:tcBorders>
          </w:tcPr>
          <w:p w14:paraId="2F1FE6F4"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5EBF88D"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20BDC940" w14:textId="77777777" w:rsidTr="00C3132F">
        <w:trPr>
          <w:trHeight w:val="284"/>
        </w:trPr>
        <w:tc>
          <w:tcPr>
            <w:tcW w:w="2739" w:type="dxa"/>
            <w:tcBorders>
              <w:top w:val="single" w:sz="4" w:space="0" w:color="auto"/>
              <w:bottom w:val="single" w:sz="4" w:space="0" w:color="auto"/>
              <w:right w:val="single" w:sz="4" w:space="0" w:color="auto"/>
            </w:tcBorders>
          </w:tcPr>
          <w:p w14:paraId="5B98DE6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2995E27"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62904BB1" w14:textId="77777777" w:rsidTr="00C3132F">
        <w:trPr>
          <w:trHeight w:val="284"/>
        </w:trPr>
        <w:tc>
          <w:tcPr>
            <w:tcW w:w="2739" w:type="dxa"/>
            <w:tcBorders>
              <w:top w:val="single" w:sz="4" w:space="0" w:color="auto"/>
              <w:bottom w:val="single" w:sz="4" w:space="0" w:color="auto"/>
              <w:right w:val="single" w:sz="4" w:space="0" w:color="auto"/>
            </w:tcBorders>
          </w:tcPr>
          <w:p w14:paraId="2BDE4FE1"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AAB23FD"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37F0E203" w14:textId="77777777" w:rsidTr="00C3132F">
        <w:trPr>
          <w:trHeight w:val="359"/>
        </w:trPr>
        <w:tc>
          <w:tcPr>
            <w:tcW w:w="2739" w:type="dxa"/>
            <w:tcBorders>
              <w:top w:val="single" w:sz="4" w:space="0" w:color="auto"/>
              <w:bottom w:val="single" w:sz="4" w:space="0" w:color="auto"/>
              <w:right w:val="single" w:sz="4" w:space="0" w:color="auto"/>
            </w:tcBorders>
          </w:tcPr>
          <w:p w14:paraId="54B4BAA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468EA4A" w14:textId="77777777" w:rsidR="00C3132F" w:rsidRPr="00EC65F6" w:rsidRDefault="00C3132F" w:rsidP="00C3132F">
            <w:pPr>
              <w:jc w:val="both"/>
              <w:rPr>
                <w:rFonts w:ascii="Calibri" w:hAnsi="Calibri"/>
                <w:sz w:val="22"/>
                <w:szCs w:val="22"/>
              </w:rPr>
            </w:pPr>
            <w:r>
              <w:rPr>
                <w:rFonts w:ascii="Calibri" w:hAnsi="Calibri"/>
                <w:sz w:val="22"/>
                <w:szCs w:val="22"/>
              </w:rPr>
              <w:t>100%</w:t>
            </w:r>
          </w:p>
        </w:tc>
      </w:tr>
    </w:tbl>
    <w:p w14:paraId="2F1B71B8" w14:textId="77777777" w:rsidR="00C3132F" w:rsidRPr="00EC65F6" w:rsidRDefault="00C3132F" w:rsidP="00563E90">
      <w:pPr>
        <w:spacing w:line="480" w:lineRule="auto"/>
        <w:jc w:val="both"/>
        <w:rPr>
          <w:rFonts w:ascii="Calibri" w:hAnsi="Calibri"/>
          <w:b/>
          <w:bCs/>
          <w:i/>
          <w:iCs/>
          <w:sz w:val="22"/>
          <w:szCs w:val="22"/>
        </w:rPr>
      </w:pPr>
    </w:p>
    <w:p w14:paraId="0683A400"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Glava: 00103 VIJEĆE SRPSKE NACIONALNE MANJINE</w:t>
      </w:r>
    </w:p>
    <w:p w14:paraId="03374B73"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7B563E22"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369AA9DF" w14:textId="77777777" w:rsidR="00C3132F" w:rsidRPr="00EC65F6" w:rsidRDefault="00C3132F" w:rsidP="00C3132F">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6673A2CE"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7D39AE05"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 xml:space="preserve">115/16., 106/18., </w:t>
      </w:r>
      <w:r w:rsidRPr="008B1445">
        <w:rPr>
          <w:rFonts w:asciiTheme="minorHAnsi" w:hAnsiTheme="minorHAnsi" w:cstheme="minorHAnsi"/>
          <w:sz w:val="22"/>
          <w:szCs w:val="22"/>
        </w:rPr>
        <w:lastRenderedPageBreak/>
        <w:t>121/19., 32/20., 138/20.)</w:t>
      </w:r>
    </w:p>
    <w:p w14:paraId="28D5F951"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33CA69E0"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774C7ADB"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w:t>
      </w:r>
    </w:p>
    <w:p w14:paraId="4C122483"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w:t>
      </w:r>
      <w:r w:rsidRPr="008B1445">
        <w:rPr>
          <w:rFonts w:asciiTheme="minorHAnsi" w:hAnsiTheme="minorHAnsi" w:cstheme="minorHAnsi"/>
          <w:sz w:val="22"/>
          <w:szCs w:val="22"/>
        </w:rPr>
        <w:t>financiranju političkih aktivnosti, izborne promidžbe i referenduma („Narodne novine“ broj 29/19., 98/19., 126/21. )</w:t>
      </w:r>
    </w:p>
    <w:p w14:paraId="6F0F804A"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40B99AC2" w14:textId="77777777" w:rsidR="00C3132F" w:rsidRPr="00EC65F6" w:rsidRDefault="00C3132F" w:rsidP="00C3132F">
      <w:pPr>
        <w:widowControl w:val="0"/>
        <w:autoSpaceDE w:val="0"/>
        <w:autoSpaceDN w:val="0"/>
        <w:adjustRightInd w:val="0"/>
        <w:ind w:left="360"/>
        <w:jc w:val="both"/>
        <w:rPr>
          <w:rFonts w:ascii="Calibri" w:hAnsi="Calibri"/>
          <w:sz w:val="22"/>
          <w:szCs w:val="22"/>
        </w:rPr>
      </w:pPr>
    </w:p>
    <w:p w14:paraId="2B72D254"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  2.</w:t>
      </w:r>
      <w:r>
        <w:rPr>
          <w:rFonts w:ascii="Calibri" w:hAnsi="Calibri"/>
          <w:b/>
          <w:bCs/>
          <w:i/>
          <w:iCs/>
          <w:sz w:val="22"/>
          <w:szCs w:val="22"/>
        </w:rPr>
        <w:t>Sadržaj programa:</w:t>
      </w:r>
    </w:p>
    <w:p w14:paraId="6EFBAFCA" w14:textId="77777777" w:rsidR="00C3132F" w:rsidRPr="00EC65F6" w:rsidRDefault="00C3132F" w:rsidP="00AF5C1C">
      <w:pPr>
        <w:numPr>
          <w:ilvl w:val="0"/>
          <w:numId w:val="32"/>
        </w:numPr>
        <w:jc w:val="both"/>
        <w:rPr>
          <w:rFonts w:ascii="Calibri" w:hAnsi="Calibri"/>
          <w:sz w:val="22"/>
          <w:szCs w:val="22"/>
        </w:rPr>
      </w:pPr>
      <w:r w:rsidRPr="00EC65F6">
        <w:rPr>
          <w:rFonts w:ascii="Calibri" w:hAnsi="Calibri"/>
          <w:sz w:val="22"/>
          <w:szCs w:val="22"/>
        </w:rPr>
        <w:t xml:space="preserve">A101011 Rad Vijeća srpske nacionalne manjine </w:t>
      </w:r>
    </w:p>
    <w:p w14:paraId="4893B8F7" w14:textId="77777777" w:rsidR="00C3132F" w:rsidRPr="00EC65F6" w:rsidRDefault="00C3132F" w:rsidP="00C3132F">
      <w:pPr>
        <w:ind w:left="491" w:hanging="567"/>
        <w:jc w:val="both"/>
        <w:rPr>
          <w:rFonts w:ascii="Calibri" w:hAnsi="Calibri"/>
          <w:sz w:val="22"/>
          <w:szCs w:val="22"/>
        </w:rPr>
      </w:pPr>
    </w:p>
    <w:p w14:paraId="662BBAD0" w14:textId="77777777" w:rsidR="00C3132F" w:rsidRPr="00EC65F6" w:rsidRDefault="00C3132F" w:rsidP="00C3132F">
      <w:pPr>
        <w:ind w:left="360" w:hanging="360"/>
        <w:rPr>
          <w:rFonts w:ascii="Calibri" w:hAnsi="Calibri"/>
          <w:b/>
          <w:bCs/>
          <w:i/>
          <w:iCs/>
          <w:sz w:val="22"/>
          <w:szCs w:val="22"/>
        </w:rPr>
      </w:pPr>
      <w:r w:rsidRPr="00EC65F6">
        <w:rPr>
          <w:rFonts w:ascii="Calibri" w:hAnsi="Calibri"/>
          <w:b/>
          <w:bCs/>
          <w:i/>
          <w:iCs/>
          <w:sz w:val="22"/>
          <w:szCs w:val="22"/>
        </w:rPr>
        <w:t xml:space="preserve">  3.</w:t>
      </w:r>
      <w:r>
        <w:rPr>
          <w:rFonts w:ascii="Calibri" w:hAnsi="Calibri"/>
          <w:b/>
          <w:bCs/>
          <w:i/>
          <w:iCs/>
          <w:sz w:val="22"/>
          <w:szCs w:val="22"/>
        </w:rPr>
        <w:t>Obrazloženje aktivnosti i projekta unutar programa u trogodišnjem razdoblju:</w:t>
      </w:r>
    </w:p>
    <w:p w14:paraId="36AAAAA9" w14:textId="77777777" w:rsidR="00C3132F" w:rsidRPr="00EC65F6" w:rsidRDefault="00C3132F" w:rsidP="00C3132F">
      <w:pPr>
        <w:ind w:left="720"/>
        <w:rPr>
          <w:rFonts w:ascii="Calibri" w:hAnsi="Calibri"/>
          <w:b/>
          <w:bCs/>
          <w:i/>
          <w:iCs/>
          <w:sz w:val="12"/>
          <w:szCs w:val="12"/>
        </w:rPr>
      </w:pPr>
    </w:p>
    <w:p w14:paraId="4C61DAD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A101011 Rad Vijeća srpske nacionalne manjine</w:t>
      </w:r>
    </w:p>
    <w:p w14:paraId="6115C5A5"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1B4C2CBA" w14:textId="77777777" w:rsidR="00C3132F" w:rsidRPr="00EC65F6" w:rsidRDefault="00C3132F" w:rsidP="00AF5C1C">
      <w:pPr>
        <w:numPr>
          <w:ilvl w:val="0"/>
          <w:numId w:val="31"/>
        </w:numPr>
        <w:jc w:val="both"/>
        <w:rPr>
          <w:rFonts w:ascii="Calibri" w:hAnsi="Calibri"/>
          <w:sz w:val="22"/>
          <w:szCs w:val="22"/>
        </w:rPr>
      </w:pPr>
      <w:r>
        <w:rPr>
          <w:rFonts w:ascii="Calibri" w:hAnsi="Calibri"/>
          <w:sz w:val="22"/>
          <w:szCs w:val="22"/>
        </w:rPr>
        <w:t>2023. godina 10.485 EUR</w:t>
      </w:r>
    </w:p>
    <w:p w14:paraId="545C909E" w14:textId="77777777" w:rsidR="00C3132F" w:rsidRPr="00EC65F6" w:rsidRDefault="00C3132F" w:rsidP="00AF5C1C">
      <w:pPr>
        <w:numPr>
          <w:ilvl w:val="0"/>
          <w:numId w:val="31"/>
        </w:numPr>
        <w:jc w:val="both"/>
        <w:rPr>
          <w:rFonts w:ascii="Calibri" w:hAnsi="Calibri"/>
          <w:sz w:val="22"/>
          <w:szCs w:val="22"/>
        </w:rPr>
      </w:pPr>
      <w:r>
        <w:rPr>
          <w:rFonts w:ascii="Calibri" w:hAnsi="Calibri"/>
          <w:sz w:val="22"/>
          <w:szCs w:val="22"/>
        </w:rPr>
        <w:t>2024. godina 10.485 EUR</w:t>
      </w:r>
    </w:p>
    <w:p w14:paraId="7E24EE50" w14:textId="77777777" w:rsidR="00C3132F" w:rsidRPr="00EC65F6" w:rsidRDefault="00C3132F" w:rsidP="00AF5C1C">
      <w:pPr>
        <w:numPr>
          <w:ilvl w:val="0"/>
          <w:numId w:val="31"/>
        </w:numPr>
        <w:jc w:val="both"/>
        <w:rPr>
          <w:rFonts w:ascii="Calibri" w:hAnsi="Calibri"/>
          <w:sz w:val="22"/>
          <w:szCs w:val="22"/>
        </w:rPr>
      </w:pPr>
      <w:r>
        <w:rPr>
          <w:rFonts w:ascii="Calibri" w:hAnsi="Calibri"/>
          <w:sz w:val="22"/>
          <w:szCs w:val="22"/>
        </w:rPr>
        <w:t>2025. godina 10.485 EUR</w:t>
      </w:r>
    </w:p>
    <w:p w14:paraId="69D768FF" w14:textId="77777777" w:rsidR="00C3132F" w:rsidRPr="00EC65F6" w:rsidRDefault="00C3132F" w:rsidP="00C3132F">
      <w:pPr>
        <w:ind w:left="1080"/>
        <w:jc w:val="both"/>
        <w:rPr>
          <w:rFonts w:ascii="Calibri" w:hAnsi="Calibri"/>
          <w:sz w:val="22"/>
          <w:szCs w:val="22"/>
        </w:rPr>
      </w:pPr>
    </w:p>
    <w:p w14:paraId="07E3FB3F"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P</w:t>
      </w:r>
      <w:r>
        <w:rPr>
          <w:rFonts w:ascii="Calibri" w:hAnsi="Calibri"/>
          <w:sz w:val="22"/>
          <w:szCs w:val="22"/>
        </w:rPr>
        <w:t>roračunom Općine Viškovo za 2022</w:t>
      </w:r>
      <w:r w:rsidRPr="00EC65F6">
        <w:rPr>
          <w:rFonts w:ascii="Calibri" w:hAnsi="Calibri"/>
          <w:sz w:val="22"/>
          <w:szCs w:val="22"/>
        </w:rPr>
        <w:t>. godinu te projekcijama Prorač</w:t>
      </w:r>
      <w:r>
        <w:rPr>
          <w:rFonts w:ascii="Calibri" w:hAnsi="Calibri"/>
          <w:sz w:val="22"/>
          <w:szCs w:val="22"/>
        </w:rPr>
        <w:t>una za 2023. i 2024</w:t>
      </w:r>
      <w:r w:rsidRPr="00EC65F6">
        <w:rPr>
          <w:rFonts w:ascii="Calibri" w:hAnsi="Calibri"/>
          <w:sz w:val="22"/>
          <w:szCs w:val="22"/>
        </w:rPr>
        <w:t>. godinu za ovu aktivnost bi</w:t>
      </w:r>
      <w:r>
        <w:rPr>
          <w:rFonts w:ascii="Calibri" w:hAnsi="Calibri"/>
          <w:sz w:val="22"/>
          <w:szCs w:val="22"/>
        </w:rPr>
        <w:t>lo je  planirano 10.485 EUR</w:t>
      </w:r>
      <w:r w:rsidRPr="00EC65F6">
        <w:rPr>
          <w:rFonts w:ascii="Calibri" w:hAnsi="Calibri"/>
          <w:sz w:val="22"/>
          <w:szCs w:val="22"/>
        </w:rPr>
        <w:t xml:space="preserve"> za </w:t>
      </w:r>
      <w:r>
        <w:rPr>
          <w:rFonts w:ascii="Calibri" w:hAnsi="Calibri"/>
          <w:sz w:val="22"/>
          <w:szCs w:val="22"/>
        </w:rPr>
        <w:t>2023. i 2024</w:t>
      </w:r>
      <w:r w:rsidRPr="00EC65F6">
        <w:rPr>
          <w:rFonts w:ascii="Calibri" w:hAnsi="Calibri"/>
          <w:sz w:val="22"/>
          <w:szCs w:val="22"/>
        </w:rPr>
        <w:t>.</w:t>
      </w:r>
      <w:r>
        <w:rPr>
          <w:rFonts w:ascii="Calibri" w:hAnsi="Calibri"/>
          <w:sz w:val="22"/>
          <w:szCs w:val="22"/>
        </w:rPr>
        <w:t xml:space="preserve"> godinu. </w:t>
      </w:r>
    </w:p>
    <w:p w14:paraId="502A55FC"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w:t>
      </w:r>
      <w:r>
        <w:rPr>
          <w:rFonts w:ascii="Calibri" w:hAnsi="Calibri"/>
          <w:sz w:val="22"/>
          <w:szCs w:val="22"/>
        </w:rPr>
        <w:t xml:space="preserve"> materijal, reprezentaciju.</w:t>
      </w:r>
    </w:p>
    <w:p w14:paraId="033183EF" w14:textId="77777777" w:rsidR="00C3132F" w:rsidRPr="00EC65F6" w:rsidRDefault="00C3132F" w:rsidP="00C3132F">
      <w:pPr>
        <w:jc w:val="both"/>
        <w:rPr>
          <w:rFonts w:ascii="Calibri" w:hAnsi="Calibri"/>
          <w:sz w:val="12"/>
          <w:szCs w:val="12"/>
        </w:rPr>
      </w:pPr>
    </w:p>
    <w:p w14:paraId="7D377B83" w14:textId="77777777" w:rsidR="00C3132F" w:rsidRDefault="00C3132F" w:rsidP="00C3132F">
      <w:pPr>
        <w:jc w:val="both"/>
        <w:rPr>
          <w:rFonts w:ascii="Calibri" w:hAnsi="Calibri"/>
          <w:sz w:val="10"/>
          <w:szCs w:val="10"/>
          <w:u w:val="single"/>
        </w:rPr>
      </w:pPr>
    </w:p>
    <w:p w14:paraId="548A518A" w14:textId="77777777" w:rsidR="00C3132F" w:rsidRPr="00EC65F6" w:rsidRDefault="00C3132F" w:rsidP="00C3132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59670C33" w14:textId="77777777" w:rsidR="00C3132F" w:rsidRPr="00500D13" w:rsidRDefault="00C3132F" w:rsidP="00C3132F">
      <w:pPr>
        <w:jc w:val="both"/>
        <w:rPr>
          <w:rFonts w:ascii="Calibri" w:hAnsi="Calibri"/>
          <w:sz w:val="10"/>
          <w:szCs w:val="10"/>
          <w:u w:val="single"/>
        </w:rPr>
      </w:pPr>
    </w:p>
    <w:p w14:paraId="614BDE09"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3691F37C" w14:textId="77777777" w:rsidR="00C3132F" w:rsidRPr="00EC65F6" w:rsidRDefault="00C3132F" w:rsidP="00C3132F">
      <w:pPr>
        <w:jc w:val="both"/>
        <w:rPr>
          <w:rFonts w:ascii="Calibri" w:hAnsi="Calibri"/>
          <w:sz w:val="22"/>
          <w:szCs w:val="22"/>
        </w:rPr>
      </w:pPr>
    </w:p>
    <w:p w14:paraId="1836AB53" w14:textId="77777777" w:rsidR="00C3132F" w:rsidRDefault="00C3132F" w:rsidP="00C3132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04574960" w14:textId="77777777" w:rsidR="00C3132F" w:rsidRPr="00623D62" w:rsidRDefault="00C3132F" w:rsidP="00C3132F">
      <w:pPr>
        <w:ind w:left="1004"/>
        <w:jc w:val="both"/>
        <w:rPr>
          <w:rFonts w:ascii="Calibri" w:hAnsi="Calibri"/>
          <w:strike/>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2D6BE7DF" w14:textId="77777777" w:rsidTr="00C3132F">
        <w:tc>
          <w:tcPr>
            <w:tcW w:w="894" w:type="dxa"/>
          </w:tcPr>
          <w:p w14:paraId="23A6A086"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4A68F471"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377682FF"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588C3259"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157465A3"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14:paraId="061FF88D" w14:textId="77777777" w:rsidTr="00C3132F">
        <w:tc>
          <w:tcPr>
            <w:tcW w:w="894" w:type="dxa"/>
          </w:tcPr>
          <w:p w14:paraId="1FAB1EB2" w14:textId="77777777" w:rsidR="00C3132F" w:rsidRDefault="00C3132F" w:rsidP="00C3132F">
            <w:pPr>
              <w:jc w:val="center"/>
              <w:rPr>
                <w:rFonts w:ascii="Calibri" w:hAnsi="Calibri"/>
                <w:sz w:val="22"/>
                <w:szCs w:val="22"/>
              </w:rPr>
            </w:pPr>
            <w:r>
              <w:rPr>
                <w:rFonts w:ascii="Calibri" w:hAnsi="Calibri"/>
                <w:sz w:val="22"/>
                <w:szCs w:val="22"/>
              </w:rPr>
              <w:t>1</w:t>
            </w:r>
          </w:p>
        </w:tc>
        <w:tc>
          <w:tcPr>
            <w:tcW w:w="3354" w:type="dxa"/>
          </w:tcPr>
          <w:p w14:paraId="02C54D7D" w14:textId="77777777" w:rsidR="00C3132F" w:rsidRDefault="00C3132F" w:rsidP="00C3132F">
            <w:pPr>
              <w:rPr>
                <w:rFonts w:ascii="Calibri" w:hAnsi="Calibri"/>
                <w:sz w:val="22"/>
                <w:szCs w:val="22"/>
              </w:rPr>
            </w:pPr>
            <w:r>
              <w:rPr>
                <w:rFonts w:ascii="Calibri" w:hAnsi="Calibri"/>
                <w:sz w:val="22"/>
                <w:szCs w:val="22"/>
              </w:rPr>
              <w:t>Opći prihodi i primici</w:t>
            </w:r>
          </w:p>
        </w:tc>
        <w:tc>
          <w:tcPr>
            <w:tcW w:w="1843" w:type="dxa"/>
          </w:tcPr>
          <w:p w14:paraId="663A5813" w14:textId="77777777" w:rsidR="00C3132F" w:rsidRDefault="00C3132F" w:rsidP="00C3132F">
            <w:pPr>
              <w:jc w:val="right"/>
              <w:rPr>
                <w:rFonts w:ascii="Calibri" w:hAnsi="Calibri"/>
                <w:sz w:val="22"/>
                <w:szCs w:val="22"/>
              </w:rPr>
            </w:pPr>
            <w:r>
              <w:rPr>
                <w:rFonts w:ascii="Calibri" w:hAnsi="Calibri"/>
                <w:sz w:val="22"/>
                <w:szCs w:val="22"/>
              </w:rPr>
              <w:t>10.485 EUR</w:t>
            </w:r>
          </w:p>
        </w:tc>
        <w:tc>
          <w:tcPr>
            <w:tcW w:w="1701" w:type="dxa"/>
          </w:tcPr>
          <w:p w14:paraId="6751BC6D" w14:textId="77777777" w:rsidR="00C3132F" w:rsidRDefault="00C3132F" w:rsidP="00C3132F">
            <w:pPr>
              <w:jc w:val="right"/>
              <w:rPr>
                <w:rFonts w:ascii="Calibri" w:hAnsi="Calibri"/>
                <w:sz w:val="22"/>
                <w:szCs w:val="22"/>
              </w:rPr>
            </w:pPr>
            <w:r>
              <w:rPr>
                <w:rFonts w:ascii="Calibri" w:hAnsi="Calibri"/>
                <w:sz w:val="22"/>
                <w:szCs w:val="22"/>
              </w:rPr>
              <w:t>10.485 EUR</w:t>
            </w:r>
          </w:p>
        </w:tc>
        <w:tc>
          <w:tcPr>
            <w:tcW w:w="1701" w:type="dxa"/>
          </w:tcPr>
          <w:p w14:paraId="45B6852D" w14:textId="77777777" w:rsidR="00C3132F" w:rsidRDefault="00C3132F" w:rsidP="00C3132F">
            <w:pPr>
              <w:jc w:val="right"/>
              <w:rPr>
                <w:rFonts w:ascii="Calibri" w:hAnsi="Calibri"/>
                <w:sz w:val="22"/>
                <w:szCs w:val="22"/>
              </w:rPr>
            </w:pPr>
            <w:r>
              <w:rPr>
                <w:rFonts w:ascii="Calibri" w:hAnsi="Calibri"/>
                <w:sz w:val="22"/>
                <w:szCs w:val="22"/>
              </w:rPr>
              <w:t>10.485 EUR</w:t>
            </w:r>
          </w:p>
        </w:tc>
      </w:tr>
    </w:tbl>
    <w:p w14:paraId="6D3DDF25" w14:textId="77777777" w:rsidR="00C3132F" w:rsidRDefault="00C3132F" w:rsidP="00C3132F">
      <w:pPr>
        <w:jc w:val="both"/>
        <w:rPr>
          <w:rFonts w:ascii="Calibri" w:hAnsi="Calibri"/>
          <w:b/>
          <w:bCs/>
          <w:i/>
          <w:iCs/>
          <w:sz w:val="22"/>
          <w:szCs w:val="22"/>
        </w:rPr>
      </w:pPr>
    </w:p>
    <w:p w14:paraId="79A6831A"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0400759C"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08A451AD" w14:textId="77777777" w:rsidTr="00C3132F">
        <w:trPr>
          <w:trHeight w:val="376"/>
        </w:trPr>
        <w:tc>
          <w:tcPr>
            <w:tcW w:w="2739" w:type="dxa"/>
            <w:tcBorders>
              <w:top w:val="single" w:sz="4" w:space="0" w:color="auto"/>
              <w:bottom w:val="single" w:sz="4" w:space="0" w:color="auto"/>
              <w:right w:val="single" w:sz="4" w:space="0" w:color="auto"/>
            </w:tcBorders>
          </w:tcPr>
          <w:p w14:paraId="20AC8A36"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63EF75C"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162BC8D9" w14:textId="77777777" w:rsidTr="00C3132F">
        <w:trPr>
          <w:trHeight w:val="439"/>
        </w:trPr>
        <w:tc>
          <w:tcPr>
            <w:tcW w:w="2739" w:type="dxa"/>
            <w:tcBorders>
              <w:top w:val="single" w:sz="4" w:space="0" w:color="auto"/>
              <w:bottom w:val="single" w:sz="4" w:space="0" w:color="auto"/>
              <w:right w:val="single" w:sz="4" w:space="0" w:color="auto"/>
            </w:tcBorders>
          </w:tcPr>
          <w:p w14:paraId="22DE17BE"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D4188D9" w14:textId="77777777" w:rsidR="00C3132F" w:rsidRPr="00EC65F6" w:rsidRDefault="00C3132F" w:rsidP="00C3132F">
            <w:pPr>
              <w:jc w:val="both"/>
              <w:rPr>
                <w:rFonts w:ascii="Calibri" w:hAnsi="Calibri"/>
                <w:sz w:val="22"/>
                <w:szCs w:val="22"/>
              </w:rPr>
            </w:pPr>
            <w:r>
              <w:rPr>
                <w:rFonts w:ascii="Calibri" w:hAnsi="Calibri"/>
                <w:sz w:val="22"/>
                <w:szCs w:val="22"/>
              </w:rPr>
              <w:t>Redovna djelatnost tijela nacionalnih manjina</w:t>
            </w:r>
          </w:p>
        </w:tc>
      </w:tr>
      <w:tr w:rsidR="00C3132F" w:rsidRPr="00EC65F6" w14:paraId="27A792D7" w14:textId="77777777" w:rsidTr="00C3132F">
        <w:trPr>
          <w:trHeight w:val="284"/>
        </w:trPr>
        <w:tc>
          <w:tcPr>
            <w:tcW w:w="2739" w:type="dxa"/>
            <w:tcBorders>
              <w:top w:val="single" w:sz="4" w:space="0" w:color="auto"/>
              <w:bottom w:val="single" w:sz="4" w:space="0" w:color="auto"/>
              <w:right w:val="single" w:sz="4" w:space="0" w:color="auto"/>
            </w:tcBorders>
          </w:tcPr>
          <w:p w14:paraId="28C4E268"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42E84C1" w14:textId="77777777" w:rsidR="00C3132F" w:rsidRPr="00EC65F6" w:rsidRDefault="00C3132F" w:rsidP="00C3132F">
            <w:pPr>
              <w:jc w:val="both"/>
              <w:rPr>
                <w:rFonts w:ascii="Calibri" w:hAnsi="Calibri"/>
                <w:sz w:val="22"/>
                <w:szCs w:val="22"/>
              </w:rPr>
            </w:pPr>
            <w:r>
              <w:rPr>
                <w:rFonts w:ascii="Calibri" w:hAnsi="Calibri"/>
                <w:sz w:val="22"/>
                <w:szCs w:val="22"/>
              </w:rPr>
              <w:t xml:space="preserve">Izvršavanje poslova iz djelokruga rada tijela </w:t>
            </w:r>
          </w:p>
        </w:tc>
      </w:tr>
      <w:tr w:rsidR="00C3132F" w:rsidRPr="00EC65F6" w14:paraId="203AF386" w14:textId="77777777" w:rsidTr="00C3132F">
        <w:trPr>
          <w:trHeight w:val="284"/>
        </w:trPr>
        <w:tc>
          <w:tcPr>
            <w:tcW w:w="2739" w:type="dxa"/>
            <w:tcBorders>
              <w:top w:val="single" w:sz="4" w:space="0" w:color="auto"/>
              <w:bottom w:val="single" w:sz="4" w:space="0" w:color="auto"/>
              <w:right w:val="single" w:sz="4" w:space="0" w:color="auto"/>
            </w:tcBorders>
          </w:tcPr>
          <w:p w14:paraId="62B91AD2"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246C686"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424B743B" w14:textId="77777777" w:rsidTr="00C3132F">
        <w:trPr>
          <w:trHeight w:val="299"/>
        </w:trPr>
        <w:tc>
          <w:tcPr>
            <w:tcW w:w="2739" w:type="dxa"/>
            <w:tcBorders>
              <w:top w:val="single" w:sz="4" w:space="0" w:color="auto"/>
              <w:bottom w:val="single" w:sz="4" w:space="0" w:color="auto"/>
              <w:right w:val="single" w:sz="4" w:space="0" w:color="auto"/>
            </w:tcBorders>
          </w:tcPr>
          <w:p w14:paraId="109D2470"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78B9E79"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4ACD005B" w14:textId="77777777" w:rsidTr="00C3132F">
        <w:trPr>
          <w:trHeight w:val="284"/>
        </w:trPr>
        <w:tc>
          <w:tcPr>
            <w:tcW w:w="2739" w:type="dxa"/>
            <w:tcBorders>
              <w:top w:val="single" w:sz="4" w:space="0" w:color="auto"/>
              <w:bottom w:val="single" w:sz="4" w:space="0" w:color="auto"/>
              <w:right w:val="single" w:sz="4" w:space="0" w:color="auto"/>
            </w:tcBorders>
          </w:tcPr>
          <w:p w14:paraId="63B6C10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5189304"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403EA7F6" w14:textId="77777777" w:rsidTr="00C3132F">
        <w:trPr>
          <w:trHeight w:val="284"/>
        </w:trPr>
        <w:tc>
          <w:tcPr>
            <w:tcW w:w="2739" w:type="dxa"/>
            <w:tcBorders>
              <w:top w:val="single" w:sz="4" w:space="0" w:color="auto"/>
              <w:bottom w:val="single" w:sz="4" w:space="0" w:color="auto"/>
              <w:right w:val="single" w:sz="4" w:space="0" w:color="auto"/>
            </w:tcBorders>
          </w:tcPr>
          <w:p w14:paraId="35937F4C"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6875116"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0C0244D6" w14:textId="77777777" w:rsidTr="00C3132F">
        <w:trPr>
          <w:trHeight w:val="359"/>
        </w:trPr>
        <w:tc>
          <w:tcPr>
            <w:tcW w:w="2739" w:type="dxa"/>
            <w:tcBorders>
              <w:top w:val="single" w:sz="4" w:space="0" w:color="auto"/>
              <w:bottom w:val="single" w:sz="4" w:space="0" w:color="auto"/>
              <w:right w:val="single" w:sz="4" w:space="0" w:color="auto"/>
            </w:tcBorders>
          </w:tcPr>
          <w:p w14:paraId="3EBE62A8"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8DB9C27" w14:textId="77777777" w:rsidR="00C3132F" w:rsidRPr="00EC65F6" w:rsidRDefault="00C3132F" w:rsidP="00C3132F">
            <w:pPr>
              <w:jc w:val="both"/>
              <w:rPr>
                <w:rFonts w:ascii="Calibri" w:hAnsi="Calibri"/>
                <w:sz w:val="22"/>
                <w:szCs w:val="22"/>
              </w:rPr>
            </w:pPr>
            <w:r>
              <w:rPr>
                <w:rFonts w:ascii="Calibri" w:hAnsi="Calibri"/>
                <w:sz w:val="22"/>
                <w:szCs w:val="22"/>
              </w:rPr>
              <w:t>100%</w:t>
            </w:r>
          </w:p>
        </w:tc>
      </w:tr>
    </w:tbl>
    <w:p w14:paraId="4E176FDA" w14:textId="77777777" w:rsidR="00C3132F" w:rsidRPr="00EC65F6" w:rsidRDefault="00C3132F" w:rsidP="00C3132F">
      <w:pPr>
        <w:jc w:val="both"/>
        <w:rPr>
          <w:rFonts w:ascii="Calibri" w:hAnsi="Calibri"/>
          <w:b/>
          <w:bCs/>
          <w:i/>
          <w:iCs/>
          <w:sz w:val="22"/>
          <w:szCs w:val="22"/>
        </w:rPr>
      </w:pPr>
    </w:p>
    <w:p w14:paraId="742ADB2E" w14:textId="77777777" w:rsidR="00C3132F" w:rsidRPr="00EC65F6" w:rsidRDefault="00C3132F" w:rsidP="00C3132F">
      <w:pPr>
        <w:jc w:val="both"/>
        <w:rPr>
          <w:rFonts w:ascii="Calibri" w:hAnsi="Calibri"/>
          <w:b/>
          <w:bCs/>
          <w:sz w:val="22"/>
          <w:szCs w:val="22"/>
        </w:rPr>
      </w:pPr>
    </w:p>
    <w:p w14:paraId="203B305A"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Glava: 00104 VIJEĆE BOŠNJAČKE NACIONALNE MANJINE</w:t>
      </w:r>
    </w:p>
    <w:p w14:paraId="19BAA44B"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283DA28C"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5F918B68" w14:textId="77777777" w:rsidR="00C3132F" w:rsidRPr="00EC65F6" w:rsidRDefault="00C3132F" w:rsidP="00C3132F">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6D9DF79C"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60310BEA"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115/16., 106/18., 121/19., 32/20., 138/20.)</w:t>
      </w:r>
    </w:p>
    <w:p w14:paraId="54A2EDBE"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098774C8"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2C97DF92"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w:t>
      </w:r>
    </w:p>
    <w:p w14:paraId="59689F62"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w:t>
      </w:r>
      <w:r w:rsidRPr="008B1445">
        <w:rPr>
          <w:rFonts w:asciiTheme="minorHAnsi" w:hAnsiTheme="minorHAnsi" w:cstheme="minorHAnsi"/>
          <w:sz w:val="22"/>
          <w:szCs w:val="22"/>
        </w:rPr>
        <w:t>financiranju političkih aktivnosti, izborne promidžbe i referenduma („Narodne novine“ broj 29/19., 98/19., 126/21. )</w:t>
      </w:r>
    </w:p>
    <w:p w14:paraId="1DB7470C"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1B2D6609" w14:textId="77777777" w:rsidR="00C3132F" w:rsidRPr="00EC65F6" w:rsidRDefault="00C3132F" w:rsidP="00C3132F">
      <w:pPr>
        <w:ind w:left="491" w:hanging="567"/>
        <w:jc w:val="both"/>
        <w:rPr>
          <w:rFonts w:ascii="Calibri" w:hAnsi="Calibri"/>
          <w:sz w:val="22"/>
          <w:szCs w:val="22"/>
        </w:rPr>
      </w:pPr>
    </w:p>
    <w:p w14:paraId="37B03678"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  2.</w:t>
      </w:r>
      <w:r>
        <w:rPr>
          <w:rFonts w:ascii="Calibri" w:hAnsi="Calibri"/>
          <w:b/>
          <w:bCs/>
          <w:i/>
          <w:iCs/>
          <w:sz w:val="22"/>
          <w:szCs w:val="22"/>
        </w:rPr>
        <w:t>Sadržaj programa:</w:t>
      </w:r>
    </w:p>
    <w:p w14:paraId="7E267334" w14:textId="77777777" w:rsidR="00C3132F" w:rsidRPr="00EC65F6" w:rsidRDefault="00C3132F" w:rsidP="00AF5C1C">
      <w:pPr>
        <w:numPr>
          <w:ilvl w:val="0"/>
          <w:numId w:val="32"/>
        </w:numPr>
        <w:jc w:val="both"/>
        <w:rPr>
          <w:rFonts w:ascii="Calibri" w:hAnsi="Calibri"/>
          <w:sz w:val="22"/>
          <w:szCs w:val="22"/>
        </w:rPr>
      </w:pPr>
      <w:r w:rsidRPr="00EC65F6">
        <w:rPr>
          <w:rFonts w:ascii="Calibri" w:hAnsi="Calibri"/>
          <w:sz w:val="22"/>
          <w:szCs w:val="22"/>
        </w:rPr>
        <w:t xml:space="preserve">A101013 Rad Vijeća bošnjačke nacionalne manjine </w:t>
      </w:r>
    </w:p>
    <w:p w14:paraId="241E9B63" w14:textId="77777777" w:rsidR="00C3132F" w:rsidRPr="00EC65F6" w:rsidRDefault="00C3132F" w:rsidP="00C3132F">
      <w:pPr>
        <w:ind w:left="491" w:hanging="567"/>
        <w:jc w:val="both"/>
        <w:rPr>
          <w:rFonts w:ascii="Calibri" w:hAnsi="Calibri"/>
          <w:sz w:val="12"/>
          <w:szCs w:val="12"/>
        </w:rPr>
      </w:pPr>
    </w:p>
    <w:p w14:paraId="453BE46E" w14:textId="77777777" w:rsidR="00C3132F" w:rsidRPr="00EC65F6" w:rsidRDefault="00C3132F" w:rsidP="00C3132F">
      <w:pPr>
        <w:ind w:left="360" w:hanging="360"/>
        <w:rPr>
          <w:rFonts w:ascii="Calibri" w:hAnsi="Calibri"/>
          <w:b/>
          <w:bCs/>
          <w:i/>
          <w:iCs/>
          <w:sz w:val="22"/>
          <w:szCs w:val="22"/>
        </w:rPr>
      </w:pPr>
      <w:r w:rsidRPr="00EC65F6">
        <w:rPr>
          <w:rFonts w:ascii="Calibri" w:hAnsi="Calibri"/>
          <w:b/>
          <w:bCs/>
          <w:i/>
          <w:iCs/>
          <w:sz w:val="22"/>
          <w:szCs w:val="22"/>
        </w:rPr>
        <w:t xml:space="preserve">  3.</w:t>
      </w:r>
      <w:r>
        <w:rPr>
          <w:rFonts w:ascii="Calibri" w:hAnsi="Calibri"/>
          <w:b/>
          <w:bCs/>
          <w:i/>
          <w:iCs/>
          <w:sz w:val="22"/>
          <w:szCs w:val="22"/>
        </w:rPr>
        <w:t>Obrazloženje aktivnosti i projekta unutar programa u trogodišnjem razdoblju:</w:t>
      </w:r>
    </w:p>
    <w:p w14:paraId="25B72408" w14:textId="77777777" w:rsidR="00C3132F" w:rsidRPr="00EC65F6" w:rsidRDefault="00C3132F" w:rsidP="00C3132F">
      <w:pPr>
        <w:jc w:val="both"/>
        <w:rPr>
          <w:rFonts w:ascii="Calibri" w:hAnsi="Calibri"/>
          <w:b/>
          <w:bCs/>
          <w:sz w:val="22"/>
          <w:szCs w:val="22"/>
        </w:rPr>
      </w:pPr>
    </w:p>
    <w:p w14:paraId="7DEE1919"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3245DE40" w14:textId="77777777" w:rsidR="00C3132F" w:rsidRPr="00EC65F6" w:rsidRDefault="00C3132F" w:rsidP="00AF5C1C">
      <w:pPr>
        <w:numPr>
          <w:ilvl w:val="0"/>
          <w:numId w:val="28"/>
        </w:numPr>
        <w:jc w:val="both"/>
        <w:rPr>
          <w:rFonts w:ascii="Calibri" w:hAnsi="Calibri"/>
          <w:sz w:val="22"/>
          <w:szCs w:val="22"/>
        </w:rPr>
      </w:pPr>
      <w:r>
        <w:rPr>
          <w:rFonts w:ascii="Calibri" w:hAnsi="Calibri"/>
          <w:sz w:val="22"/>
          <w:szCs w:val="22"/>
        </w:rPr>
        <w:t>2023. godina 10.485 EUR</w:t>
      </w:r>
    </w:p>
    <w:p w14:paraId="3D6C14FE" w14:textId="77777777" w:rsidR="00C3132F" w:rsidRPr="00EC65F6" w:rsidRDefault="00C3132F" w:rsidP="00AF5C1C">
      <w:pPr>
        <w:numPr>
          <w:ilvl w:val="0"/>
          <w:numId w:val="28"/>
        </w:numPr>
        <w:jc w:val="both"/>
        <w:rPr>
          <w:rFonts w:ascii="Calibri" w:hAnsi="Calibri"/>
          <w:sz w:val="22"/>
          <w:szCs w:val="22"/>
        </w:rPr>
      </w:pPr>
      <w:r>
        <w:rPr>
          <w:rFonts w:ascii="Calibri" w:hAnsi="Calibri"/>
          <w:sz w:val="22"/>
          <w:szCs w:val="22"/>
        </w:rPr>
        <w:t>2024. godina 10.485 EUR</w:t>
      </w:r>
    </w:p>
    <w:p w14:paraId="766E22A5" w14:textId="77777777" w:rsidR="00C3132F" w:rsidRPr="00EC65F6" w:rsidRDefault="00C3132F" w:rsidP="00AF5C1C">
      <w:pPr>
        <w:numPr>
          <w:ilvl w:val="0"/>
          <w:numId w:val="28"/>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w:t>
      </w:r>
      <w:r>
        <w:rPr>
          <w:rFonts w:ascii="Calibri" w:hAnsi="Calibri"/>
          <w:sz w:val="22"/>
          <w:szCs w:val="22"/>
        </w:rPr>
        <w:t>godina 10.485 EUR</w:t>
      </w:r>
    </w:p>
    <w:p w14:paraId="7A3413FE" w14:textId="77777777" w:rsidR="00C3132F" w:rsidRPr="00EC65F6" w:rsidRDefault="00C3132F" w:rsidP="00C3132F">
      <w:pPr>
        <w:jc w:val="both"/>
        <w:rPr>
          <w:rFonts w:ascii="Calibri" w:hAnsi="Calibri"/>
          <w:sz w:val="12"/>
          <w:szCs w:val="12"/>
        </w:rPr>
      </w:pPr>
    </w:p>
    <w:p w14:paraId="3AEFE173"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bilo je  p</w:t>
      </w:r>
      <w:r>
        <w:rPr>
          <w:rFonts w:ascii="Calibri" w:hAnsi="Calibri"/>
          <w:sz w:val="22"/>
          <w:szCs w:val="22"/>
        </w:rPr>
        <w:t>lanirano 10.485 EUR za 2023. i 2024</w:t>
      </w:r>
      <w:r w:rsidRPr="00EC65F6">
        <w:rPr>
          <w:rFonts w:ascii="Calibri" w:hAnsi="Calibri"/>
          <w:sz w:val="22"/>
          <w:szCs w:val="22"/>
        </w:rPr>
        <w:t xml:space="preserve">. godinu. </w:t>
      </w:r>
    </w:p>
    <w:p w14:paraId="1FA8BB17" w14:textId="77777777" w:rsidR="00C3132F" w:rsidRPr="00EC65F6" w:rsidRDefault="00C3132F" w:rsidP="00C3132F">
      <w:pPr>
        <w:jc w:val="both"/>
        <w:rPr>
          <w:rFonts w:ascii="Calibri" w:hAnsi="Calibri"/>
          <w:sz w:val="22"/>
          <w:szCs w:val="22"/>
        </w:rPr>
      </w:pPr>
      <w:r w:rsidRPr="00EC65F6">
        <w:rPr>
          <w:rFonts w:ascii="Calibri" w:hAnsi="Calibri"/>
          <w:sz w:val="22"/>
          <w:szCs w:val="22"/>
        </w:rPr>
        <w:t xml:space="preserve"> U sklopu ove aktivnosti planirani su rashodi vezani uz: naknade članovima vijeća, rashodi  vezani za prijevoz, rashodi intelektualnih uslu</w:t>
      </w:r>
      <w:r>
        <w:rPr>
          <w:rFonts w:ascii="Calibri" w:hAnsi="Calibri"/>
          <w:sz w:val="22"/>
          <w:szCs w:val="22"/>
        </w:rPr>
        <w:t>ga, reprezentacija.</w:t>
      </w:r>
    </w:p>
    <w:p w14:paraId="271E31AE" w14:textId="77777777" w:rsidR="00C3132F" w:rsidRPr="00D32F3D" w:rsidRDefault="00C3132F" w:rsidP="00C3132F">
      <w:pPr>
        <w:jc w:val="both"/>
        <w:rPr>
          <w:rFonts w:ascii="Calibri" w:hAnsi="Calibri"/>
          <w:sz w:val="22"/>
          <w:szCs w:val="22"/>
        </w:rPr>
      </w:pPr>
      <w:r>
        <w:rPr>
          <w:rFonts w:ascii="Calibri" w:hAnsi="Calibri"/>
          <w:sz w:val="22"/>
          <w:szCs w:val="22"/>
        </w:rPr>
        <w:t xml:space="preserve"> </w:t>
      </w:r>
    </w:p>
    <w:p w14:paraId="4C64AF43" w14:textId="77777777" w:rsidR="00C3132F" w:rsidRPr="00EC65F6" w:rsidRDefault="00C3132F" w:rsidP="00C3132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4DA46904" w14:textId="77777777" w:rsidR="00C3132F" w:rsidRPr="00EC65F6" w:rsidRDefault="00C3132F" w:rsidP="00C3132F">
      <w:pPr>
        <w:jc w:val="both"/>
        <w:rPr>
          <w:rFonts w:ascii="Calibri" w:hAnsi="Calibri"/>
          <w:sz w:val="22"/>
          <w:szCs w:val="22"/>
          <w:u w:val="single"/>
        </w:rPr>
      </w:pPr>
    </w:p>
    <w:p w14:paraId="375DA9D4" w14:textId="77777777" w:rsidR="00C3132F" w:rsidRPr="00EC65F6"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1F48E8A8" w14:textId="77777777" w:rsidR="00C3132F" w:rsidRDefault="00C3132F" w:rsidP="00C3132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4B12492D" w14:textId="77777777" w:rsidR="00C3132F" w:rsidRPr="00623D62" w:rsidRDefault="00C3132F" w:rsidP="00C3132F">
      <w:pPr>
        <w:ind w:left="1004"/>
        <w:jc w:val="both"/>
        <w:rPr>
          <w:rFonts w:ascii="Calibri" w:hAnsi="Calibri"/>
          <w:strike/>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0463E04A" w14:textId="77777777" w:rsidTr="00C3132F">
        <w:tc>
          <w:tcPr>
            <w:tcW w:w="894" w:type="dxa"/>
          </w:tcPr>
          <w:p w14:paraId="178E1C84"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41E8AD46"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164C2E8C"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03A27BB7"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0B70E091"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14:paraId="38F27F6F" w14:textId="77777777" w:rsidTr="00C3132F">
        <w:tc>
          <w:tcPr>
            <w:tcW w:w="894" w:type="dxa"/>
          </w:tcPr>
          <w:p w14:paraId="06A0208C" w14:textId="77777777" w:rsidR="00C3132F" w:rsidRDefault="00C3132F" w:rsidP="00C3132F">
            <w:pPr>
              <w:jc w:val="center"/>
              <w:rPr>
                <w:rFonts w:ascii="Calibri" w:hAnsi="Calibri"/>
                <w:sz w:val="22"/>
                <w:szCs w:val="22"/>
              </w:rPr>
            </w:pPr>
            <w:r>
              <w:rPr>
                <w:rFonts w:ascii="Calibri" w:hAnsi="Calibri"/>
                <w:sz w:val="22"/>
                <w:szCs w:val="22"/>
              </w:rPr>
              <w:t>1</w:t>
            </w:r>
          </w:p>
        </w:tc>
        <w:tc>
          <w:tcPr>
            <w:tcW w:w="3354" w:type="dxa"/>
          </w:tcPr>
          <w:p w14:paraId="480D4E09" w14:textId="77777777" w:rsidR="00C3132F" w:rsidRDefault="00C3132F" w:rsidP="00C3132F">
            <w:pPr>
              <w:rPr>
                <w:rFonts w:ascii="Calibri" w:hAnsi="Calibri"/>
                <w:sz w:val="22"/>
                <w:szCs w:val="22"/>
              </w:rPr>
            </w:pPr>
            <w:r>
              <w:rPr>
                <w:rFonts w:ascii="Calibri" w:hAnsi="Calibri"/>
                <w:sz w:val="22"/>
                <w:szCs w:val="22"/>
              </w:rPr>
              <w:t>Opći prihodi i primici</w:t>
            </w:r>
          </w:p>
        </w:tc>
        <w:tc>
          <w:tcPr>
            <w:tcW w:w="1843" w:type="dxa"/>
          </w:tcPr>
          <w:p w14:paraId="41778B6E" w14:textId="77777777" w:rsidR="00C3132F" w:rsidRDefault="00C3132F" w:rsidP="00C3132F">
            <w:pPr>
              <w:jc w:val="right"/>
              <w:rPr>
                <w:rFonts w:ascii="Calibri" w:hAnsi="Calibri"/>
                <w:sz w:val="22"/>
                <w:szCs w:val="22"/>
              </w:rPr>
            </w:pPr>
            <w:r>
              <w:rPr>
                <w:rFonts w:ascii="Calibri" w:hAnsi="Calibri"/>
                <w:sz w:val="22"/>
                <w:szCs w:val="22"/>
              </w:rPr>
              <w:t>10.485 EUR</w:t>
            </w:r>
          </w:p>
        </w:tc>
        <w:tc>
          <w:tcPr>
            <w:tcW w:w="1701" w:type="dxa"/>
          </w:tcPr>
          <w:p w14:paraId="222CE4D6" w14:textId="77777777" w:rsidR="00C3132F" w:rsidRDefault="00C3132F" w:rsidP="00C3132F">
            <w:pPr>
              <w:jc w:val="right"/>
              <w:rPr>
                <w:rFonts w:ascii="Calibri" w:hAnsi="Calibri"/>
                <w:sz w:val="22"/>
                <w:szCs w:val="22"/>
              </w:rPr>
            </w:pPr>
            <w:r>
              <w:rPr>
                <w:rFonts w:ascii="Calibri" w:hAnsi="Calibri"/>
                <w:sz w:val="22"/>
                <w:szCs w:val="22"/>
              </w:rPr>
              <w:t>10.485 EUR</w:t>
            </w:r>
          </w:p>
        </w:tc>
        <w:tc>
          <w:tcPr>
            <w:tcW w:w="1701" w:type="dxa"/>
          </w:tcPr>
          <w:p w14:paraId="2F53B278" w14:textId="77777777" w:rsidR="00C3132F" w:rsidRDefault="00C3132F" w:rsidP="00C3132F">
            <w:pPr>
              <w:jc w:val="right"/>
              <w:rPr>
                <w:rFonts w:ascii="Calibri" w:hAnsi="Calibri"/>
                <w:sz w:val="22"/>
                <w:szCs w:val="22"/>
              </w:rPr>
            </w:pPr>
            <w:r>
              <w:rPr>
                <w:rFonts w:ascii="Calibri" w:hAnsi="Calibri"/>
                <w:sz w:val="22"/>
                <w:szCs w:val="22"/>
              </w:rPr>
              <w:t>10.485 EUR</w:t>
            </w:r>
          </w:p>
        </w:tc>
      </w:tr>
    </w:tbl>
    <w:p w14:paraId="4A0F96FF" w14:textId="77777777" w:rsidR="00C3132F" w:rsidRPr="00EC65F6" w:rsidRDefault="00C3132F" w:rsidP="00C3132F">
      <w:pPr>
        <w:jc w:val="both"/>
        <w:rPr>
          <w:rFonts w:ascii="Calibri" w:hAnsi="Calibri"/>
          <w:b/>
          <w:bCs/>
          <w:sz w:val="22"/>
          <w:szCs w:val="22"/>
        </w:rPr>
      </w:pPr>
    </w:p>
    <w:p w14:paraId="53208E06"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22F570C5"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6BB6AA15" w14:textId="77777777" w:rsidTr="00C3132F">
        <w:trPr>
          <w:trHeight w:val="376"/>
        </w:trPr>
        <w:tc>
          <w:tcPr>
            <w:tcW w:w="2739" w:type="dxa"/>
            <w:tcBorders>
              <w:top w:val="single" w:sz="4" w:space="0" w:color="auto"/>
              <w:bottom w:val="single" w:sz="4" w:space="0" w:color="auto"/>
              <w:right w:val="single" w:sz="4" w:space="0" w:color="auto"/>
            </w:tcBorders>
          </w:tcPr>
          <w:p w14:paraId="3CF40152"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7E372C3"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2A7EBFA3" w14:textId="77777777" w:rsidTr="00C3132F">
        <w:trPr>
          <w:trHeight w:val="439"/>
        </w:trPr>
        <w:tc>
          <w:tcPr>
            <w:tcW w:w="2739" w:type="dxa"/>
            <w:tcBorders>
              <w:top w:val="single" w:sz="4" w:space="0" w:color="auto"/>
              <w:bottom w:val="single" w:sz="4" w:space="0" w:color="auto"/>
              <w:right w:val="single" w:sz="4" w:space="0" w:color="auto"/>
            </w:tcBorders>
          </w:tcPr>
          <w:p w14:paraId="59A7E296"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8AC712E" w14:textId="77777777" w:rsidR="00C3132F" w:rsidRPr="00EC65F6" w:rsidRDefault="00C3132F" w:rsidP="00C3132F">
            <w:pPr>
              <w:jc w:val="both"/>
              <w:rPr>
                <w:rFonts w:ascii="Calibri" w:hAnsi="Calibri"/>
                <w:sz w:val="22"/>
                <w:szCs w:val="22"/>
              </w:rPr>
            </w:pPr>
            <w:r>
              <w:rPr>
                <w:rFonts w:ascii="Calibri" w:hAnsi="Calibri"/>
                <w:sz w:val="22"/>
                <w:szCs w:val="22"/>
              </w:rPr>
              <w:t>Redovna djelatnost tijela nacionalnih manjina</w:t>
            </w:r>
          </w:p>
        </w:tc>
      </w:tr>
      <w:tr w:rsidR="00C3132F" w:rsidRPr="00EC65F6" w14:paraId="0E7E8D1E" w14:textId="77777777" w:rsidTr="00C3132F">
        <w:trPr>
          <w:trHeight w:val="284"/>
        </w:trPr>
        <w:tc>
          <w:tcPr>
            <w:tcW w:w="2739" w:type="dxa"/>
            <w:tcBorders>
              <w:top w:val="single" w:sz="4" w:space="0" w:color="auto"/>
              <w:bottom w:val="single" w:sz="4" w:space="0" w:color="auto"/>
              <w:right w:val="single" w:sz="4" w:space="0" w:color="auto"/>
            </w:tcBorders>
          </w:tcPr>
          <w:p w14:paraId="5B8AA675"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120B2F6" w14:textId="77777777" w:rsidR="00C3132F" w:rsidRPr="00EC65F6" w:rsidRDefault="00C3132F" w:rsidP="00C3132F">
            <w:pPr>
              <w:jc w:val="both"/>
              <w:rPr>
                <w:rFonts w:ascii="Calibri" w:hAnsi="Calibri"/>
                <w:sz w:val="22"/>
                <w:szCs w:val="22"/>
              </w:rPr>
            </w:pPr>
            <w:r>
              <w:rPr>
                <w:rFonts w:ascii="Calibri" w:hAnsi="Calibri"/>
                <w:sz w:val="22"/>
                <w:szCs w:val="22"/>
              </w:rPr>
              <w:t xml:space="preserve">Izvršavanje poslova iz djelokruga rada tijela </w:t>
            </w:r>
          </w:p>
        </w:tc>
      </w:tr>
      <w:tr w:rsidR="00C3132F" w:rsidRPr="00EC65F6" w14:paraId="703B8A58" w14:textId="77777777" w:rsidTr="00C3132F">
        <w:trPr>
          <w:trHeight w:val="284"/>
        </w:trPr>
        <w:tc>
          <w:tcPr>
            <w:tcW w:w="2739" w:type="dxa"/>
            <w:tcBorders>
              <w:top w:val="single" w:sz="4" w:space="0" w:color="auto"/>
              <w:bottom w:val="single" w:sz="4" w:space="0" w:color="auto"/>
              <w:right w:val="single" w:sz="4" w:space="0" w:color="auto"/>
            </w:tcBorders>
          </w:tcPr>
          <w:p w14:paraId="27F87438"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18F444A"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094F5FED" w14:textId="77777777" w:rsidTr="00C3132F">
        <w:trPr>
          <w:trHeight w:val="299"/>
        </w:trPr>
        <w:tc>
          <w:tcPr>
            <w:tcW w:w="2739" w:type="dxa"/>
            <w:tcBorders>
              <w:top w:val="single" w:sz="4" w:space="0" w:color="auto"/>
              <w:bottom w:val="single" w:sz="4" w:space="0" w:color="auto"/>
              <w:right w:val="single" w:sz="4" w:space="0" w:color="auto"/>
            </w:tcBorders>
          </w:tcPr>
          <w:p w14:paraId="37374C67"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F7AE927"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57D2C6C4" w14:textId="77777777" w:rsidTr="00C3132F">
        <w:trPr>
          <w:trHeight w:val="284"/>
        </w:trPr>
        <w:tc>
          <w:tcPr>
            <w:tcW w:w="2739" w:type="dxa"/>
            <w:tcBorders>
              <w:top w:val="single" w:sz="4" w:space="0" w:color="auto"/>
              <w:bottom w:val="single" w:sz="4" w:space="0" w:color="auto"/>
              <w:right w:val="single" w:sz="4" w:space="0" w:color="auto"/>
            </w:tcBorders>
          </w:tcPr>
          <w:p w14:paraId="451FCA02"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F95906E"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7C39E3B5" w14:textId="77777777" w:rsidTr="00C3132F">
        <w:trPr>
          <w:trHeight w:val="284"/>
        </w:trPr>
        <w:tc>
          <w:tcPr>
            <w:tcW w:w="2739" w:type="dxa"/>
            <w:tcBorders>
              <w:top w:val="single" w:sz="4" w:space="0" w:color="auto"/>
              <w:bottom w:val="single" w:sz="4" w:space="0" w:color="auto"/>
              <w:right w:val="single" w:sz="4" w:space="0" w:color="auto"/>
            </w:tcBorders>
          </w:tcPr>
          <w:p w14:paraId="4C204251"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C9CF399"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39AD5022" w14:textId="77777777" w:rsidTr="00C3132F">
        <w:trPr>
          <w:trHeight w:val="359"/>
        </w:trPr>
        <w:tc>
          <w:tcPr>
            <w:tcW w:w="2739" w:type="dxa"/>
            <w:tcBorders>
              <w:top w:val="single" w:sz="4" w:space="0" w:color="auto"/>
              <w:bottom w:val="single" w:sz="4" w:space="0" w:color="auto"/>
              <w:right w:val="single" w:sz="4" w:space="0" w:color="auto"/>
            </w:tcBorders>
          </w:tcPr>
          <w:p w14:paraId="53E1A09F"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1DBD5FF" w14:textId="77777777" w:rsidR="00C3132F" w:rsidRPr="00EC65F6" w:rsidRDefault="00C3132F" w:rsidP="00C3132F">
            <w:pPr>
              <w:jc w:val="both"/>
              <w:rPr>
                <w:rFonts w:ascii="Calibri" w:hAnsi="Calibri"/>
                <w:sz w:val="22"/>
                <w:szCs w:val="22"/>
              </w:rPr>
            </w:pPr>
            <w:r>
              <w:rPr>
                <w:rFonts w:ascii="Calibri" w:hAnsi="Calibri"/>
                <w:sz w:val="22"/>
                <w:szCs w:val="22"/>
              </w:rPr>
              <w:t>100%</w:t>
            </w:r>
          </w:p>
        </w:tc>
      </w:tr>
    </w:tbl>
    <w:p w14:paraId="48E8008B" w14:textId="77777777" w:rsidR="00C3132F" w:rsidRPr="00EC65F6" w:rsidRDefault="00C3132F" w:rsidP="00C3132F">
      <w:pPr>
        <w:jc w:val="both"/>
        <w:rPr>
          <w:rFonts w:ascii="Calibri" w:hAnsi="Calibri"/>
          <w:b/>
          <w:bCs/>
          <w:i/>
          <w:iCs/>
          <w:sz w:val="22"/>
          <w:szCs w:val="22"/>
        </w:rPr>
      </w:pPr>
    </w:p>
    <w:p w14:paraId="0769A652" w14:textId="77777777" w:rsidR="00C3132F" w:rsidRDefault="00C3132F" w:rsidP="00C3132F">
      <w:pPr>
        <w:jc w:val="both"/>
        <w:rPr>
          <w:rFonts w:ascii="Calibri" w:hAnsi="Calibri"/>
          <w:b/>
          <w:bCs/>
          <w:sz w:val="22"/>
          <w:szCs w:val="22"/>
        </w:rPr>
      </w:pPr>
    </w:p>
    <w:p w14:paraId="2DDD8167" w14:textId="77777777" w:rsidR="00563E90" w:rsidRPr="00EC65F6" w:rsidRDefault="00563E90" w:rsidP="00C3132F">
      <w:pPr>
        <w:jc w:val="both"/>
        <w:rPr>
          <w:rFonts w:ascii="Calibri" w:hAnsi="Calibri"/>
          <w:b/>
          <w:bCs/>
          <w:sz w:val="22"/>
          <w:szCs w:val="22"/>
        </w:rPr>
      </w:pPr>
    </w:p>
    <w:p w14:paraId="7B1E58C0"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RAZDJEL: 002 IZVRŠNO TIJELO</w:t>
      </w:r>
    </w:p>
    <w:p w14:paraId="563FAA18"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Glava: 00201 NOSITELJI IZVRŠNIH OVLASTI</w:t>
      </w:r>
    </w:p>
    <w:p w14:paraId="636D4DBB" w14:textId="77777777" w:rsidR="00C3132F" w:rsidRPr="00EC65F6" w:rsidRDefault="00C3132F" w:rsidP="00C3132F">
      <w:pPr>
        <w:jc w:val="both"/>
        <w:rPr>
          <w:rFonts w:ascii="Calibri" w:hAnsi="Calibri"/>
          <w:b/>
          <w:bCs/>
          <w:sz w:val="22"/>
          <w:szCs w:val="22"/>
        </w:rPr>
      </w:pPr>
    </w:p>
    <w:p w14:paraId="734BF82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PROGRAM 1001 DJELATNOST NOSITELJA IZVRŠNIH OVLASTI</w:t>
      </w:r>
    </w:p>
    <w:p w14:paraId="447C5F6A" w14:textId="77777777" w:rsidR="00C3132F" w:rsidRPr="00EC65F6" w:rsidRDefault="00C3132F" w:rsidP="00C3132F">
      <w:pPr>
        <w:rPr>
          <w:rFonts w:ascii="Calibri" w:hAnsi="Calibri"/>
          <w:sz w:val="22"/>
          <w:szCs w:val="22"/>
        </w:rPr>
      </w:pPr>
    </w:p>
    <w:p w14:paraId="72653E98"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311F4C4C" w14:textId="77777777" w:rsidR="00C3132F" w:rsidRPr="00EC65F6" w:rsidRDefault="00C3132F" w:rsidP="00AF5C1C">
      <w:pPr>
        <w:widowControl w:val="0"/>
        <w:numPr>
          <w:ilvl w:val="0"/>
          <w:numId w:val="20"/>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18BEDBD9" w14:textId="77777777" w:rsidR="00C3132F" w:rsidRPr="00EC65F6" w:rsidRDefault="00C3132F" w:rsidP="00AF5C1C">
      <w:pPr>
        <w:widowControl w:val="0"/>
        <w:numPr>
          <w:ilvl w:val="0"/>
          <w:numId w:val="19"/>
        </w:numPr>
        <w:autoSpaceDE w:val="0"/>
        <w:autoSpaceDN w:val="0"/>
        <w:adjustRightInd w:val="0"/>
        <w:jc w:val="both"/>
        <w:rPr>
          <w:rFonts w:ascii="Calibri" w:hAnsi="Calibri"/>
          <w:sz w:val="22"/>
          <w:szCs w:val="22"/>
        </w:rPr>
      </w:pPr>
      <w:r w:rsidRPr="00EC65F6">
        <w:rPr>
          <w:rFonts w:ascii="Calibri" w:hAnsi="Calibri"/>
          <w:sz w:val="22"/>
          <w:szCs w:val="22"/>
        </w:rPr>
        <w:t>Zakon o porezu na dohodak („Narodne novine“ broj: 115/16.,</w:t>
      </w:r>
      <w:r w:rsidRPr="00EC65F6">
        <w:rPr>
          <w:rFonts w:asciiTheme="minorHAnsi" w:hAnsiTheme="minorHAnsi" w:cstheme="minorHAnsi"/>
          <w:sz w:val="22"/>
          <w:szCs w:val="22"/>
        </w:rPr>
        <w:t>106/18., 121/19.,32/20.,138/20. )</w:t>
      </w:r>
    </w:p>
    <w:p w14:paraId="6D04DE4F" w14:textId="77777777" w:rsidR="00C3132F" w:rsidRPr="008B1445" w:rsidRDefault="00C3132F" w:rsidP="00AF5C1C">
      <w:pPr>
        <w:widowControl w:val="0"/>
        <w:numPr>
          <w:ilvl w:val="0"/>
          <w:numId w:val="19"/>
        </w:numPr>
        <w:autoSpaceDE w:val="0"/>
        <w:autoSpaceDN w:val="0"/>
        <w:adjustRightInd w:val="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6ED16BAA" w14:textId="77777777" w:rsidR="00C3132F" w:rsidRPr="003416D7" w:rsidRDefault="00C3132F" w:rsidP="00AF5C1C">
      <w:pPr>
        <w:widowControl w:val="0"/>
        <w:numPr>
          <w:ilvl w:val="0"/>
          <w:numId w:val="19"/>
        </w:numPr>
        <w:autoSpaceDE w:val="0"/>
        <w:autoSpaceDN w:val="0"/>
        <w:adjustRightInd w:val="0"/>
        <w:jc w:val="both"/>
        <w:rPr>
          <w:rFonts w:ascii="Calibri" w:hAnsi="Calibri"/>
          <w:sz w:val="22"/>
          <w:szCs w:val="22"/>
        </w:rPr>
      </w:pPr>
      <w:r w:rsidRPr="003416D7">
        <w:rPr>
          <w:rFonts w:ascii="Calibri" w:hAnsi="Calibri"/>
          <w:sz w:val="22"/>
          <w:szCs w:val="22"/>
        </w:rPr>
        <w:t xml:space="preserve">Odluka o plaći i drugim pravima općinskog načelnika i zamjenika općinskog načelnika za vrijeme profesionalnog obnašanja dužnosti, te naknade općinskog načelnika i zamjenika općinskog načelnika koji dužnost </w:t>
      </w:r>
      <w:r w:rsidRPr="003416D7">
        <w:rPr>
          <w:rFonts w:ascii="Calibri" w:hAnsi="Calibri"/>
          <w:sz w:val="22"/>
          <w:szCs w:val="22"/>
        </w:rPr>
        <w:lastRenderedPageBreak/>
        <w:t>obnašaju volonterski („Službene novine Primorsko-goranske županije“, broj 33/13., „Službene novine Općine Viškovo“, broj 6/15.)</w:t>
      </w:r>
    </w:p>
    <w:p w14:paraId="731C5968" w14:textId="77777777" w:rsidR="00C3132F" w:rsidRPr="00EC65F6" w:rsidRDefault="00C3132F" w:rsidP="00C3132F">
      <w:pPr>
        <w:ind w:left="1004"/>
        <w:jc w:val="both"/>
        <w:rPr>
          <w:rFonts w:ascii="Calibri" w:hAnsi="Calibri"/>
          <w:sz w:val="22"/>
          <w:szCs w:val="22"/>
        </w:rPr>
      </w:pPr>
    </w:p>
    <w:p w14:paraId="219EE657"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67F75F4F" w14:textId="77777777" w:rsidR="00C3132F" w:rsidRPr="00EC65F6" w:rsidRDefault="00C3132F" w:rsidP="00AF5C1C">
      <w:pPr>
        <w:numPr>
          <w:ilvl w:val="0"/>
          <w:numId w:val="33"/>
        </w:numPr>
        <w:jc w:val="both"/>
        <w:rPr>
          <w:rFonts w:ascii="Calibri" w:hAnsi="Calibri"/>
          <w:sz w:val="22"/>
          <w:szCs w:val="22"/>
        </w:rPr>
      </w:pPr>
      <w:r w:rsidRPr="00EC65F6">
        <w:rPr>
          <w:rFonts w:ascii="Calibri" w:hAnsi="Calibri"/>
          <w:sz w:val="22"/>
          <w:szCs w:val="22"/>
        </w:rPr>
        <w:t>A111006 Osnovne aktivnosti nositelja izvršnih ovlasti</w:t>
      </w:r>
    </w:p>
    <w:p w14:paraId="18105363" w14:textId="77777777" w:rsidR="00C3132F" w:rsidRPr="00EC65F6" w:rsidRDefault="00C3132F" w:rsidP="00AF5C1C">
      <w:pPr>
        <w:numPr>
          <w:ilvl w:val="0"/>
          <w:numId w:val="33"/>
        </w:numPr>
        <w:jc w:val="both"/>
        <w:rPr>
          <w:rFonts w:ascii="Calibri" w:hAnsi="Calibri"/>
          <w:sz w:val="22"/>
          <w:szCs w:val="22"/>
        </w:rPr>
      </w:pPr>
      <w:r w:rsidRPr="00EC65F6">
        <w:rPr>
          <w:rFonts w:ascii="Calibri" w:hAnsi="Calibri"/>
          <w:sz w:val="22"/>
          <w:szCs w:val="22"/>
        </w:rPr>
        <w:t xml:space="preserve">A111005 Proračunska zaliha </w:t>
      </w:r>
    </w:p>
    <w:p w14:paraId="455BAFD7" w14:textId="77777777" w:rsidR="00C3132F" w:rsidRPr="00EC65F6" w:rsidRDefault="00C3132F" w:rsidP="00C3132F">
      <w:pPr>
        <w:ind w:left="705" w:hanging="705"/>
        <w:jc w:val="both"/>
        <w:rPr>
          <w:rFonts w:ascii="Calibri" w:hAnsi="Calibri"/>
          <w:b/>
          <w:bCs/>
          <w:i/>
          <w:iCs/>
          <w:sz w:val="22"/>
          <w:szCs w:val="22"/>
        </w:rPr>
      </w:pPr>
    </w:p>
    <w:p w14:paraId="6975B1C1" w14:textId="77777777" w:rsidR="00C3132F" w:rsidRPr="00EC65F6" w:rsidRDefault="00C3132F" w:rsidP="00C3132F">
      <w:pPr>
        <w:ind w:left="705" w:hanging="705"/>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63313378" w14:textId="77777777" w:rsidR="00C3132F" w:rsidRDefault="00C3132F" w:rsidP="00C3132F">
      <w:pPr>
        <w:spacing w:line="276" w:lineRule="auto"/>
        <w:jc w:val="both"/>
        <w:rPr>
          <w:rFonts w:ascii="Calibri" w:hAnsi="Calibri"/>
          <w:b/>
          <w:bCs/>
          <w:sz w:val="22"/>
          <w:szCs w:val="22"/>
        </w:rPr>
      </w:pPr>
    </w:p>
    <w:p w14:paraId="7190742F" w14:textId="77777777" w:rsidR="00C3132F" w:rsidRPr="00EC65F6" w:rsidRDefault="00C3132F" w:rsidP="00C3132F">
      <w:pPr>
        <w:spacing w:line="276" w:lineRule="auto"/>
        <w:jc w:val="both"/>
        <w:rPr>
          <w:rFonts w:ascii="Calibri" w:hAnsi="Calibri"/>
          <w:b/>
          <w:bCs/>
          <w:sz w:val="22"/>
          <w:szCs w:val="22"/>
        </w:rPr>
      </w:pPr>
      <w:r w:rsidRPr="00EC65F6">
        <w:rPr>
          <w:rFonts w:ascii="Calibri" w:hAnsi="Calibri"/>
          <w:b/>
          <w:bCs/>
          <w:sz w:val="22"/>
          <w:szCs w:val="22"/>
        </w:rPr>
        <w:t>A111006 Osnovne aktivnosti nositelja izvršnih ovlasti</w:t>
      </w:r>
    </w:p>
    <w:p w14:paraId="4DC6170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436D3271" w14:textId="77777777" w:rsidR="00C3132F" w:rsidRPr="00EC65F6" w:rsidRDefault="00C3132F" w:rsidP="00AF5C1C">
      <w:pPr>
        <w:numPr>
          <w:ilvl w:val="0"/>
          <w:numId w:val="34"/>
        </w:numPr>
        <w:jc w:val="both"/>
        <w:rPr>
          <w:rFonts w:ascii="Calibri" w:hAnsi="Calibri"/>
          <w:sz w:val="22"/>
          <w:szCs w:val="22"/>
        </w:rPr>
      </w:pPr>
      <w:r>
        <w:rPr>
          <w:rFonts w:ascii="Calibri" w:hAnsi="Calibri"/>
          <w:sz w:val="22"/>
          <w:szCs w:val="22"/>
        </w:rPr>
        <w:t>2023. godina 53.089 EUR</w:t>
      </w:r>
    </w:p>
    <w:p w14:paraId="4F34F1EA" w14:textId="77777777" w:rsidR="00C3132F" w:rsidRPr="00EC65F6" w:rsidRDefault="00C3132F" w:rsidP="00AF5C1C">
      <w:pPr>
        <w:numPr>
          <w:ilvl w:val="0"/>
          <w:numId w:val="34"/>
        </w:numPr>
        <w:jc w:val="both"/>
        <w:rPr>
          <w:rFonts w:ascii="Calibri" w:hAnsi="Calibri"/>
          <w:sz w:val="22"/>
          <w:szCs w:val="22"/>
        </w:rPr>
      </w:pPr>
      <w:r>
        <w:rPr>
          <w:rFonts w:ascii="Calibri" w:hAnsi="Calibri"/>
          <w:sz w:val="22"/>
          <w:szCs w:val="22"/>
        </w:rPr>
        <w:t>2024. godina 51.762 EUR</w:t>
      </w:r>
    </w:p>
    <w:p w14:paraId="3D31882F" w14:textId="77777777" w:rsidR="00C3132F" w:rsidRPr="00EC65F6" w:rsidRDefault="00C3132F" w:rsidP="00AF5C1C">
      <w:pPr>
        <w:numPr>
          <w:ilvl w:val="0"/>
          <w:numId w:val="34"/>
        </w:numPr>
        <w:jc w:val="both"/>
        <w:rPr>
          <w:rFonts w:ascii="Calibri" w:hAnsi="Calibri"/>
          <w:sz w:val="22"/>
          <w:szCs w:val="22"/>
        </w:rPr>
      </w:pPr>
      <w:r>
        <w:rPr>
          <w:rFonts w:ascii="Calibri" w:hAnsi="Calibri"/>
          <w:sz w:val="22"/>
          <w:szCs w:val="22"/>
        </w:rPr>
        <w:t>2025. godina 52.426 EUR</w:t>
      </w:r>
    </w:p>
    <w:p w14:paraId="30423550" w14:textId="77777777" w:rsidR="00C3132F" w:rsidRPr="00EC65F6" w:rsidRDefault="00C3132F" w:rsidP="00C3132F">
      <w:pPr>
        <w:ind w:left="1080"/>
        <w:jc w:val="both"/>
        <w:rPr>
          <w:rFonts w:ascii="Calibri" w:hAnsi="Calibri"/>
          <w:sz w:val="12"/>
          <w:szCs w:val="12"/>
        </w:rPr>
      </w:pPr>
    </w:p>
    <w:p w14:paraId="7704076A" w14:textId="77777777" w:rsidR="00C3132F" w:rsidRPr="000A192E"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Proračuna za 202</w:t>
      </w:r>
      <w:r>
        <w:rPr>
          <w:rFonts w:ascii="Calibri" w:hAnsi="Calibri"/>
          <w:sz w:val="22"/>
          <w:szCs w:val="22"/>
        </w:rPr>
        <w:t>3. i 2024</w:t>
      </w:r>
      <w:r w:rsidRPr="00EC65F6">
        <w:rPr>
          <w:rFonts w:ascii="Calibri" w:hAnsi="Calibri"/>
          <w:sz w:val="22"/>
          <w:szCs w:val="22"/>
        </w:rPr>
        <w:t>. godinu za ovu aktivnost b</w:t>
      </w:r>
      <w:r>
        <w:rPr>
          <w:rFonts w:ascii="Calibri" w:hAnsi="Calibri"/>
          <w:sz w:val="22"/>
          <w:szCs w:val="22"/>
        </w:rPr>
        <w:t>ilo je planirano 47.117 EUR za 2023. i  2024</w:t>
      </w:r>
      <w:r w:rsidRPr="00EC65F6">
        <w:rPr>
          <w:rFonts w:ascii="Calibri" w:hAnsi="Calibri"/>
          <w:sz w:val="22"/>
          <w:szCs w:val="22"/>
        </w:rPr>
        <w:t>. godinu</w:t>
      </w:r>
      <w:r w:rsidRPr="000A192E">
        <w:rPr>
          <w:rFonts w:ascii="Calibri" w:hAnsi="Calibri"/>
          <w:sz w:val="22"/>
          <w:szCs w:val="22"/>
        </w:rPr>
        <w:t>. Do odstupanja u planiranim iznosima u odnosu na usvojene projekcije dolazi zbog potrebe za osiguranjem dodatnih sredstava za redovno provođenje aktivnosti.</w:t>
      </w:r>
    </w:p>
    <w:p w14:paraId="709D670A" w14:textId="5F6A63CE" w:rsidR="00C3132F" w:rsidRPr="00EC65F6" w:rsidRDefault="00C3132F" w:rsidP="00C3132F">
      <w:pPr>
        <w:jc w:val="both"/>
        <w:rPr>
          <w:rFonts w:ascii="Calibri" w:hAnsi="Calibri"/>
          <w:sz w:val="22"/>
          <w:szCs w:val="22"/>
        </w:rPr>
      </w:pPr>
      <w:r w:rsidRPr="000A192E">
        <w:rPr>
          <w:rFonts w:ascii="Calibri" w:hAnsi="Calibri"/>
          <w:sz w:val="22"/>
          <w:szCs w:val="22"/>
        </w:rPr>
        <w:t xml:space="preserve">U sklopu ove aktivnosti planirani su rashodi vezani </w:t>
      </w:r>
      <w:r w:rsidR="00CC224C">
        <w:rPr>
          <w:rFonts w:ascii="Calibri" w:hAnsi="Calibri"/>
          <w:sz w:val="22"/>
          <w:szCs w:val="22"/>
        </w:rPr>
        <w:t>uz</w:t>
      </w:r>
      <w:r w:rsidRPr="000A192E">
        <w:rPr>
          <w:rFonts w:ascii="Calibri" w:hAnsi="Calibri"/>
          <w:sz w:val="22"/>
          <w:szCs w:val="22"/>
        </w:rPr>
        <w:t xml:space="preserve"> plaće za redovan</w:t>
      </w:r>
      <w:r w:rsidRPr="00EC65F6">
        <w:rPr>
          <w:rFonts w:ascii="Calibri" w:hAnsi="Calibri"/>
          <w:sz w:val="22"/>
          <w:szCs w:val="22"/>
        </w:rPr>
        <w:t xml:space="preserve"> rad, doprinosi </w:t>
      </w:r>
      <w:r w:rsidR="00CC224C">
        <w:rPr>
          <w:rFonts w:ascii="Calibri" w:hAnsi="Calibri"/>
          <w:sz w:val="22"/>
          <w:szCs w:val="22"/>
        </w:rPr>
        <w:t>na plaće</w:t>
      </w:r>
      <w:r w:rsidRPr="00EC65F6">
        <w:rPr>
          <w:rFonts w:ascii="Calibri" w:hAnsi="Calibri"/>
          <w:sz w:val="22"/>
          <w:szCs w:val="22"/>
        </w:rPr>
        <w:t>,</w:t>
      </w:r>
      <w:r w:rsidR="00CC224C">
        <w:rPr>
          <w:rFonts w:ascii="Calibri" w:hAnsi="Calibri"/>
          <w:sz w:val="22"/>
          <w:szCs w:val="22"/>
        </w:rPr>
        <w:t xml:space="preserve"> rashodi za </w:t>
      </w:r>
      <w:r w:rsidRPr="00EC65F6">
        <w:rPr>
          <w:rFonts w:ascii="Calibri" w:hAnsi="Calibri"/>
          <w:sz w:val="22"/>
          <w:szCs w:val="22"/>
        </w:rPr>
        <w:t>službena putovanja</w:t>
      </w:r>
      <w:r w:rsidR="00CC224C">
        <w:rPr>
          <w:rFonts w:ascii="Calibri" w:hAnsi="Calibri"/>
          <w:sz w:val="22"/>
          <w:szCs w:val="22"/>
        </w:rPr>
        <w:t xml:space="preserve"> i </w:t>
      </w:r>
      <w:r w:rsidRPr="00EC65F6">
        <w:rPr>
          <w:rFonts w:ascii="Calibri" w:hAnsi="Calibri"/>
          <w:sz w:val="22"/>
          <w:szCs w:val="22"/>
        </w:rPr>
        <w:t>stručno usavršavanje nositelja izvršnih ovlasti</w:t>
      </w:r>
      <w:r w:rsidR="00CC224C">
        <w:rPr>
          <w:rFonts w:ascii="Calibri" w:hAnsi="Calibri"/>
          <w:sz w:val="22"/>
          <w:szCs w:val="22"/>
        </w:rPr>
        <w:t>,</w:t>
      </w:r>
      <w:r w:rsidRPr="00EC65F6">
        <w:rPr>
          <w:rFonts w:ascii="Calibri" w:hAnsi="Calibri"/>
          <w:sz w:val="22"/>
          <w:szCs w:val="22"/>
        </w:rPr>
        <w:t xml:space="preserve"> reprezentacij</w:t>
      </w:r>
      <w:r w:rsidR="00CC224C">
        <w:rPr>
          <w:rFonts w:ascii="Calibri" w:hAnsi="Calibri"/>
          <w:sz w:val="22"/>
          <w:szCs w:val="22"/>
        </w:rPr>
        <w:t>a,</w:t>
      </w:r>
      <w:r w:rsidRPr="00EC65F6">
        <w:rPr>
          <w:rFonts w:ascii="Calibri" w:hAnsi="Calibri"/>
          <w:sz w:val="22"/>
          <w:szCs w:val="22"/>
        </w:rPr>
        <w:t xml:space="preserve"> ostali nespomenuti rashodi za protokol i tekuće donacije u novcu</w:t>
      </w:r>
      <w:r w:rsidR="00CC224C">
        <w:rPr>
          <w:rFonts w:ascii="Calibri" w:hAnsi="Calibri"/>
          <w:sz w:val="22"/>
          <w:szCs w:val="22"/>
        </w:rPr>
        <w:t xml:space="preserve"> te proračunska zaliha u iznosu od 13</w:t>
      </w:r>
      <w:r w:rsidR="00CC224C" w:rsidRPr="00EC65F6">
        <w:rPr>
          <w:rFonts w:ascii="Calibri" w:hAnsi="Calibri"/>
          <w:sz w:val="22"/>
          <w:szCs w:val="22"/>
        </w:rPr>
        <w:t>.</w:t>
      </w:r>
      <w:r w:rsidR="00CC224C">
        <w:rPr>
          <w:rFonts w:ascii="Calibri" w:hAnsi="Calibri"/>
          <w:sz w:val="22"/>
          <w:szCs w:val="22"/>
        </w:rPr>
        <w:t>272 EUR za svaku godinu planskog razdoblja.</w:t>
      </w:r>
    </w:p>
    <w:p w14:paraId="6186DC72" w14:textId="77777777" w:rsidR="00C3132F" w:rsidRDefault="00C3132F" w:rsidP="00C3132F">
      <w:pPr>
        <w:jc w:val="both"/>
        <w:rPr>
          <w:rFonts w:ascii="Calibri" w:hAnsi="Calibri"/>
          <w:b/>
          <w:bCs/>
          <w:sz w:val="22"/>
          <w:szCs w:val="22"/>
        </w:rPr>
      </w:pPr>
    </w:p>
    <w:p w14:paraId="30B344BE" w14:textId="77777777" w:rsidR="00C3132F" w:rsidRPr="00EC65F6" w:rsidRDefault="00C3132F" w:rsidP="00C3132F">
      <w:pPr>
        <w:jc w:val="both"/>
        <w:rPr>
          <w:rFonts w:ascii="Calibri" w:hAnsi="Calibri"/>
          <w:b/>
          <w:bCs/>
          <w:i/>
          <w:iCs/>
          <w:sz w:val="22"/>
          <w:szCs w:val="22"/>
        </w:rPr>
      </w:pPr>
      <w:r>
        <w:rPr>
          <w:rFonts w:ascii="Calibri" w:hAnsi="Calibri"/>
          <w:b/>
          <w:bCs/>
          <w:i/>
          <w:iCs/>
          <w:sz w:val="22"/>
          <w:szCs w:val="22"/>
        </w:rPr>
        <w:lastRenderedPageBreak/>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6860EAC3" w14:textId="77777777" w:rsidR="00C3132F" w:rsidRDefault="00C3132F" w:rsidP="00C3132F">
      <w:pPr>
        <w:jc w:val="both"/>
        <w:rPr>
          <w:rFonts w:ascii="Calibri" w:hAnsi="Calibri"/>
          <w:sz w:val="22"/>
          <w:szCs w:val="22"/>
        </w:rPr>
      </w:pPr>
    </w:p>
    <w:p w14:paraId="691B2E74" w14:textId="77777777" w:rsidR="00C3132F" w:rsidRPr="00EC65F6" w:rsidRDefault="00C3132F" w:rsidP="00C3132F">
      <w:pPr>
        <w:jc w:val="both"/>
        <w:rPr>
          <w:rFonts w:ascii="Calibri" w:hAnsi="Calibri"/>
          <w:sz w:val="22"/>
          <w:szCs w:val="22"/>
        </w:rPr>
      </w:pPr>
      <w:r w:rsidRPr="00EC65F6">
        <w:rPr>
          <w:rFonts w:ascii="Calibri" w:hAnsi="Calibri"/>
          <w:sz w:val="22"/>
          <w:szCs w:val="22"/>
        </w:rPr>
        <w:t xml:space="preserve">Procjena visine rashoda potrebnih za realizaciju ovog programa temelji se na programima, izračunima i zahtjevima. </w:t>
      </w:r>
    </w:p>
    <w:p w14:paraId="52D1FC65" w14:textId="77777777" w:rsidR="00C3132F" w:rsidRPr="007B3D9A"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5CCC89E1" w14:textId="77777777" w:rsidR="00C3132F" w:rsidRPr="00EC65F6"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3D653417" w14:textId="77777777" w:rsidTr="00C3132F">
        <w:tc>
          <w:tcPr>
            <w:tcW w:w="894" w:type="dxa"/>
          </w:tcPr>
          <w:p w14:paraId="2DD258C0"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79A399AF"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144BC9E9"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3A8DA286"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66A0AEF7"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14:paraId="79ECA4BD" w14:textId="77777777" w:rsidTr="00C3132F">
        <w:tc>
          <w:tcPr>
            <w:tcW w:w="894" w:type="dxa"/>
          </w:tcPr>
          <w:p w14:paraId="6E8C2195" w14:textId="77777777" w:rsidR="00C3132F" w:rsidRDefault="00C3132F" w:rsidP="00C3132F">
            <w:pPr>
              <w:jc w:val="center"/>
              <w:rPr>
                <w:rFonts w:ascii="Calibri" w:hAnsi="Calibri"/>
                <w:sz w:val="22"/>
                <w:szCs w:val="22"/>
              </w:rPr>
            </w:pPr>
            <w:r>
              <w:rPr>
                <w:rFonts w:ascii="Calibri" w:hAnsi="Calibri"/>
                <w:sz w:val="22"/>
                <w:szCs w:val="22"/>
              </w:rPr>
              <w:t>1</w:t>
            </w:r>
          </w:p>
        </w:tc>
        <w:tc>
          <w:tcPr>
            <w:tcW w:w="3354" w:type="dxa"/>
          </w:tcPr>
          <w:p w14:paraId="10F1390F" w14:textId="77777777" w:rsidR="00C3132F" w:rsidRDefault="00C3132F" w:rsidP="00C3132F">
            <w:pPr>
              <w:rPr>
                <w:rFonts w:ascii="Calibri" w:hAnsi="Calibri"/>
                <w:sz w:val="22"/>
                <w:szCs w:val="22"/>
              </w:rPr>
            </w:pPr>
            <w:r>
              <w:rPr>
                <w:rFonts w:ascii="Calibri" w:hAnsi="Calibri"/>
                <w:sz w:val="22"/>
                <w:szCs w:val="22"/>
              </w:rPr>
              <w:t>Opći prihodi i primici</w:t>
            </w:r>
          </w:p>
        </w:tc>
        <w:tc>
          <w:tcPr>
            <w:tcW w:w="1843" w:type="dxa"/>
          </w:tcPr>
          <w:p w14:paraId="1126A588" w14:textId="77777777" w:rsidR="00C3132F" w:rsidRDefault="00C3132F" w:rsidP="00C3132F">
            <w:pPr>
              <w:jc w:val="right"/>
              <w:rPr>
                <w:rFonts w:ascii="Calibri" w:hAnsi="Calibri"/>
                <w:sz w:val="22"/>
                <w:szCs w:val="22"/>
              </w:rPr>
            </w:pPr>
            <w:r>
              <w:rPr>
                <w:rFonts w:ascii="Calibri" w:hAnsi="Calibri"/>
                <w:sz w:val="22"/>
                <w:szCs w:val="22"/>
              </w:rPr>
              <w:t>66.361 EUR</w:t>
            </w:r>
          </w:p>
        </w:tc>
        <w:tc>
          <w:tcPr>
            <w:tcW w:w="1701" w:type="dxa"/>
          </w:tcPr>
          <w:p w14:paraId="12A904E9" w14:textId="77777777" w:rsidR="00C3132F" w:rsidRDefault="00C3132F" w:rsidP="00C3132F">
            <w:pPr>
              <w:jc w:val="right"/>
              <w:rPr>
                <w:rFonts w:ascii="Calibri" w:hAnsi="Calibri"/>
                <w:sz w:val="22"/>
                <w:szCs w:val="22"/>
              </w:rPr>
            </w:pPr>
            <w:r>
              <w:rPr>
                <w:rFonts w:ascii="Calibri" w:hAnsi="Calibri"/>
                <w:sz w:val="22"/>
                <w:szCs w:val="22"/>
              </w:rPr>
              <w:t>65.034 EUR</w:t>
            </w:r>
          </w:p>
        </w:tc>
        <w:tc>
          <w:tcPr>
            <w:tcW w:w="1701" w:type="dxa"/>
          </w:tcPr>
          <w:p w14:paraId="792E2274" w14:textId="77777777" w:rsidR="00C3132F" w:rsidRDefault="00C3132F" w:rsidP="00C3132F">
            <w:pPr>
              <w:jc w:val="right"/>
              <w:rPr>
                <w:rFonts w:ascii="Calibri" w:hAnsi="Calibri"/>
                <w:sz w:val="22"/>
                <w:szCs w:val="22"/>
              </w:rPr>
            </w:pPr>
            <w:r>
              <w:rPr>
                <w:rFonts w:ascii="Calibri" w:hAnsi="Calibri"/>
                <w:sz w:val="22"/>
                <w:szCs w:val="22"/>
              </w:rPr>
              <w:t>65.698 EUR</w:t>
            </w:r>
          </w:p>
        </w:tc>
      </w:tr>
    </w:tbl>
    <w:p w14:paraId="64C51A7B" w14:textId="77777777" w:rsidR="00C3132F" w:rsidRDefault="00C3132F" w:rsidP="00C3132F">
      <w:pPr>
        <w:rPr>
          <w:rFonts w:ascii="Calibri" w:hAnsi="Calibri"/>
          <w:b/>
          <w:bCs/>
          <w:sz w:val="10"/>
          <w:szCs w:val="10"/>
        </w:rPr>
      </w:pPr>
    </w:p>
    <w:p w14:paraId="25BA09C9" w14:textId="77777777" w:rsidR="00563E90" w:rsidRDefault="00563E90" w:rsidP="00C3132F">
      <w:pPr>
        <w:rPr>
          <w:rFonts w:ascii="Calibri" w:hAnsi="Calibri"/>
          <w:b/>
          <w:bCs/>
          <w:sz w:val="10"/>
          <w:szCs w:val="10"/>
        </w:rPr>
      </w:pPr>
    </w:p>
    <w:p w14:paraId="6D1634CA" w14:textId="77777777" w:rsidR="00563E90" w:rsidRDefault="00563E90" w:rsidP="00C3132F">
      <w:pPr>
        <w:rPr>
          <w:rFonts w:ascii="Calibri" w:hAnsi="Calibri"/>
          <w:b/>
          <w:bCs/>
          <w:sz w:val="10"/>
          <w:szCs w:val="10"/>
        </w:rPr>
      </w:pPr>
    </w:p>
    <w:p w14:paraId="07F4223F" w14:textId="77777777" w:rsidR="00563E90" w:rsidRDefault="00563E90" w:rsidP="00C3132F">
      <w:pPr>
        <w:rPr>
          <w:rFonts w:ascii="Calibri" w:hAnsi="Calibri"/>
          <w:b/>
          <w:bCs/>
          <w:sz w:val="10"/>
          <w:szCs w:val="10"/>
        </w:rPr>
      </w:pPr>
    </w:p>
    <w:p w14:paraId="3BD27DEA" w14:textId="77777777" w:rsidR="00563E90" w:rsidRDefault="00563E90" w:rsidP="00C3132F">
      <w:pPr>
        <w:rPr>
          <w:rFonts w:ascii="Calibri" w:hAnsi="Calibri"/>
          <w:b/>
          <w:bCs/>
          <w:sz w:val="10"/>
          <w:szCs w:val="10"/>
        </w:rPr>
      </w:pPr>
    </w:p>
    <w:p w14:paraId="1535483C" w14:textId="77777777" w:rsidR="00563E90" w:rsidRDefault="00563E90" w:rsidP="00C3132F">
      <w:pPr>
        <w:rPr>
          <w:rFonts w:ascii="Calibri" w:hAnsi="Calibri"/>
          <w:b/>
          <w:bCs/>
          <w:sz w:val="10"/>
          <w:szCs w:val="10"/>
        </w:rPr>
      </w:pPr>
    </w:p>
    <w:p w14:paraId="3820F18D" w14:textId="77777777" w:rsidR="00563E90" w:rsidRDefault="00563E90" w:rsidP="00C3132F">
      <w:pPr>
        <w:rPr>
          <w:rFonts w:ascii="Calibri" w:hAnsi="Calibri"/>
          <w:b/>
          <w:bCs/>
          <w:sz w:val="10"/>
          <w:szCs w:val="10"/>
        </w:rPr>
      </w:pPr>
    </w:p>
    <w:p w14:paraId="7895D951"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27BEE333" w14:textId="77777777" w:rsidR="00C3132F" w:rsidRPr="00563E90" w:rsidRDefault="00C3132F" w:rsidP="00C3132F">
      <w:pPr>
        <w:jc w:val="both"/>
        <w:rPr>
          <w:rFonts w:ascii="Calibri" w:hAnsi="Calibri"/>
          <w:b/>
          <w:bCs/>
          <w:i/>
          <w:iCs/>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06DDAEA6" w14:textId="77777777" w:rsidTr="00C3132F">
        <w:trPr>
          <w:trHeight w:val="376"/>
        </w:trPr>
        <w:tc>
          <w:tcPr>
            <w:tcW w:w="2739" w:type="dxa"/>
            <w:tcBorders>
              <w:top w:val="single" w:sz="4" w:space="0" w:color="auto"/>
              <w:bottom w:val="single" w:sz="4" w:space="0" w:color="auto"/>
              <w:right w:val="single" w:sz="4" w:space="0" w:color="auto"/>
            </w:tcBorders>
          </w:tcPr>
          <w:p w14:paraId="611EEF38"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ACC336C"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649F2097" w14:textId="77777777" w:rsidTr="00C3132F">
        <w:trPr>
          <w:trHeight w:val="439"/>
        </w:trPr>
        <w:tc>
          <w:tcPr>
            <w:tcW w:w="2739" w:type="dxa"/>
            <w:tcBorders>
              <w:top w:val="single" w:sz="4" w:space="0" w:color="auto"/>
              <w:bottom w:val="single" w:sz="4" w:space="0" w:color="auto"/>
              <w:right w:val="single" w:sz="4" w:space="0" w:color="auto"/>
            </w:tcBorders>
          </w:tcPr>
          <w:p w14:paraId="0181C5E3"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6A91560D" w14:textId="77777777" w:rsidR="00C3132F" w:rsidRPr="00EC65F6" w:rsidRDefault="00C3132F" w:rsidP="00C3132F">
            <w:pPr>
              <w:jc w:val="both"/>
              <w:rPr>
                <w:rFonts w:ascii="Calibri" w:hAnsi="Calibri"/>
                <w:sz w:val="22"/>
                <w:szCs w:val="22"/>
              </w:rPr>
            </w:pPr>
            <w:r>
              <w:rPr>
                <w:rFonts w:ascii="Calibri" w:hAnsi="Calibri"/>
                <w:sz w:val="22"/>
                <w:szCs w:val="22"/>
              </w:rPr>
              <w:t>Redovna djelatnost izvršnog tijela te upravljanje poslovnima od lokalnog značaja</w:t>
            </w:r>
          </w:p>
        </w:tc>
      </w:tr>
      <w:tr w:rsidR="00C3132F" w:rsidRPr="00EC65F6" w14:paraId="33F2554C" w14:textId="77777777" w:rsidTr="00C3132F">
        <w:trPr>
          <w:trHeight w:val="284"/>
        </w:trPr>
        <w:tc>
          <w:tcPr>
            <w:tcW w:w="2739" w:type="dxa"/>
            <w:tcBorders>
              <w:top w:val="single" w:sz="4" w:space="0" w:color="auto"/>
              <w:bottom w:val="single" w:sz="4" w:space="0" w:color="auto"/>
              <w:right w:val="single" w:sz="4" w:space="0" w:color="auto"/>
            </w:tcBorders>
          </w:tcPr>
          <w:p w14:paraId="47B22D6D"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9859002" w14:textId="77777777" w:rsidR="00C3132F" w:rsidRPr="00EC65F6" w:rsidRDefault="00C3132F" w:rsidP="00C3132F">
            <w:pPr>
              <w:jc w:val="both"/>
              <w:rPr>
                <w:rFonts w:ascii="Calibri" w:hAnsi="Calibri"/>
                <w:sz w:val="22"/>
                <w:szCs w:val="22"/>
              </w:rPr>
            </w:pPr>
            <w:r>
              <w:rPr>
                <w:rFonts w:ascii="Calibri" w:hAnsi="Calibri"/>
                <w:sz w:val="22"/>
                <w:szCs w:val="22"/>
              </w:rPr>
              <w:t xml:space="preserve">Izvršavanje poslova iz djelokruga rada tijela </w:t>
            </w:r>
          </w:p>
        </w:tc>
      </w:tr>
      <w:tr w:rsidR="00C3132F" w:rsidRPr="00EC65F6" w14:paraId="13B2BA7B" w14:textId="77777777" w:rsidTr="00C3132F">
        <w:trPr>
          <w:trHeight w:val="284"/>
        </w:trPr>
        <w:tc>
          <w:tcPr>
            <w:tcW w:w="2739" w:type="dxa"/>
            <w:tcBorders>
              <w:top w:val="single" w:sz="4" w:space="0" w:color="auto"/>
              <w:bottom w:val="single" w:sz="4" w:space="0" w:color="auto"/>
              <w:right w:val="single" w:sz="4" w:space="0" w:color="auto"/>
            </w:tcBorders>
          </w:tcPr>
          <w:p w14:paraId="72BF23C4"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9CC0A45"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6F7A7807" w14:textId="77777777" w:rsidTr="00C3132F">
        <w:trPr>
          <w:trHeight w:val="299"/>
        </w:trPr>
        <w:tc>
          <w:tcPr>
            <w:tcW w:w="2739" w:type="dxa"/>
            <w:tcBorders>
              <w:top w:val="single" w:sz="4" w:space="0" w:color="auto"/>
              <w:bottom w:val="single" w:sz="4" w:space="0" w:color="auto"/>
              <w:right w:val="single" w:sz="4" w:space="0" w:color="auto"/>
            </w:tcBorders>
          </w:tcPr>
          <w:p w14:paraId="4AA8CA1D"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85E94AC"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19C44E6C" w14:textId="77777777" w:rsidTr="00C3132F">
        <w:trPr>
          <w:trHeight w:val="284"/>
        </w:trPr>
        <w:tc>
          <w:tcPr>
            <w:tcW w:w="2739" w:type="dxa"/>
            <w:tcBorders>
              <w:top w:val="single" w:sz="4" w:space="0" w:color="auto"/>
              <w:bottom w:val="single" w:sz="4" w:space="0" w:color="auto"/>
              <w:right w:val="single" w:sz="4" w:space="0" w:color="auto"/>
            </w:tcBorders>
          </w:tcPr>
          <w:p w14:paraId="485B93D0"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C42625C"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3C5B8458" w14:textId="77777777" w:rsidTr="00C3132F">
        <w:trPr>
          <w:trHeight w:val="284"/>
        </w:trPr>
        <w:tc>
          <w:tcPr>
            <w:tcW w:w="2739" w:type="dxa"/>
            <w:tcBorders>
              <w:top w:val="single" w:sz="4" w:space="0" w:color="auto"/>
              <w:bottom w:val="single" w:sz="4" w:space="0" w:color="auto"/>
              <w:right w:val="single" w:sz="4" w:space="0" w:color="auto"/>
            </w:tcBorders>
          </w:tcPr>
          <w:p w14:paraId="1B014766"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B1CD672"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73225728" w14:textId="77777777" w:rsidTr="00C3132F">
        <w:trPr>
          <w:trHeight w:val="359"/>
        </w:trPr>
        <w:tc>
          <w:tcPr>
            <w:tcW w:w="2739" w:type="dxa"/>
            <w:tcBorders>
              <w:top w:val="single" w:sz="4" w:space="0" w:color="auto"/>
              <w:bottom w:val="single" w:sz="4" w:space="0" w:color="auto"/>
              <w:right w:val="single" w:sz="4" w:space="0" w:color="auto"/>
            </w:tcBorders>
          </w:tcPr>
          <w:p w14:paraId="1DF0EEE6"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F09B99B" w14:textId="77777777" w:rsidR="00C3132F" w:rsidRPr="00EC65F6" w:rsidRDefault="00C3132F" w:rsidP="00C3132F">
            <w:pPr>
              <w:jc w:val="both"/>
              <w:rPr>
                <w:rFonts w:ascii="Calibri" w:hAnsi="Calibri"/>
                <w:sz w:val="22"/>
                <w:szCs w:val="22"/>
              </w:rPr>
            </w:pPr>
            <w:r>
              <w:rPr>
                <w:rFonts w:ascii="Calibri" w:hAnsi="Calibri"/>
                <w:sz w:val="22"/>
                <w:szCs w:val="22"/>
              </w:rPr>
              <w:t>100%</w:t>
            </w:r>
          </w:p>
        </w:tc>
      </w:tr>
    </w:tbl>
    <w:p w14:paraId="6A8A6356" w14:textId="77777777" w:rsidR="00C3132F" w:rsidRPr="00EC65F6" w:rsidRDefault="00C3132F" w:rsidP="00C3132F">
      <w:pPr>
        <w:rPr>
          <w:rFonts w:ascii="Calibri" w:hAnsi="Calibri"/>
          <w:b/>
          <w:bCs/>
          <w:sz w:val="10"/>
          <w:szCs w:val="10"/>
        </w:rPr>
      </w:pPr>
    </w:p>
    <w:p w14:paraId="21D7ABAA" w14:textId="77777777" w:rsidR="00563E90" w:rsidRDefault="00563E90" w:rsidP="00563E90">
      <w:pPr>
        <w:spacing w:line="360" w:lineRule="auto"/>
        <w:rPr>
          <w:rFonts w:ascii="Calibri" w:hAnsi="Calibri"/>
          <w:b/>
          <w:bCs/>
          <w:sz w:val="22"/>
          <w:szCs w:val="22"/>
        </w:rPr>
      </w:pPr>
    </w:p>
    <w:p w14:paraId="5A11CF21" w14:textId="77777777" w:rsidR="00C3132F" w:rsidRPr="00EC65F6" w:rsidRDefault="00C3132F" w:rsidP="00C3132F">
      <w:pPr>
        <w:spacing w:line="480" w:lineRule="auto"/>
        <w:rPr>
          <w:rFonts w:ascii="Calibri" w:hAnsi="Calibri"/>
          <w:b/>
          <w:bCs/>
          <w:sz w:val="22"/>
          <w:szCs w:val="22"/>
        </w:rPr>
      </w:pPr>
      <w:r w:rsidRPr="00EC65F6">
        <w:rPr>
          <w:rFonts w:ascii="Calibri" w:hAnsi="Calibri"/>
          <w:b/>
          <w:bCs/>
          <w:sz w:val="22"/>
          <w:szCs w:val="22"/>
        </w:rPr>
        <w:t>RAZDJEL: 003 UPRAVNA TIJELA</w:t>
      </w:r>
    </w:p>
    <w:p w14:paraId="78440C9C" w14:textId="77777777" w:rsidR="00C3132F" w:rsidRPr="00EC65F6" w:rsidRDefault="00C3132F" w:rsidP="00C3132F">
      <w:pPr>
        <w:rPr>
          <w:rFonts w:ascii="Calibri" w:hAnsi="Calibri"/>
          <w:b/>
          <w:bCs/>
          <w:sz w:val="22"/>
          <w:szCs w:val="22"/>
        </w:rPr>
      </w:pPr>
      <w:r w:rsidRPr="00EC65F6">
        <w:rPr>
          <w:rFonts w:ascii="Calibri" w:hAnsi="Calibri"/>
          <w:b/>
          <w:bCs/>
          <w:sz w:val="22"/>
          <w:szCs w:val="22"/>
        </w:rPr>
        <w:t>Glava: 00301 JEDINSTVENI UPRAVNI ODJEL</w:t>
      </w:r>
    </w:p>
    <w:p w14:paraId="65A4C4E4" w14:textId="77777777" w:rsidR="00C3132F" w:rsidRPr="00EC65F6" w:rsidRDefault="00C3132F" w:rsidP="00C3132F">
      <w:pPr>
        <w:jc w:val="both"/>
        <w:rPr>
          <w:rFonts w:ascii="Calibri" w:hAnsi="Calibri"/>
          <w:b/>
          <w:bCs/>
          <w:sz w:val="28"/>
          <w:szCs w:val="28"/>
        </w:rPr>
      </w:pPr>
    </w:p>
    <w:p w14:paraId="7D22415B"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PROGRAM 2000: AKTIVNOSTI UREDA NAČELNIKA</w:t>
      </w:r>
    </w:p>
    <w:p w14:paraId="26323ACB" w14:textId="77777777" w:rsidR="00C3132F" w:rsidRPr="00EC65F6" w:rsidRDefault="00C3132F" w:rsidP="00C3132F">
      <w:pPr>
        <w:jc w:val="both"/>
        <w:rPr>
          <w:rFonts w:ascii="Calibri" w:hAnsi="Calibri"/>
          <w:b/>
          <w:bCs/>
          <w:sz w:val="12"/>
          <w:szCs w:val="12"/>
        </w:rPr>
      </w:pPr>
    </w:p>
    <w:p w14:paraId="7006459A"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lastRenderedPageBreak/>
        <w:t>1.Zakonska osnova:</w:t>
      </w:r>
    </w:p>
    <w:p w14:paraId="3BA90634" w14:textId="77777777" w:rsidR="00C3132F" w:rsidRPr="00EC65F6" w:rsidRDefault="00C3132F" w:rsidP="00AF5C1C">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5E5FCA09" w14:textId="77777777" w:rsidR="00C3132F" w:rsidRPr="00EC65F6" w:rsidRDefault="00C3132F" w:rsidP="00AF5C1C">
      <w:pPr>
        <w:widowControl w:val="0"/>
        <w:numPr>
          <w:ilvl w:val="0"/>
          <w:numId w:val="21"/>
        </w:numPr>
        <w:autoSpaceDE w:val="0"/>
        <w:autoSpaceDN w:val="0"/>
        <w:adjustRightInd w:val="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1BD6B09C" w14:textId="77777777" w:rsidR="00C3132F" w:rsidRPr="008B1445" w:rsidRDefault="00C3132F" w:rsidP="00AF5C1C">
      <w:pPr>
        <w:numPr>
          <w:ilvl w:val="0"/>
          <w:numId w:val="21"/>
        </w:numPr>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16421562" w14:textId="77777777" w:rsidR="00C3132F" w:rsidRPr="003416D7" w:rsidRDefault="00C3132F" w:rsidP="00AF5C1C">
      <w:pPr>
        <w:widowControl w:val="0"/>
        <w:numPr>
          <w:ilvl w:val="0"/>
          <w:numId w:val="21"/>
        </w:numPr>
        <w:autoSpaceDE w:val="0"/>
        <w:autoSpaceDN w:val="0"/>
        <w:adjustRightInd w:val="0"/>
        <w:jc w:val="both"/>
        <w:rPr>
          <w:rFonts w:ascii="Calibri" w:hAnsi="Calibri"/>
          <w:sz w:val="22"/>
          <w:szCs w:val="22"/>
        </w:rPr>
      </w:pPr>
      <w:r w:rsidRPr="003416D7">
        <w:rPr>
          <w:rFonts w:ascii="Calibri" w:hAnsi="Calibri"/>
          <w:sz w:val="22"/>
          <w:szCs w:val="22"/>
        </w:rPr>
        <w:t>Odluka o ustrojstvu i djelokrugu rada općinske uprave Općine Viškovo („Službene novine Primorsko – goranske županije“ broj 4/14., „Službene novine Općine Viškovo“ broj 20/19.)</w:t>
      </w:r>
    </w:p>
    <w:p w14:paraId="003B19BC" w14:textId="77777777" w:rsidR="00C3132F" w:rsidRPr="008B1445" w:rsidRDefault="00C3132F" w:rsidP="00AF5C1C">
      <w:pPr>
        <w:widowControl w:val="0"/>
        <w:numPr>
          <w:ilvl w:val="0"/>
          <w:numId w:val="21"/>
        </w:numPr>
        <w:autoSpaceDE w:val="0"/>
        <w:autoSpaceDN w:val="0"/>
        <w:adjustRightInd w:val="0"/>
        <w:jc w:val="both"/>
        <w:rPr>
          <w:rFonts w:ascii="Calibri" w:hAnsi="Calibri"/>
          <w:sz w:val="22"/>
          <w:szCs w:val="22"/>
        </w:rPr>
      </w:pPr>
      <w:r w:rsidRPr="008B1445">
        <w:rPr>
          <w:rFonts w:ascii="Calibri" w:hAnsi="Calibri"/>
          <w:sz w:val="22"/>
          <w:szCs w:val="22"/>
        </w:rPr>
        <w:t xml:space="preserve">Pravilnik o unutarnjem redu Jedinstvenog upravnog odjela </w:t>
      </w:r>
      <w:r w:rsidRPr="008B1445">
        <w:rPr>
          <w:rFonts w:asciiTheme="minorHAnsi" w:hAnsiTheme="minorHAnsi" w:cstheme="minorHAnsi"/>
          <w:sz w:val="22"/>
          <w:szCs w:val="22"/>
        </w:rPr>
        <w:t>(„Službene novine Općine Viškovo“ broj  14/22.)</w:t>
      </w:r>
    </w:p>
    <w:p w14:paraId="7656FF8F" w14:textId="77777777" w:rsidR="00C3132F" w:rsidRPr="008B1445" w:rsidRDefault="00C3132F" w:rsidP="00AF5C1C">
      <w:pPr>
        <w:widowControl w:val="0"/>
        <w:numPr>
          <w:ilvl w:val="0"/>
          <w:numId w:val="21"/>
        </w:numPr>
        <w:autoSpaceDE w:val="0"/>
        <w:autoSpaceDN w:val="0"/>
        <w:adjustRightInd w:val="0"/>
        <w:jc w:val="both"/>
        <w:rPr>
          <w:rFonts w:ascii="Calibri" w:hAnsi="Calibri"/>
          <w:sz w:val="22"/>
          <w:szCs w:val="22"/>
        </w:rPr>
      </w:pPr>
      <w:r w:rsidRPr="008B1445">
        <w:rPr>
          <w:rFonts w:ascii="Calibri" w:hAnsi="Calibri"/>
          <w:sz w:val="22"/>
          <w:szCs w:val="22"/>
        </w:rPr>
        <w:t xml:space="preserve">Pravilnik o radu ( „Službene novine Općine Viškovo“ broj </w:t>
      </w:r>
      <w:r w:rsidRPr="008B1445">
        <w:rPr>
          <w:rFonts w:asciiTheme="minorHAnsi" w:hAnsiTheme="minorHAnsi" w:cstheme="minorHAnsi"/>
          <w:sz w:val="22"/>
          <w:szCs w:val="22"/>
        </w:rPr>
        <w:t xml:space="preserve"> 13/19., 15/21.)</w:t>
      </w:r>
    </w:p>
    <w:p w14:paraId="02970EFC" w14:textId="77777777" w:rsidR="00C3132F" w:rsidRPr="008B1445" w:rsidRDefault="00C3132F" w:rsidP="00AF5C1C">
      <w:pPr>
        <w:widowControl w:val="0"/>
        <w:numPr>
          <w:ilvl w:val="0"/>
          <w:numId w:val="21"/>
        </w:numPr>
        <w:autoSpaceDE w:val="0"/>
        <w:autoSpaceDN w:val="0"/>
        <w:adjustRightInd w:val="0"/>
        <w:rPr>
          <w:rFonts w:ascii="Calibri" w:hAnsi="Calibri"/>
          <w:sz w:val="22"/>
          <w:szCs w:val="22"/>
        </w:rPr>
      </w:pPr>
      <w:r w:rsidRPr="008B1445">
        <w:rPr>
          <w:rFonts w:ascii="Calibri" w:hAnsi="Calibri"/>
          <w:sz w:val="22"/>
          <w:szCs w:val="22"/>
        </w:rPr>
        <w:t xml:space="preserve">Zakon o sustavu unutarnjih  kontrola u javnom sektoru („Narodne novine“, broj 78/15., </w:t>
      </w:r>
      <w:r w:rsidRPr="008B1445">
        <w:rPr>
          <w:rFonts w:asciiTheme="minorHAnsi" w:hAnsiTheme="minorHAnsi" w:cstheme="minorHAnsi"/>
          <w:sz w:val="22"/>
          <w:szCs w:val="22"/>
        </w:rPr>
        <w:t>102/19.)</w:t>
      </w:r>
    </w:p>
    <w:p w14:paraId="782688F9" w14:textId="77777777" w:rsidR="00C3132F" w:rsidRPr="008B1445" w:rsidRDefault="00C3132F" w:rsidP="00AF5C1C">
      <w:pPr>
        <w:widowControl w:val="0"/>
        <w:numPr>
          <w:ilvl w:val="0"/>
          <w:numId w:val="21"/>
        </w:numPr>
        <w:autoSpaceDE w:val="0"/>
        <w:autoSpaceDN w:val="0"/>
        <w:adjustRightInd w:val="0"/>
        <w:jc w:val="both"/>
        <w:rPr>
          <w:rFonts w:ascii="Calibri" w:hAnsi="Calibri"/>
          <w:sz w:val="22"/>
          <w:szCs w:val="22"/>
        </w:rPr>
      </w:pPr>
      <w:r w:rsidRPr="008B1445">
        <w:rPr>
          <w:rFonts w:ascii="Calibri" w:hAnsi="Calibri"/>
          <w:sz w:val="22"/>
          <w:szCs w:val="22"/>
        </w:rPr>
        <w:t xml:space="preserve">Zakon o hrvatskim braniteljima iz  Domovinskog rata i članovima njihovih obitelji („Narodne novine“, broj 121/17., </w:t>
      </w:r>
      <w:r w:rsidRPr="008B1445">
        <w:rPr>
          <w:rFonts w:asciiTheme="minorHAnsi" w:hAnsiTheme="minorHAnsi" w:cstheme="minorHAnsi"/>
          <w:sz w:val="22"/>
          <w:szCs w:val="22"/>
        </w:rPr>
        <w:t>98/19., 84/21.)</w:t>
      </w:r>
    </w:p>
    <w:p w14:paraId="7961B7D6" w14:textId="77777777" w:rsidR="00C3132F" w:rsidRPr="008B1445" w:rsidRDefault="00C3132F" w:rsidP="00AF5C1C">
      <w:pPr>
        <w:numPr>
          <w:ilvl w:val="0"/>
          <w:numId w:val="21"/>
        </w:numPr>
        <w:spacing w:after="200" w:line="276" w:lineRule="auto"/>
        <w:contextualSpacing/>
        <w:jc w:val="both"/>
        <w:rPr>
          <w:rFonts w:ascii="Calibri" w:eastAsia="Calibri" w:hAnsi="Calibri"/>
          <w:b/>
          <w:bCs/>
          <w:i/>
          <w:iCs/>
          <w:sz w:val="22"/>
          <w:szCs w:val="22"/>
          <w:lang w:eastAsia="en-US"/>
        </w:rPr>
      </w:pPr>
      <w:r w:rsidRPr="008B1445">
        <w:rPr>
          <w:rFonts w:ascii="Calibri" w:eastAsia="Calibri" w:hAnsi="Calibri"/>
          <w:sz w:val="22"/>
          <w:szCs w:val="22"/>
          <w:lang w:eastAsia="en-US"/>
        </w:rPr>
        <w:t>Zakon o Hrvatskoj gorskoj službi spašavanja („Narodne novine“, broj 79/06., 110/15.)</w:t>
      </w:r>
    </w:p>
    <w:p w14:paraId="34D67591" w14:textId="77777777" w:rsidR="00C3132F" w:rsidRDefault="00C3132F" w:rsidP="00C3132F">
      <w:pPr>
        <w:jc w:val="both"/>
        <w:rPr>
          <w:rFonts w:ascii="Calibri" w:hAnsi="Calibri"/>
          <w:sz w:val="22"/>
          <w:szCs w:val="22"/>
        </w:rPr>
      </w:pPr>
    </w:p>
    <w:p w14:paraId="22691A03"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3517B2DE" w14:textId="77777777" w:rsidR="00C3132F" w:rsidRPr="00EC65F6" w:rsidRDefault="00C3132F" w:rsidP="00AF5C1C">
      <w:pPr>
        <w:numPr>
          <w:ilvl w:val="0"/>
          <w:numId w:val="36"/>
        </w:numPr>
        <w:jc w:val="both"/>
        <w:rPr>
          <w:rFonts w:ascii="Calibri" w:hAnsi="Calibri"/>
          <w:sz w:val="22"/>
          <w:szCs w:val="22"/>
        </w:rPr>
      </w:pPr>
      <w:r w:rsidRPr="00EC65F6">
        <w:rPr>
          <w:rFonts w:ascii="Calibri" w:hAnsi="Calibri"/>
          <w:sz w:val="22"/>
          <w:szCs w:val="22"/>
        </w:rPr>
        <w:t>A201001 Osnovne aktivnosti Ureda načelnika</w:t>
      </w:r>
    </w:p>
    <w:p w14:paraId="6935B6F4" w14:textId="77777777" w:rsidR="00C3132F" w:rsidRPr="00EC65F6" w:rsidRDefault="00C3132F" w:rsidP="00AF5C1C">
      <w:pPr>
        <w:numPr>
          <w:ilvl w:val="0"/>
          <w:numId w:val="36"/>
        </w:numPr>
        <w:jc w:val="both"/>
        <w:rPr>
          <w:rFonts w:ascii="Calibri" w:hAnsi="Calibri"/>
          <w:sz w:val="22"/>
          <w:szCs w:val="22"/>
        </w:rPr>
      </w:pPr>
      <w:r w:rsidRPr="00EC65F6">
        <w:rPr>
          <w:rFonts w:ascii="Calibri" w:hAnsi="Calibri"/>
          <w:sz w:val="22"/>
          <w:szCs w:val="22"/>
        </w:rPr>
        <w:t>A20100</w:t>
      </w:r>
      <w:r>
        <w:rPr>
          <w:rFonts w:ascii="Calibri" w:hAnsi="Calibri"/>
          <w:sz w:val="22"/>
          <w:szCs w:val="22"/>
        </w:rPr>
        <w:t>2 Manifestacije u organizaciji O</w:t>
      </w:r>
      <w:r w:rsidRPr="00EC65F6">
        <w:rPr>
          <w:rFonts w:ascii="Calibri" w:hAnsi="Calibri"/>
          <w:sz w:val="22"/>
          <w:szCs w:val="22"/>
        </w:rPr>
        <w:t>pćine</w:t>
      </w:r>
    </w:p>
    <w:p w14:paraId="4CB89358" w14:textId="77777777" w:rsidR="00C3132F" w:rsidRPr="00EC65F6" w:rsidRDefault="00C3132F" w:rsidP="00AF5C1C">
      <w:pPr>
        <w:numPr>
          <w:ilvl w:val="0"/>
          <w:numId w:val="36"/>
        </w:numPr>
        <w:jc w:val="both"/>
        <w:rPr>
          <w:rFonts w:ascii="Calibri" w:hAnsi="Calibri"/>
          <w:sz w:val="22"/>
          <w:szCs w:val="22"/>
        </w:rPr>
      </w:pPr>
      <w:r w:rsidRPr="00EC65F6">
        <w:rPr>
          <w:rFonts w:ascii="Calibri" w:hAnsi="Calibri"/>
          <w:sz w:val="22"/>
          <w:szCs w:val="22"/>
        </w:rPr>
        <w:t>A201004 Izdavanje Glasnika Općine Viškovo s prilozima</w:t>
      </w:r>
    </w:p>
    <w:p w14:paraId="5FF9759A" w14:textId="77777777" w:rsidR="00C3132F" w:rsidRPr="00EC65F6" w:rsidRDefault="00C3132F" w:rsidP="00AF5C1C">
      <w:pPr>
        <w:numPr>
          <w:ilvl w:val="0"/>
          <w:numId w:val="36"/>
        </w:numPr>
        <w:rPr>
          <w:rFonts w:ascii="Calibri" w:hAnsi="Calibri"/>
          <w:sz w:val="22"/>
          <w:szCs w:val="22"/>
        </w:rPr>
      </w:pPr>
      <w:r w:rsidRPr="00EC65F6">
        <w:rPr>
          <w:rFonts w:ascii="Calibri" w:hAnsi="Calibri"/>
          <w:sz w:val="22"/>
          <w:szCs w:val="22"/>
        </w:rPr>
        <w:t>A201006 Javni red i sigurnost</w:t>
      </w:r>
    </w:p>
    <w:p w14:paraId="00217E99" w14:textId="77777777" w:rsidR="00C3132F" w:rsidRPr="00EC65F6" w:rsidRDefault="00C3132F" w:rsidP="00AF5C1C">
      <w:pPr>
        <w:numPr>
          <w:ilvl w:val="0"/>
          <w:numId w:val="36"/>
        </w:numPr>
        <w:rPr>
          <w:rFonts w:ascii="Calibri" w:hAnsi="Calibri"/>
          <w:sz w:val="22"/>
          <w:szCs w:val="22"/>
        </w:rPr>
      </w:pPr>
      <w:r w:rsidRPr="00EC65F6">
        <w:rPr>
          <w:rFonts w:ascii="Calibri" w:hAnsi="Calibri"/>
          <w:sz w:val="22"/>
          <w:szCs w:val="22"/>
        </w:rPr>
        <w:lastRenderedPageBreak/>
        <w:t>A201005 Potpore udrugama od posebnog značaja</w:t>
      </w:r>
    </w:p>
    <w:p w14:paraId="20026B68" w14:textId="77777777" w:rsidR="00C3132F" w:rsidRDefault="00C3132F" w:rsidP="00AF5C1C">
      <w:pPr>
        <w:numPr>
          <w:ilvl w:val="0"/>
          <w:numId w:val="36"/>
        </w:numPr>
        <w:jc w:val="both"/>
        <w:rPr>
          <w:rFonts w:ascii="Calibri" w:hAnsi="Calibri"/>
          <w:sz w:val="22"/>
          <w:szCs w:val="22"/>
        </w:rPr>
      </w:pPr>
      <w:r w:rsidRPr="00EC65F6">
        <w:rPr>
          <w:rFonts w:ascii="Calibri" w:hAnsi="Calibri"/>
          <w:sz w:val="22"/>
          <w:szCs w:val="22"/>
        </w:rPr>
        <w:t>A201003 Izbori</w:t>
      </w:r>
    </w:p>
    <w:p w14:paraId="17DF34A0" w14:textId="77777777" w:rsidR="00C3132F" w:rsidRPr="00EC65F6" w:rsidRDefault="00C3132F" w:rsidP="00C3132F">
      <w:pPr>
        <w:ind w:left="1080"/>
        <w:jc w:val="both"/>
        <w:rPr>
          <w:rFonts w:ascii="Calibri" w:hAnsi="Calibri"/>
          <w:sz w:val="22"/>
          <w:szCs w:val="22"/>
        </w:rPr>
      </w:pPr>
    </w:p>
    <w:p w14:paraId="68F296B2" w14:textId="77777777" w:rsidR="00C3132F" w:rsidRPr="00EC65F6" w:rsidRDefault="00C3132F" w:rsidP="00C3132F">
      <w:pPr>
        <w:jc w:val="both"/>
        <w:rPr>
          <w:rFonts w:ascii="Calibri" w:hAnsi="Calibri"/>
          <w:b/>
          <w:bCs/>
          <w:i/>
          <w:iCs/>
          <w:sz w:val="22"/>
          <w:szCs w:val="22"/>
        </w:rPr>
      </w:pPr>
      <w:r w:rsidRPr="00C42F42">
        <w:rPr>
          <w:rFonts w:ascii="Calibri" w:hAnsi="Calibri"/>
          <w:b/>
          <w:bCs/>
          <w:i/>
          <w:iCs/>
          <w:sz w:val="22"/>
          <w:szCs w:val="22"/>
        </w:rPr>
        <w:t>3.       Obrazloženje aktivnosti i projekta unutar programa u trogodišnjem razdoblju:</w:t>
      </w:r>
    </w:p>
    <w:p w14:paraId="3D8C09D3" w14:textId="77777777" w:rsidR="00C3132F" w:rsidRPr="00EC65F6" w:rsidRDefault="00C3132F" w:rsidP="00C3132F">
      <w:pPr>
        <w:jc w:val="both"/>
        <w:rPr>
          <w:rFonts w:ascii="Calibri" w:hAnsi="Calibri"/>
          <w:b/>
          <w:bCs/>
          <w:i/>
          <w:iCs/>
          <w:sz w:val="22"/>
          <w:szCs w:val="22"/>
        </w:rPr>
      </w:pPr>
    </w:p>
    <w:p w14:paraId="4061B15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A201001 Osnovne aktivnosti ureda načelnika</w:t>
      </w:r>
    </w:p>
    <w:p w14:paraId="7EDDB164"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19EB5885" w14:textId="77777777" w:rsidR="00C3132F" w:rsidRPr="00EC65F6" w:rsidRDefault="00C3132F" w:rsidP="00AF5C1C">
      <w:pPr>
        <w:numPr>
          <w:ilvl w:val="0"/>
          <w:numId w:val="37"/>
        </w:numPr>
        <w:jc w:val="both"/>
        <w:rPr>
          <w:rFonts w:ascii="Calibri" w:hAnsi="Calibri"/>
          <w:sz w:val="22"/>
          <w:szCs w:val="22"/>
        </w:rPr>
      </w:pPr>
      <w:r>
        <w:rPr>
          <w:rFonts w:ascii="Calibri" w:hAnsi="Calibri"/>
          <w:sz w:val="22"/>
          <w:szCs w:val="22"/>
        </w:rPr>
        <w:t>2023. godina    104.187 EUR</w:t>
      </w:r>
    </w:p>
    <w:p w14:paraId="74AF9E49" w14:textId="77777777" w:rsidR="00C3132F" w:rsidRPr="00EC65F6" w:rsidRDefault="00C3132F" w:rsidP="00AF5C1C">
      <w:pPr>
        <w:numPr>
          <w:ilvl w:val="0"/>
          <w:numId w:val="37"/>
        </w:numPr>
        <w:jc w:val="both"/>
        <w:rPr>
          <w:rFonts w:ascii="Calibri" w:hAnsi="Calibri"/>
          <w:sz w:val="22"/>
          <w:szCs w:val="22"/>
        </w:rPr>
      </w:pPr>
      <w:r>
        <w:rPr>
          <w:rFonts w:ascii="Calibri" w:hAnsi="Calibri"/>
          <w:sz w:val="22"/>
          <w:szCs w:val="22"/>
        </w:rPr>
        <w:t>2024. godina      97.551 EUR</w:t>
      </w:r>
    </w:p>
    <w:p w14:paraId="10584AA9" w14:textId="77777777" w:rsidR="00C3132F" w:rsidRPr="00EC65F6" w:rsidRDefault="00C3132F" w:rsidP="00AF5C1C">
      <w:pPr>
        <w:numPr>
          <w:ilvl w:val="0"/>
          <w:numId w:val="37"/>
        </w:numPr>
        <w:jc w:val="both"/>
        <w:rPr>
          <w:rFonts w:ascii="Calibri" w:hAnsi="Calibri"/>
          <w:sz w:val="22"/>
          <w:szCs w:val="22"/>
        </w:rPr>
      </w:pPr>
      <w:r>
        <w:rPr>
          <w:rFonts w:ascii="Calibri" w:hAnsi="Calibri"/>
          <w:sz w:val="22"/>
          <w:szCs w:val="22"/>
        </w:rPr>
        <w:t>2025. godina      97.551 EUR</w:t>
      </w:r>
    </w:p>
    <w:p w14:paraId="59FB6079"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bilo je plan</w:t>
      </w:r>
      <w:r>
        <w:rPr>
          <w:rFonts w:ascii="Calibri" w:hAnsi="Calibri"/>
          <w:sz w:val="22"/>
          <w:szCs w:val="22"/>
        </w:rPr>
        <w:t>irano 88.261 EUR  za 2023. i 2024. godinu. Odstupanja u odnosu na usvojene projekcije pojavljuju se uslijed porasta cijena roba i usluga na tržištu s obzirom da su vrste rashoda u okviru ove aktivnosti ostale iste.</w:t>
      </w:r>
    </w:p>
    <w:p w14:paraId="1BB0D85A" w14:textId="77777777" w:rsidR="00C3132F" w:rsidRPr="00EC65F6" w:rsidRDefault="00C3132F" w:rsidP="00C3132F">
      <w:pPr>
        <w:jc w:val="both"/>
        <w:rPr>
          <w:rFonts w:ascii="Calibri" w:hAnsi="Calibri"/>
          <w:sz w:val="22"/>
          <w:szCs w:val="22"/>
        </w:rPr>
      </w:pPr>
      <w:r w:rsidRPr="00EC65F6">
        <w:rPr>
          <w:rFonts w:ascii="Calibri" w:hAnsi="Calibri"/>
          <w:sz w:val="22"/>
          <w:szCs w:val="22"/>
        </w:rPr>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w:t>
      </w:r>
    </w:p>
    <w:p w14:paraId="6A68B8BA" w14:textId="77777777" w:rsidR="00C3132F" w:rsidRPr="00EC65F6" w:rsidRDefault="00C3132F" w:rsidP="00C3132F">
      <w:pPr>
        <w:jc w:val="both"/>
        <w:rPr>
          <w:rFonts w:ascii="Calibri" w:hAnsi="Calibri"/>
          <w:b/>
          <w:bCs/>
          <w:sz w:val="22"/>
          <w:szCs w:val="22"/>
        </w:rPr>
      </w:pPr>
    </w:p>
    <w:p w14:paraId="4E83B51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A201002 Manifestacije u organizaciji Općine</w:t>
      </w:r>
    </w:p>
    <w:p w14:paraId="2DC67D42"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32C02146"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2023. godina   21.236 EUR</w:t>
      </w:r>
    </w:p>
    <w:p w14:paraId="0FC93B2C"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 godina   11.945 EUR</w:t>
      </w:r>
    </w:p>
    <w:p w14:paraId="35EFB810"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 godina   11.945 EUR</w:t>
      </w:r>
    </w:p>
    <w:p w14:paraId="487516AD" w14:textId="77777777" w:rsidR="00C3132F" w:rsidRPr="00EC65F6" w:rsidRDefault="00C3132F" w:rsidP="00C3132F">
      <w:pPr>
        <w:jc w:val="both"/>
        <w:rPr>
          <w:rFonts w:ascii="Calibri" w:hAnsi="Calibri"/>
          <w:sz w:val="22"/>
          <w:szCs w:val="22"/>
        </w:rPr>
      </w:pPr>
    </w:p>
    <w:p w14:paraId="4EF3D505"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Pro</w:t>
      </w:r>
      <w:r>
        <w:rPr>
          <w:rFonts w:ascii="Calibri" w:hAnsi="Calibri"/>
          <w:sz w:val="22"/>
          <w:szCs w:val="22"/>
        </w:rPr>
        <w:t>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nost bilo je planirano 21.236 EUR  za 2023</w:t>
      </w:r>
      <w:r w:rsidRPr="00EC65F6">
        <w:rPr>
          <w:rFonts w:ascii="Calibri" w:hAnsi="Calibri"/>
          <w:sz w:val="22"/>
          <w:szCs w:val="22"/>
        </w:rPr>
        <w:t xml:space="preserve">. i </w:t>
      </w:r>
      <w:r>
        <w:rPr>
          <w:rFonts w:ascii="Calibri" w:hAnsi="Calibri"/>
          <w:sz w:val="22"/>
          <w:szCs w:val="22"/>
        </w:rPr>
        <w:t>11.945 EUR za 2024</w:t>
      </w:r>
      <w:r w:rsidRPr="00EC65F6">
        <w:rPr>
          <w:rFonts w:ascii="Calibri" w:hAnsi="Calibri"/>
          <w:sz w:val="22"/>
          <w:szCs w:val="22"/>
        </w:rPr>
        <w:t>. godi</w:t>
      </w:r>
      <w:r>
        <w:rPr>
          <w:rFonts w:ascii="Calibri" w:hAnsi="Calibri"/>
          <w:sz w:val="22"/>
          <w:szCs w:val="22"/>
        </w:rPr>
        <w:t xml:space="preserve">nu. </w:t>
      </w:r>
    </w:p>
    <w:p w14:paraId="7B40096A"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62B61739" w14:textId="77777777" w:rsidR="00C3132F" w:rsidRPr="00EC65F6" w:rsidRDefault="00C3132F" w:rsidP="00C3132F">
      <w:pPr>
        <w:jc w:val="both"/>
        <w:rPr>
          <w:rFonts w:ascii="Calibri" w:hAnsi="Calibri"/>
          <w:sz w:val="22"/>
          <w:szCs w:val="22"/>
        </w:rPr>
      </w:pPr>
    </w:p>
    <w:p w14:paraId="7EA5DF50"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A201004 Izdavanje Glasnika Općine Viškovo s prilozima</w:t>
      </w:r>
    </w:p>
    <w:p w14:paraId="3C74F8B3"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6E75AF96"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2023. godina 27.606 EUR</w:t>
      </w:r>
    </w:p>
    <w:p w14:paraId="33DDEF0D"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 godina 27.606 EUR</w:t>
      </w:r>
    </w:p>
    <w:p w14:paraId="64288C61"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godina </w:t>
      </w:r>
      <w:r>
        <w:rPr>
          <w:rFonts w:ascii="Calibri" w:hAnsi="Calibri"/>
          <w:sz w:val="22"/>
          <w:szCs w:val="22"/>
        </w:rPr>
        <w:t>27.606 EUR</w:t>
      </w:r>
    </w:p>
    <w:p w14:paraId="029E4A19" w14:textId="77777777" w:rsidR="00C3132F" w:rsidRPr="00EC65F6" w:rsidRDefault="00C3132F" w:rsidP="00C3132F">
      <w:pPr>
        <w:ind w:left="720"/>
        <w:jc w:val="both"/>
        <w:rPr>
          <w:rFonts w:ascii="Calibri" w:hAnsi="Calibri"/>
          <w:sz w:val="12"/>
          <w:szCs w:val="12"/>
        </w:rPr>
      </w:pPr>
    </w:p>
    <w:p w14:paraId="0D8D40EE"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w:t>
      </w:r>
      <w:r>
        <w:rPr>
          <w:rFonts w:ascii="Calibri" w:hAnsi="Calibri"/>
          <w:sz w:val="22"/>
          <w:szCs w:val="22"/>
        </w:rPr>
        <w:t>ost bilo je planirano 23.094 EUR za 2023. i 2024</w:t>
      </w:r>
      <w:r w:rsidRPr="00EC65F6">
        <w:rPr>
          <w:rFonts w:ascii="Calibri" w:hAnsi="Calibri"/>
          <w:sz w:val="22"/>
          <w:szCs w:val="22"/>
        </w:rPr>
        <w:t xml:space="preserve">. godinu. </w:t>
      </w:r>
      <w:r>
        <w:rPr>
          <w:rFonts w:ascii="Calibri" w:hAnsi="Calibri"/>
          <w:sz w:val="22"/>
          <w:szCs w:val="22"/>
        </w:rPr>
        <w:t>Odstupanja u odnosu na usvojene projekcije se pojavljuju zbog planiranja u sklopu predmetne aktivnosti troškove dostave Glasnika Općine Viškovo.</w:t>
      </w:r>
    </w:p>
    <w:p w14:paraId="7F00A581"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w:t>
      </w:r>
      <w:r>
        <w:rPr>
          <w:rFonts w:ascii="Calibri" w:hAnsi="Calibri"/>
          <w:sz w:val="22"/>
          <w:szCs w:val="22"/>
        </w:rPr>
        <w:t>je tekstova za potrebe Glasnika, te rashodi za usluge dostave Glasnika Općine Viškovo.</w:t>
      </w:r>
    </w:p>
    <w:p w14:paraId="56DA3BCD" w14:textId="77777777" w:rsidR="00C3132F" w:rsidRPr="00EC65F6" w:rsidRDefault="00C3132F" w:rsidP="00C3132F">
      <w:pPr>
        <w:jc w:val="both"/>
        <w:rPr>
          <w:rFonts w:ascii="Calibri" w:hAnsi="Calibri"/>
          <w:sz w:val="12"/>
          <w:szCs w:val="12"/>
        </w:rPr>
      </w:pPr>
    </w:p>
    <w:p w14:paraId="0D34FDB8" w14:textId="77777777" w:rsidR="00C3132F" w:rsidRPr="00EC65F6" w:rsidRDefault="00C3132F" w:rsidP="00C3132F">
      <w:pPr>
        <w:jc w:val="both"/>
        <w:rPr>
          <w:rFonts w:ascii="Calibri" w:hAnsi="Calibri"/>
          <w:sz w:val="22"/>
          <w:szCs w:val="22"/>
        </w:rPr>
      </w:pPr>
    </w:p>
    <w:p w14:paraId="44F631F1"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A201006 Javni red i sigurnost</w:t>
      </w:r>
    </w:p>
    <w:p w14:paraId="33E6C9F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37DDB86E" w14:textId="77777777" w:rsidR="00C3132F" w:rsidRPr="00EC65F6" w:rsidRDefault="00C3132F" w:rsidP="00AF5C1C">
      <w:pPr>
        <w:numPr>
          <w:ilvl w:val="0"/>
          <w:numId w:val="35"/>
        </w:numPr>
        <w:jc w:val="both"/>
        <w:rPr>
          <w:rFonts w:ascii="Calibri" w:hAnsi="Calibri"/>
          <w:sz w:val="22"/>
          <w:szCs w:val="22"/>
        </w:rPr>
      </w:pPr>
      <w:r w:rsidRPr="00EC65F6">
        <w:rPr>
          <w:rFonts w:ascii="Calibri" w:hAnsi="Calibri"/>
          <w:sz w:val="22"/>
          <w:szCs w:val="22"/>
        </w:rPr>
        <w:lastRenderedPageBreak/>
        <w:t>202</w:t>
      </w:r>
      <w:r>
        <w:rPr>
          <w:rFonts w:ascii="Calibri" w:hAnsi="Calibri"/>
          <w:sz w:val="22"/>
          <w:szCs w:val="22"/>
        </w:rPr>
        <w:t xml:space="preserve">3. godina 1.725 EUR  </w:t>
      </w:r>
    </w:p>
    <w:p w14:paraId="4FF92F4C"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 godina 1.725 EUR</w:t>
      </w:r>
    </w:p>
    <w:p w14:paraId="2598608F"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 godina 1.725 EUR</w:t>
      </w:r>
    </w:p>
    <w:p w14:paraId="61BD21A4" w14:textId="77777777" w:rsidR="00C3132F" w:rsidRPr="00EC65F6" w:rsidRDefault="00C3132F" w:rsidP="00C3132F">
      <w:pPr>
        <w:jc w:val="both"/>
        <w:rPr>
          <w:rFonts w:ascii="Calibri" w:hAnsi="Calibri"/>
          <w:sz w:val="22"/>
          <w:szCs w:val="22"/>
        </w:rPr>
      </w:pPr>
    </w:p>
    <w:p w14:paraId="2FC08CA9"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1.327 EUR za 2023. i 2024</w:t>
      </w:r>
      <w:r w:rsidRPr="00EC65F6">
        <w:rPr>
          <w:rFonts w:ascii="Calibri" w:hAnsi="Calibri"/>
          <w:sz w:val="22"/>
          <w:szCs w:val="22"/>
        </w:rPr>
        <w:t xml:space="preserve">. godinu. </w:t>
      </w:r>
      <w:r>
        <w:rPr>
          <w:rFonts w:ascii="Calibri" w:hAnsi="Calibri"/>
          <w:sz w:val="22"/>
          <w:szCs w:val="22"/>
        </w:rPr>
        <w:t>Odstupanja u odnosu na usvojene projekcije pojavljuju se zbog potrebe osiguranja dodatnih sredstava za redovan rad HGSS – stanica Rijeka.</w:t>
      </w:r>
    </w:p>
    <w:p w14:paraId="08E10172"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3B0121EB" w14:textId="77777777" w:rsidR="00C3132F" w:rsidRPr="00EC65F6" w:rsidRDefault="00C3132F" w:rsidP="00C3132F">
      <w:pPr>
        <w:jc w:val="both"/>
        <w:rPr>
          <w:rFonts w:ascii="Calibri" w:hAnsi="Calibri"/>
          <w:sz w:val="22"/>
          <w:szCs w:val="22"/>
        </w:rPr>
      </w:pPr>
    </w:p>
    <w:p w14:paraId="357F145B"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A201005 Potpore udrugama od posebnog značaja</w:t>
      </w:r>
    </w:p>
    <w:p w14:paraId="673CB4AF"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1EEC7E4F"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2023. godina  9.954 EUR</w:t>
      </w:r>
    </w:p>
    <w:p w14:paraId="71B66347"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 godina  9.954 EUR</w:t>
      </w:r>
    </w:p>
    <w:p w14:paraId="7D0B9F0A"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 godina  9.954 EUR</w:t>
      </w:r>
    </w:p>
    <w:p w14:paraId="777DB821" w14:textId="77777777" w:rsidR="00C3132F" w:rsidRPr="00EC65F6" w:rsidRDefault="00C3132F" w:rsidP="00C3132F">
      <w:pPr>
        <w:jc w:val="both"/>
        <w:rPr>
          <w:rFonts w:ascii="Calibri" w:hAnsi="Calibri"/>
          <w:sz w:val="22"/>
          <w:szCs w:val="22"/>
        </w:rPr>
      </w:pPr>
      <w:r w:rsidRPr="00EC65F6">
        <w:rPr>
          <w:rFonts w:ascii="Calibri" w:hAnsi="Calibri"/>
          <w:sz w:val="22"/>
          <w:szCs w:val="22"/>
        </w:rPr>
        <w:t>Proračunom Općine Viškovo za 20</w:t>
      </w:r>
      <w:r>
        <w:rPr>
          <w:rFonts w:ascii="Calibri" w:hAnsi="Calibri"/>
          <w:sz w:val="22"/>
          <w:szCs w:val="22"/>
        </w:rPr>
        <w:t>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nost bilo je planirano 9.954 EUR  za 2023. i 2024</w:t>
      </w:r>
      <w:r w:rsidRPr="00EC65F6">
        <w:rPr>
          <w:rFonts w:ascii="Calibri" w:hAnsi="Calibri"/>
          <w:sz w:val="22"/>
          <w:szCs w:val="22"/>
        </w:rPr>
        <w:t xml:space="preserve">. godinu. </w:t>
      </w:r>
    </w:p>
    <w:p w14:paraId="2D0DAF4B"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financiranje programa i projekata udruga od posebnog značaja (Domovinski rat, NOB)</w:t>
      </w:r>
    </w:p>
    <w:p w14:paraId="010A99E8" w14:textId="77777777" w:rsidR="00C3132F" w:rsidRPr="00414BAA" w:rsidRDefault="00C3132F" w:rsidP="00C3132F">
      <w:pPr>
        <w:jc w:val="both"/>
        <w:rPr>
          <w:rFonts w:ascii="Calibri" w:hAnsi="Calibri"/>
          <w:strike/>
          <w:sz w:val="22"/>
          <w:szCs w:val="22"/>
        </w:rPr>
      </w:pPr>
    </w:p>
    <w:p w14:paraId="0EBEFB9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A201003 Izbori</w:t>
      </w:r>
    </w:p>
    <w:p w14:paraId="4FC6FDC4"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20021DBC"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2023</w:t>
      </w:r>
      <w:r w:rsidRPr="00EC65F6">
        <w:rPr>
          <w:rFonts w:ascii="Calibri" w:hAnsi="Calibri"/>
          <w:sz w:val="22"/>
          <w:szCs w:val="22"/>
        </w:rPr>
        <w:t>. go</w:t>
      </w:r>
      <w:r>
        <w:rPr>
          <w:rFonts w:ascii="Calibri" w:hAnsi="Calibri"/>
          <w:sz w:val="22"/>
          <w:szCs w:val="22"/>
        </w:rPr>
        <w:t>dina               0 EUR</w:t>
      </w:r>
    </w:p>
    <w:p w14:paraId="0C3B8912"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w:t>
      </w:r>
      <w:r w:rsidRPr="00EC65F6">
        <w:rPr>
          <w:rFonts w:ascii="Calibri" w:hAnsi="Calibri"/>
          <w:sz w:val="22"/>
          <w:szCs w:val="22"/>
        </w:rPr>
        <w:t>. go</w:t>
      </w:r>
      <w:r>
        <w:rPr>
          <w:rFonts w:ascii="Calibri" w:hAnsi="Calibri"/>
          <w:sz w:val="22"/>
          <w:szCs w:val="22"/>
        </w:rPr>
        <w:t>dina       8.892 EUR</w:t>
      </w:r>
    </w:p>
    <w:p w14:paraId="63062DDC"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w:t>
      </w:r>
      <w:r w:rsidRPr="00EC65F6">
        <w:rPr>
          <w:rFonts w:ascii="Calibri" w:hAnsi="Calibri"/>
          <w:sz w:val="22"/>
          <w:szCs w:val="22"/>
        </w:rPr>
        <w:t>. go</w:t>
      </w:r>
      <w:r>
        <w:rPr>
          <w:rFonts w:ascii="Calibri" w:hAnsi="Calibri"/>
          <w:sz w:val="22"/>
          <w:szCs w:val="22"/>
        </w:rPr>
        <w:t>dina     42.339 EUR</w:t>
      </w:r>
    </w:p>
    <w:p w14:paraId="7F1A4535" w14:textId="77777777" w:rsidR="00C3132F" w:rsidRPr="00EC65F6" w:rsidRDefault="00C3132F" w:rsidP="00C3132F">
      <w:pPr>
        <w:ind w:left="720"/>
        <w:jc w:val="both"/>
        <w:rPr>
          <w:rFonts w:ascii="Calibri" w:hAnsi="Calibri"/>
          <w:sz w:val="22"/>
          <w:szCs w:val="22"/>
        </w:rPr>
      </w:pPr>
    </w:p>
    <w:p w14:paraId="2DDDFEDC"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0 EUR za 2023</w:t>
      </w:r>
      <w:r w:rsidRPr="00EC65F6">
        <w:rPr>
          <w:rFonts w:ascii="Calibri" w:hAnsi="Calibri"/>
          <w:sz w:val="22"/>
          <w:szCs w:val="22"/>
        </w:rPr>
        <w:t>.</w:t>
      </w:r>
      <w:r>
        <w:rPr>
          <w:rFonts w:ascii="Calibri" w:hAnsi="Calibri"/>
          <w:sz w:val="22"/>
          <w:szCs w:val="22"/>
        </w:rPr>
        <w:t xml:space="preserve"> godinu, odnosno 8.892 EUR za 2024</w:t>
      </w:r>
      <w:r w:rsidRPr="00EC65F6">
        <w:rPr>
          <w:rFonts w:ascii="Calibri" w:hAnsi="Calibri"/>
          <w:sz w:val="22"/>
          <w:szCs w:val="22"/>
        </w:rPr>
        <w:t xml:space="preserve">. godinu. </w:t>
      </w:r>
    </w:p>
    <w:p w14:paraId="38871A76"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naknade za rad izbornog povjerenstva, naknade za rad članova biračkih odbora, rashodi za uredski materijal, rashodi za tekuće donacije</w:t>
      </w:r>
      <w:r>
        <w:rPr>
          <w:rFonts w:ascii="Calibri" w:hAnsi="Calibri"/>
          <w:sz w:val="22"/>
          <w:szCs w:val="22"/>
        </w:rPr>
        <w:t xml:space="preserve"> - izbori</w:t>
      </w:r>
      <w:r w:rsidRPr="00EC65F6">
        <w:rPr>
          <w:rFonts w:ascii="Calibri" w:hAnsi="Calibri"/>
          <w:sz w:val="22"/>
          <w:szCs w:val="22"/>
        </w:rPr>
        <w:t>, rashodi za ostale usluge.</w:t>
      </w:r>
    </w:p>
    <w:p w14:paraId="320EE0DB" w14:textId="77777777" w:rsidR="00C3132F" w:rsidRPr="00EC65F6" w:rsidRDefault="00C3132F" w:rsidP="00C3132F">
      <w:pPr>
        <w:jc w:val="both"/>
        <w:rPr>
          <w:rFonts w:ascii="Calibri" w:hAnsi="Calibri"/>
          <w:sz w:val="16"/>
          <w:szCs w:val="16"/>
        </w:rPr>
      </w:pPr>
    </w:p>
    <w:p w14:paraId="7FD5100A" w14:textId="77777777" w:rsidR="00C3132F" w:rsidRPr="00414BAA" w:rsidRDefault="00C3132F" w:rsidP="00C3132F">
      <w:pPr>
        <w:jc w:val="both"/>
        <w:rPr>
          <w:rFonts w:ascii="Calibri" w:hAnsi="Calibri"/>
          <w:b/>
          <w:bCs/>
          <w:i/>
          <w:iCs/>
          <w:sz w:val="22"/>
          <w:szCs w:val="22"/>
        </w:rPr>
      </w:pPr>
      <w:r w:rsidRPr="00414BAA">
        <w:rPr>
          <w:rFonts w:ascii="Calibri" w:hAnsi="Calibri"/>
          <w:b/>
          <w:bCs/>
          <w:i/>
          <w:iCs/>
          <w:sz w:val="22"/>
          <w:szCs w:val="22"/>
        </w:rPr>
        <w:t xml:space="preserve">4.     </w:t>
      </w:r>
      <w:r>
        <w:rPr>
          <w:rFonts w:ascii="Calibri" w:hAnsi="Calibri"/>
          <w:b/>
          <w:bCs/>
          <w:i/>
          <w:iCs/>
          <w:sz w:val="22"/>
          <w:szCs w:val="22"/>
        </w:rPr>
        <w:t>Osnova procjene visine potrebnih sredstava za provođenje programa s izvorima financiranja u trogodišnjem razdoblju:</w:t>
      </w:r>
    </w:p>
    <w:p w14:paraId="2BD551B6" w14:textId="77777777" w:rsidR="00C3132F" w:rsidRPr="00EC65F6" w:rsidRDefault="00C3132F" w:rsidP="00C3132F">
      <w:pPr>
        <w:jc w:val="both"/>
        <w:rPr>
          <w:rFonts w:ascii="Calibri" w:hAnsi="Calibri"/>
          <w:sz w:val="16"/>
          <w:szCs w:val="16"/>
          <w:u w:val="single"/>
        </w:rPr>
      </w:pPr>
    </w:p>
    <w:p w14:paraId="31AC732F"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3FCB912A" w14:textId="77777777" w:rsidR="00C3132F" w:rsidRPr="007B3D9A"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F8CCFD8" w14:textId="77777777" w:rsidR="00C3132F" w:rsidRPr="00EC65F6"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C42F42" w14:paraId="31D6580E" w14:textId="77777777" w:rsidTr="00C3132F">
        <w:tc>
          <w:tcPr>
            <w:tcW w:w="894" w:type="dxa"/>
          </w:tcPr>
          <w:p w14:paraId="580E9EA2"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Oznaka izvora</w:t>
            </w:r>
          </w:p>
        </w:tc>
        <w:tc>
          <w:tcPr>
            <w:tcW w:w="3354" w:type="dxa"/>
          </w:tcPr>
          <w:p w14:paraId="43E88EC8"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Izvor financiranja</w:t>
            </w:r>
          </w:p>
        </w:tc>
        <w:tc>
          <w:tcPr>
            <w:tcW w:w="1843" w:type="dxa"/>
          </w:tcPr>
          <w:p w14:paraId="4BBA7801"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2023.</w:t>
            </w:r>
          </w:p>
        </w:tc>
        <w:tc>
          <w:tcPr>
            <w:tcW w:w="1701" w:type="dxa"/>
          </w:tcPr>
          <w:p w14:paraId="4B9AA70A"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2024.</w:t>
            </w:r>
          </w:p>
        </w:tc>
        <w:tc>
          <w:tcPr>
            <w:tcW w:w="1701" w:type="dxa"/>
          </w:tcPr>
          <w:p w14:paraId="0706FAF6"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2025.</w:t>
            </w:r>
          </w:p>
        </w:tc>
      </w:tr>
      <w:tr w:rsidR="00C3132F" w:rsidRPr="006C530A" w14:paraId="789E1918" w14:textId="77777777" w:rsidTr="00C3132F">
        <w:tc>
          <w:tcPr>
            <w:tcW w:w="894" w:type="dxa"/>
          </w:tcPr>
          <w:p w14:paraId="06FCDCC4" w14:textId="77777777" w:rsidR="00C3132F" w:rsidRPr="00C42F42" w:rsidRDefault="00C3132F" w:rsidP="00C3132F">
            <w:pPr>
              <w:jc w:val="center"/>
              <w:rPr>
                <w:rFonts w:ascii="Calibri" w:hAnsi="Calibri"/>
                <w:sz w:val="22"/>
                <w:szCs w:val="22"/>
              </w:rPr>
            </w:pPr>
            <w:r w:rsidRPr="00C42F42">
              <w:rPr>
                <w:rFonts w:ascii="Calibri" w:hAnsi="Calibri"/>
                <w:sz w:val="22"/>
                <w:szCs w:val="22"/>
              </w:rPr>
              <w:t>1</w:t>
            </w:r>
          </w:p>
        </w:tc>
        <w:tc>
          <w:tcPr>
            <w:tcW w:w="3354" w:type="dxa"/>
          </w:tcPr>
          <w:p w14:paraId="2DAE1037" w14:textId="77777777" w:rsidR="00C3132F" w:rsidRPr="00C42F42" w:rsidRDefault="00C3132F" w:rsidP="00C3132F">
            <w:pPr>
              <w:rPr>
                <w:rFonts w:ascii="Calibri" w:hAnsi="Calibri"/>
                <w:sz w:val="22"/>
                <w:szCs w:val="22"/>
              </w:rPr>
            </w:pPr>
            <w:r w:rsidRPr="00C42F42">
              <w:rPr>
                <w:rFonts w:ascii="Calibri" w:hAnsi="Calibri"/>
                <w:sz w:val="22"/>
                <w:szCs w:val="22"/>
              </w:rPr>
              <w:t>Opći prihodi i primici</w:t>
            </w:r>
          </w:p>
        </w:tc>
        <w:tc>
          <w:tcPr>
            <w:tcW w:w="1843" w:type="dxa"/>
          </w:tcPr>
          <w:p w14:paraId="09B0CCA0" w14:textId="77777777" w:rsidR="00C3132F" w:rsidRPr="00C42F42" w:rsidRDefault="00C3132F" w:rsidP="00C3132F">
            <w:pPr>
              <w:jc w:val="right"/>
              <w:rPr>
                <w:rFonts w:ascii="Calibri" w:hAnsi="Calibri"/>
                <w:sz w:val="22"/>
                <w:szCs w:val="22"/>
              </w:rPr>
            </w:pPr>
            <w:r w:rsidRPr="00C42F42">
              <w:rPr>
                <w:rFonts w:ascii="Calibri" w:hAnsi="Calibri"/>
                <w:sz w:val="22"/>
                <w:szCs w:val="22"/>
              </w:rPr>
              <w:t>164.709</w:t>
            </w:r>
            <w:r>
              <w:rPr>
                <w:rFonts w:ascii="Calibri" w:hAnsi="Calibri"/>
                <w:sz w:val="22"/>
                <w:szCs w:val="22"/>
              </w:rPr>
              <w:t xml:space="preserve"> EUR</w:t>
            </w:r>
          </w:p>
        </w:tc>
        <w:tc>
          <w:tcPr>
            <w:tcW w:w="1701" w:type="dxa"/>
          </w:tcPr>
          <w:p w14:paraId="5EA6C3E8" w14:textId="77777777" w:rsidR="00C3132F" w:rsidRPr="00C42F42" w:rsidRDefault="00C3132F" w:rsidP="00C3132F">
            <w:pPr>
              <w:jc w:val="right"/>
              <w:rPr>
                <w:rFonts w:ascii="Calibri" w:hAnsi="Calibri"/>
                <w:sz w:val="22"/>
                <w:szCs w:val="22"/>
              </w:rPr>
            </w:pPr>
            <w:r w:rsidRPr="00C42F42">
              <w:rPr>
                <w:rFonts w:ascii="Calibri" w:hAnsi="Calibri"/>
                <w:sz w:val="22"/>
                <w:szCs w:val="22"/>
              </w:rPr>
              <w:t>157.675</w:t>
            </w:r>
            <w:r>
              <w:rPr>
                <w:rFonts w:ascii="Calibri" w:hAnsi="Calibri"/>
                <w:sz w:val="22"/>
                <w:szCs w:val="22"/>
              </w:rPr>
              <w:t xml:space="preserve"> EUR</w:t>
            </w:r>
          </w:p>
        </w:tc>
        <w:tc>
          <w:tcPr>
            <w:tcW w:w="1701" w:type="dxa"/>
          </w:tcPr>
          <w:p w14:paraId="3EB67472" w14:textId="77777777" w:rsidR="00C3132F" w:rsidRPr="00C42F42" w:rsidRDefault="00C3132F" w:rsidP="00C3132F">
            <w:pPr>
              <w:jc w:val="right"/>
              <w:rPr>
                <w:rFonts w:ascii="Calibri" w:hAnsi="Calibri"/>
                <w:sz w:val="22"/>
                <w:szCs w:val="22"/>
              </w:rPr>
            </w:pPr>
            <w:r w:rsidRPr="00C42F42">
              <w:rPr>
                <w:rFonts w:ascii="Calibri" w:hAnsi="Calibri"/>
                <w:sz w:val="22"/>
                <w:szCs w:val="22"/>
              </w:rPr>
              <w:t>191.121</w:t>
            </w:r>
            <w:r>
              <w:rPr>
                <w:rFonts w:ascii="Calibri" w:hAnsi="Calibri"/>
                <w:sz w:val="22"/>
                <w:szCs w:val="22"/>
              </w:rPr>
              <w:t xml:space="preserve"> EUR</w:t>
            </w:r>
          </w:p>
        </w:tc>
      </w:tr>
    </w:tbl>
    <w:p w14:paraId="6435AC32" w14:textId="77777777" w:rsidR="00C3132F" w:rsidRPr="00EC65F6" w:rsidRDefault="00C3132F" w:rsidP="00C3132F">
      <w:pPr>
        <w:ind w:left="1004"/>
        <w:jc w:val="both"/>
        <w:rPr>
          <w:rFonts w:ascii="Calibri" w:hAnsi="Calibri"/>
          <w:sz w:val="22"/>
          <w:szCs w:val="22"/>
        </w:rPr>
      </w:pPr>
    </w:p>
    <w:p w14:paraId="7A1BEB61"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1C21D3B0"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0C8C196D" w14:textId="77777777" w:rsidTr="00C3132F">
        <w:trPr>
          <w:trHeight w:val="376"/>
        </w:trPr>
        <w:tc>
          <w:tcPr>
            <w:tcW w:w="2739" w:type="dxa"/>
            <w:tcBorders>
              <w:top w:val="single" w:sz="4" w:space="0" w:color="auto"/>
              <w:bottom w:val="single" w:sz="4" w:space="0" w:color="auto"/>
              <w:right w:val="single" w:sz="4" w:space="0" w:color="auto"/>
            </w:tcBorders>
          </w:tcPr>
          <w:p w14:paraId="58C2CCB2"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433A6A0"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2A0C2663" w14:textId="77777777" w:rsidTr="00C3132F">
        <w:trPr>
          <w:trHeight w:val="439"/>
        </w:trPr>
        <w:tc>
          <w:tcPr>
            <w:tcW w:w="2739" w:type="dxa"/>
            <w:tcBorders>
              <w:top w:val="single" w:sz="4" w:space="0" w:color="auto"/>
              <w:bottom w:val="single" w:sz="4" w:space="0" w:color="auto"/>
              <w:right w:val="single" w:sz="4" w:space="0" w:color="auto"/>
            </w:tcBorders>
          </w:tcPr>
          <w:p w14:paraId="75B82124"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3DC6B46" w14:textId="77777777" w:rsidR="00C3132F" w:rsidRPr="00EC65F6" w:rsidRDefault="00C3132F" w:rsidP="00C3132F">
            <w:pPr>
              <w:jc w:val="both"/>
              <w:rPr>
                <w:rFonts w:ascii="Calibri" w:hAnsi="Calibri"/>
                <w:sz w:val="22"/>
                <w:szCs w:val="22"/>
              </w:rPr>
            </w:pPr>
            <w:r>
              <w:rPr>
                <w:rFonts w:ascii="Calibri" w:hAnsi="Calibri"/>
                <w:sz w:val="22"/>
                <w:szCs w:val="22"/>
              </w:rPr>
              <w:t xml:space="preserve">Redovna djelatnost upravnog tijela </w:t>
            </w:r>
          </w:p>
        </w:tc>
      </w:tr>
      <w:tr w:rsidR="00C3132F" w:rsidRPr="00EC65F6" w14:paraId="6E7CC7F5" w14:textId="77777777" w:rsidTr="00C3132F">
        <w:trPr>
          <w:trHeight w:val="284"/>
        </w:trPr>
        <w:tc>
          <w:tcPr>
            <w:tcW w:w="2739" w:type="dxa"/>
            <w:tcBorders>
              <w:top w:val="single" w:sz="4" w:space="0" w:color="auto"/>
              <w:bottom w:val="single" w:sz="4" w:space="0" w:color="auto"/>
              <w:right w:val="single" w:sz="4" w:space="0" w:color="auto"/>
            </w:tcBorders>
          </w:tcPr>
          <w:p w14:paraId="2F296228"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1A7693A" w14:textId="77777777" w:rsidR="00C3132F" w:rsidRPr="00EC65F6" w:rsidRDefault="00C3132F" w:rsidP="00C3132F">
            <w:pPr>
              <w:jc w:val="both"/>
              <w:rPr>
                <w:rFonts w:ascii="Calibri" w:hAnsi="Calibri"/>
                <w:sz w:val="22"/>
                <w:szCs w:val="22"/>
              </w:rPr>
            </w:pPr>
            <w:r>
              <w:rPr>
                <w:rFonts w:ascii="Calibri" w:hAnsi="Calibri"/>
                <w:sz w:val="22"/>
                <w:szCs w:val="22"/>
              </w:rPr>
              <w:t>Izvršavanje poslova iz djelokruga rada tijela / stupanj informiranosti mještana Općine Viškovo</w:t>
            </w:r>
          </w:p>
        </w:tc>
      </w:tr>
      <w:tr w:rsidR="00C3132F" w:rsidRPr="00EC65F6" w14:paraId="73C9241B" w14:textId="77777777" w:rsidTr="00C3132F">
        <w:trPr>
          <w:trHeight w:val="284"/>
        </w:trPr>
        <w:tc>
          <w:tcPr>
            <w:tcW w:w="2739" w:type="dxa"/>
            <w:tcBorders>
              <w:top w:val="single" w:sz="4" w:space="0" w:color="auto"/>
              <w:bottom w:val="single" w:sz="4" w:space="0" w:color="auto"/>
              <w:right w:val="single" w:sz="4" w:space="0" w:color="auto"/>
            </w:tcBorders>
          </w:tcPr>
          <w:p w14:paraId="441005CE"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5BB76CB" w14:textId="77777777" w:rsidR="00C3132F" w:rsidRPr="00EC65F6" w:rsidRDefault="00C3132F" w:rsidP="00C3132F">
            <w:pPr>
              <w:jc w:val="both"/>
              <w:rPr>
                <w:rFonts w:ascii="Calibri" w:hAnsi="Calibri"/>
                <w:sz w:val="22"/>
                <w:szCs w:val="22"/>
              </w:rPr>
            </w:pPr>
            <w:r>
              <w:rPr>
                <w:rFonts w:ascii="Calibri" w:hAnsi="Calibri"/>
                <w:sz w:val="22"/>
                <w:szCs w:val="22"/>
              </w:rPr>
              <w:t>100% / 100%</w:t>
            </w:r>
          </w:p>
        </w:tc>
      </w:tr>
      <w:tr w:rsidR="00C3132F" w:rsidRPr="00EC65F6" w14:paraId="30A32ED2" w14:textId="77777777" w:rsidTr="00C3132F">
        <w:trPr>
          <w:trHeight w:val="299"/>
        </w:trPr>
        <w:tc>
          <w:tcPr>
            <w:tcW w:w="2739" w:type="dxa"/>
            <w:tcBorders>
              <w:top w:val="single" w:sz="4" w:space="0" w:color="auto"/>
              <w:bottom w:val="single" w:sz="4" w:space="0" w:color="auto"/>
              <w:right w:val="single" w:sz="4" w:space="0" w:color="auto"/>
            </w:tcBorders>
          </w:tcPr>
          <w:p w14:paraId="067B224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CDE20F5"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50817A7E" w14:textId="77777777" w:rsidTr="00C3132F">
        <w:trPr>
          <w:trHeight w:val="284"/>
        </w:trPr>
        <w:tc>
          <w:tcPr>
            <w:tcW w:w="2739" w:type="dxa"/>
            <w:tcBorders>
              <w:top w:val="single" w:sz="4" w:space="0" w:color="auto"/>
              <w:bottom w:val="single" w:sz="4" w:space="0" w:color="auto"/>
              <w:right w:val="single" w:sz="4" w:space="0" w:color="auto"/>
            </w:tcBorders>
          </w:tcPr>
          <w:p w14:paraId="7F4803A1"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8C0336C" w14:textId="77777777" w:rsidR="00C3132F" w:rsidRPr="00EC65F6" w:rsidRDefault="00C3132F" w:rsidP="00C3132F">
            <w:pPr>
              <w:jc w:val="both"/>
              <w:rPr>
                <w:rFonts w:ascii="Calibri" w:hAnsi="Calibri"/>
                <w:sz w:val="22"/>
                <w:szCs w:val="22"/>
              </w:rPr>
            </w:pPr>
            <w:r>
              <w:rPr>
                <w:rFonts w:ascii="Calibri" w:hAnsi="Calibri"/>
                <w:sz w:val="22"/>
                <w:szCs w:val="22"/>
              </w:rPr>
              <w:t>100% / 100%</w:t>
            </w:r>
          </w:p>
        </w:tc>
      </w:tr>
      <w:tr w:rsidR="00C3132F" w:rsidRPr="00EC65F6" w14:paraId="0F12A994" w14:textId="77777777" w:rsidTr="00C3132F">
        <w:trPr>
          <w:trHeight w:val="284"/>
        </w:trPr>
        <w:tc>
          <w:tcPr>
            <w:tcW w:w="2739" w:type="dxa"/>
            <w:tcBorders>
              <w:top w:val="single" w:sz="4" w:space="0" w:color="auto"/>
              <w:bottom w:val="single" w:sz="4" w:space="0" w:color="auto"/>
              <w:right w:val="single" w:sz="4" w:space="0" w:color="auto"/>
            </w:tcBorders>
          </w:tcPr>
          <w:p w14:paraId="12451FD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0E29249" w14:textId="77777777" w:rsidR="00C3132F" w:rsidRPr="00EC65F6" w:rsidRDefault="00C3132F" w:rsidP="00C3132F">
            <w:pPr>
              <w:jc w:val="both"/>
              <w:rPr>
                <w:rFonts w:ascii="Calibri" w:hAnsi="Calibri"/>
                <w:sz w:val="22"/>
                <w:szCs w:val="22"/>
              </w:rPr>
            </w:pPr>
            <w:r>
              <w:rPr>
                <w:rFonts w:ascii="Calibri" w:hAnsi="Calibri"/>
                <w:sz w:val="22"/>
                <w:szCs w:val="22"/>
              </w:rPr>
              <w:t>100% / 100%</w:t>
            </w:r>
          </w:p>
        </w:tc>
      </w:tr>
      <w:tr w:rsidR="00C3132F" w:rsidRPr="00EC65F6" w14:paraId="55C999BA" w14:textId="77777777" w:rsidTr="00C3132F">
        <w:trPr>
          <w:trHeight w:val="359"/>
        </w:trPr>
        <w:tc>
          <w:tcPr>
            <w:tcW w:w="2739" w:type="dxa"/>
            <w:tcBorders>
              <w:top w:val="single" w:sz="4" w:space="0" w:color="auto"/>
              <w:bottom w:val="single" w:sz="4" w:space="0" w:color="auto"/>
              <w:right w:val="single" w:sz="4" w:space="0" w:color="auto"/>
            </w:tcBorders>
          </w:tcPr>
          <w:p w14:paraId="5A0048F0"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7FB110A" w14:textId="77777777" w:rsidR="00C3132F" w:rsidRPr="00EC65F6" w:rsidRDefault="00C3132F" w:rsidP="00C3132F">
            <w:pPr>
              <w:jc w:val="both"/>
              <w:rPr>
                <w:rFonts w:ascii="Calibri" w:hAnsi="Calibri"/>
                <w:sz w:val="22"/>
                <w:szCs w:val="22"/>
              </w:rPr>
            </w:pPr>
            <w:r>
              <w:rPr>
                <w:rFonts w:ascii="Calibri" w:hAnsi="Calibri"/>
                <w:sz w:val="22"/>
                <w:szCs w:val="22"/>
              </w:rPr>
              <w:t>100% / 100%</w:t>
            </w:r>
          </w:p>
        </w:tc>
      </w:tr>
    </w:tbl>
    <w:p w14:paraId="321B6065" w14:textId="77777777" w:rsidR="00C3132F" w:rsidRPr="00EC65F6" w:rsidRDefault="00C3132F" w:rsidP="00C3132F">
      <w:pPr>
        <w:jc w:val="both"/>
        <w:rPr>
          <w:rFonts w:ascii="Calibri" w:hAnsi="Calibri"/>
          <w:sz w:val="22"/>
          <w:szCs w:val="22"/>
        </w:rPr>
      </w:pPr>
    </w:p>
    <w:p w14:paraId="5F4DC4C7" w14:textId="77777777" w:rsidR="00C3132F" w:rsidRDefault="00C3132F" w:rsidP="00C3132F">
      <w:pPr>
        <w:autoSpaceDE w:val="0"/>
        <w:autoSpaceDN w:val="0"/>
        <w:adjustRightInd w:val="0"/>
        <w:jc w:val="both"/>
        <w:rPr>
          <w:rFonts w:ascii="Calibri" w:hAnsi="Calibri"/>
          <w:b/>
          <w:sz w:val="22"/>
          <w:szCs w:val="22"/>
        </w:rPr>
      </w:pPr>
    </w:p>
    <w:p w14:paraId="4582E813" w14:textId="77777777" w:rsidR="00C3132F" w:rsidRPr="00EC65F6" w:rsidRDefault="00C3132F" w:rsidP="00C3132F">
      <w:pPr>
        <w:autoSpaceDE w:val="0"/>
        <w:autoSpaceDN w:val="0"/>
        <w:adjustRightInd w:val="0"/>
        <w:jc w:val="both"/>
        <w:rPr>
          <w:rFonts w:ascii="Calibri" w:hAnsi="Calibri"/>
          <w:b/>
          <w:sz w:val="22"/>
          <w:szCs w:val="22"/>
        </w:rPr>
      </w:pPr>
      <w:r w:rsidRPr="00EC65F6">
        <w:rPr>
          <w:rFonts w:ascii="Calibri" w:hAnsi="Calibri"/>
          <w:b/>
          <w:sz w:val="22"/>
          <w:szCs w:val="22"/>
        </w:rPr>
        <w:t>PROGRAM 2011 PREDŠKOLSKI ODGOJ I SKRB O DJECI</w:t>
      </w:r>
    </w:p>
    <w:p w14:paraId="4A0DFC51" w14:textId="77777777" w:rsidR="00C3132F" w:rsidRPr="00EC65F6" w:rsidRDefault="00C3132F" w:rsidP="00C3132F">
      <w:pPr>
        <w:jc w:val="both"/>
        <w:rPr>
          <w:rFonts w:ascii="Calibri" w:hAnsi="Calibri"/>
          <w:b/>
          <w:sz w:val="22"/>
          <w:szCs w:val="22"/>
        </w:rPr>
      </w:pPr>
    </w:p>
    <w:p w14:paraId="159579FB"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227561C2" w14:textId="77777777" w:rsidR="00C3132F" w:rsidRPr="00EC65F6" w:rsidRDefault="00C3132F" w:rsidP="00AF5C1C">
      <w:pPr>
        <w:numPr>
          <w:ilvl w:val="0"/>
          <w:numId w:val="7"/>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0C342593" w14:textId="77777777" w:rsidR="00C3132F" w:rsidRPr="00EC65F6" w:rsidRDefault="00C3132F" w:rsidP="00AF5C1C">
      <w:pPr>
        <w:numPr>
          <w:ilvl w:val="0"/>
          <w:numId w:val="7"/>
        </w:numPr>
        <w:autoSpaceDE w:val="0"/>
        <w:autoSpaceDN w:val="0"/>
        <w:adjustRightInd w:val="0"/>
        <w:ind w:left="709"/>
        <w:jc w:val="both"/>
        <w:rPr>
          <w:rFonts w:ascii="Calibri" w:hAnsi="Calibri"/>
          <w:sz w:val="22"/>
          <w:szCs w:val="22"/>
        </w:rPr>
      </w:pPr>
      <w:r w:rsidRPr="00EC65F6">
        <w:rPr>
          <w:rFonts w:ascii="Calibri" w:hAnsi="Calibri"/>
          <w:sz w:val="22"/>
          <w:szCs w:val="22"/>
        </w:rPr>
        <w:t>Zakon o ustanovama („Narodne novine“ broj: 76/93., 29/97., 47/99., 35/08. , 127/19.)</w:t>
      </w:r>
    </w:p>
    <w:p w14:paraId="47922090"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 xml:space="preserve">Zakon o predškolskom odgoju i obrazovanju </w:t>
      </w:r>
      <w:r w:rsidRPr="008B1445">
        <w:rPr>
          <w:rFonts w:asciiTheme="minorHAnsi" w:hAnsiTheme="minorHAnsi" w:cstheme="minorHAnsi"/>
          <w:sz w:val="22"/>
          <w:szCs w:val="22"/>
        </w:rPr>
        <w:t>(„Narodne novine broj: 10/97, 107/07, 94/13., 98/19., 57/22.)</w:t>
      </w:r>
    </w:p>
    <w:p w14:paraId="4BF81BF0"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Državni pedagoški standard predškolskog odgoja i naobrazbe („Narodne novine“ broj: 63/08., i 90/10., 57/22.)</w:t>
      </w:r>
    </w:p>
    <w:p w14:paraId="0854A80C"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Plan mreže dječjih vrtića na području Općine Viškovo („Službene novine Primorsko – goranske županije“ broj: 4/14. „Službene novine Općine Viškovo“ broj 1/15. i 3/15.,7/16., 8/20.,13/22.)</w:t>
      </w:r>
    </w:p>
    <w:p w14:paraId="32BF9061"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 xml:space="preserve">Zakon o prostornom uređenju </w:t>
      </w:r>
      <w:r w:rsidRPr="003416D7">
        <w:rPr>
          <w:rFonts w:asciiTheme="minorHAnsi" w:hAnsiTheme="minorHAnsi" w:cstheme="minorHAnsi"/>
          <w:sz w:val="22"/>
          <w:szCs w:val="22"/>
        </w:rPr>
        <w:t>(„Narodne novine“ broj: 153/13., 65/17., 114/18., 39/19., 98/19.)</w:t>
      </w:r>
    </w:p>
    <w:p w14:paraId="7A129FAB"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 xml:space="preserve">Zakon o gradnji („Narodne novine“ broj: </w:t>
      </w:r>
      <w:r w:rsidRPr="003416D7">
        <w:rPr>
          <w:rFonts w:asciiTheme="minorHAnsi" w:hAnsiTheme="minorHAnsi" w:cstheme="minorHAnsi"/>
          <w:sz w:val="22"/>
          <w:szCs w:val="22"/>
        </w:rPr>
        <w:t>153/13., 20/17., 39/19., 125/19.)</w:t>
      </w:r>
    </w:p>
    <w:p w14:paraId="3784596F"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Odluka o sufinanciranju redovitog programa predškolskog odgoja i obrazovanja u Općini Viškovo („Službene novine Općine Viškovo“ broj 12/18., 17/19., 7/20.)</w:t>
      </w:r>
    </w:p>
    <w:p w14:paraId="6B67C9F8"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14:paraId="07BC1659"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lastRenderedPageBreak/>
        <w:t>Odluka o uvjetima i načinu sufinanciranja djelatnosti dadilja (Službene novine Općine Viškovo“ broj 14/19., 7/20.)</w:t>
      </w:r>
    </w:p>
    <w:p w14:paraId="55B2137F" w14:textId="77777777" w:rsidR="00C3132F" w:rsidRPr="008B1445" w:rsidRDefault="00C3132F" w:rsidP="00AF5C1C">
      <w:pPr>
        <w:numPr>
          <w:ilvl w:val="0"/>
          <w:numId w:val="7"/>
        </w:numPr>
        <w:ind w:left="709"/>
        <w:jc w:val="both"/>
        <w:rPr>
          <w:rFonts w:ascii="Calibri" w:hAnsi="Calibri"/>
          <w:sz w:val="22"/>
          <w:szCs w:val="22"/>
        </w:rPr>
      </w:pPr>
      <w:r w:rsidRPr="003416D7">
        <w:rPr>
          <w:rFonts w:ascii="Calibri" w:hAnsi="Calibri"/>
          <w:sz w:val="22"/>
          <w:szCs w:val="22"/>
        </w:rPr>
        <w:t>Odluka o socijalnoj skrbi („Službene novine Primorsko–goranske županije“, broj 52/11. „Službene novine Općine Viškovo“ broj: 12/16., 5/17., 16/17., 2/19. , 17/19., 19/21., 7/22.,</w:t>
      </w:r>
      <w:r w:rsidRPr="008B1445">
        <w:rPr>
          <w:rFonts w:ascii="Calibri" w:hAnsi="Calibri"/>
          <w:sz w:val="22"/>
          <w:szCs w:val="22"/>
        </w:rPr>
        <w:t xml:space="preserve"> 18/22.)</w:t>
      </w:r>
    </w:p>
    <w:p w14:paraId="2BA2CDB3" w14:textId="77777777" w:rsidR="00C3132F" w:rsidRPr="00EC65F6" w:rsidRDefault="00C3132F" w:rsidP="00C3132F">
      <w:pPr>
        <w:autoSpaceDE w:val="0"/>
        <w:autoSpaceDN w:val="0"/>
        <w:adjustRightInd w:val="0"/>
        <w:ind w:left="1004"/>
        <w:jc w:val="both"/>
        <w:rPr>
          <w:rFonts w:ascii="Calibri" w:hAnsi="Calibri"/>
          <w:sz w:val="22"/>
          <w:szCs w:val="22"/>
        </w:rPr>
      </w:pPr>
    </w:p>
    <w:p w14:paraId="1FBA0859"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2.          </w:t>
      </w:r>
      <w:r>
        <w:rPr>
          <w:rFonts w:ascii="Calibri" w:hAnsi="Calibri"/>
          <w:b/>
          <w:i/>
          <w:sz w:val="22"/>
          <w:szCs w:val="22"/>
        </w:rPr>
        <w:t>Sadržaj programa:</w:t>
      </w:r>
    </w:p>
    <w:p w14:paraId="3EDEFA46" w14:textId="77777777" w:rsidR="00C3132F"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0B343543" w14:textId="77777777" w:rsidR="00C3132F" w:rsidRPr="00EC65F6"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A211108 Upravljanje i održavanje objekata predškolskog odgoja</w:t>
      </w:r>
    </w:p>
    <w:p w14:paraId="6CEBF90B" w14:textId="77777777" w:rsidR="00C3132F" w:rsidRPr="00EC65F6"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33BE138F" w14:textId="77777777" w:rsidR="00C3132F" w:rsidRPr="00EC65F6"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1E011278" w14:textId="77777777" w:rsidR="00C3132F" w:rsidRPr="00EC65F6" w:rsidRDefault="00C3132F" w:rsidP="00C3132F">
      <w:pPr>
        <w:autoSpaceDE w:val="0"/>
        <w:autoSpaceDN w:val="0"/>
        <w:adjustRightInd w:val="0"/>
        <w:ind w:left="720"/>
        <w:contextualSpacing/>
        <w:jc w:val="both"/>
        <w:rPr>
          <w:rFonts w:ascii="Calibri" w:eastAsia="Calibri" w:hAnsi="Calibri"/>
          <w:sz w:val="22"/>
          <w:szCs w:val="22"/>
          <w:lang w:eastAsia="en-US"/>
        </w:rPr>
      </w:pPr>
    </w:p>
    <w:p w14:paraId="2A2E3DF1"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3 .      </w:t>
      </w:r>
      <w:r>
        <w:rPr>
          <w:rFonts w:ascii="Calibri" w:hAnsi="Calibri"/>
          <w:b/>
          <w:i/>
          <w:sz w:val="22"/>
          <w:szCs w:val="22"/>
        </w:rPr>
        <w:t>Obrazloženje aktivnosti i projekta unutar programa u trogodišnjem razdoblju:</w:t>
      </w:r>
    </w:p>
    <w:p w14:paraId="4B0B10CE" w14:textId="77777777" w:rsidR="00C3132F" w:rsidRPr="00EC65F6" w:rsidRDefault="00C3132F" w:rsidP="00C3132F"/>
    <w:p w14:paraId="029088E7" w14:textId="77777777" w:rsidR="00C3132F" w:rsidRPr="00D93F97" w:rsidRDefault="00C3132F" w:rsidP="00C3132F">
      <w:pPr>
        <w:jc w:val="both"/>
        <w:rPr>
          <w:rFonts w:ascii="Calibri" w:eastAsia="Calibri" w:hAnsi="Calibri"/>
          <w:b/>
          <w:sz w:val="22"/>
          <w:szCs w:val="22"/>
        </w:rPr>
      </w:pPr>
      <w:r w:rsidRPr="00D93F97">
        <w:rPr>
          <w:rFonts w:ascii="Calibri" w:eastAsia="Calibri" w:hAnsi="Calibri"/>
          <w:b/>
          <w:sz w:val="22"/>
          <w:szCs w:val="22"/>
        </w:rPr>
        <w:t>K211105 Izgradnja i opremanje objekata predškolskog odgoja</w:t>
      </w:r>
    </w:p>
    <w:p w14:paraId="7DE0C621" w14:textId="77777777" w:rsidR="00C3132F" w:rsidRPr="00D93F97" w:rsidRDefault="00C3132F" w:rsidP="00C3132F">
      <w:pPr>
        <w:jc w:val="both"/>
        <w:rPr>
          <w:rFonts w:ascii="Calibri" w:eastAsia="Calibri" w:hAnsi="Calibri"/>
          <w:sz w:val="22"/>
          <w:szCs w:val="22"/>
        </w:rPr>
      </w:pPr>
      <w:r w:rsidRPr="00D93F97">
        <w:rPr>
          <w:rFonts w:ascii="Calibri" w:eastAsia="Calibri" w:hAnsi="Calibri"/>
          <w:sz w:val="22"/>
          <w:szCs w:val="22"/>
        </w:rPr>
        <w:t>Za realizaciju ovog kapitalnog projekta planirana su sljedeća sredstva:</w:t>
      </w:r>
    </w:p>
    <w:p w14:paraId="331DD362" w14:textId="77777777" w:rsidR="00C3132F" w:rsidRPr="00D93F97" w:rsidRDefault="00C3132F" w:rsidP="00AF5C1C">
      <w:pPr>
        <w:numPr>
          <w:ilvl w:val="0"/>
          <w:numId w:val="9"/>
        </w:numPr>
        <w:jc w:val="both"/>
        <w:rPr>
          <w:rFonts w:ascii="Calibri" w:eastAsia="Calibri" w:hAnsi="Calibri"/>
          <w:sz w:val="22"/>
          <w:szCs w:val="22"/>
        </w:rPr>
      </w:pPr>
      <w:r w:rsidRPr="00D93F97">
        <w:rPr>
          <w:rFonts w:ascii="Calibri" w:eastAsia="Calibri" w:hAnsi="Calibri"/>
          <w:sz w:val="22"/>
          <w:szCs w:val="22"/>
        </w:rPr>
        <w:t xml:space="preserve">2023. godina        </w:t>
      </w:r>
      <w:r>
        <w:rPr>
          <w:rFonts w:ascii="Calibri" w:eastAsia="Calibri" w:hAnsi="Calibri"/>
          <w:sz w:val="22"/>
          <w:szCs w:val="22"/>
        </w:rPr>
        <w:t xml:space="preserve">4.612.914 </w:t>
      </w:r>
      <w:r w:rsidRPr="00D93F97">
        <w:rPr>
          <w:rFonts w:ascii="Calibri" w:eastAsia="Calibri" w:hAnsi="Calibri"/>
          <w:sz w:val="22"/>
          <w:szCs w:val="22"/>
        </w:rPr>
        <w:t>EUR</w:t>
      </w:r>
    </w:p>
    <w:p w14:paraId="1A4316AB" w14:textId="77777777" w:rsidR="00C3132F" w:rsidRPr="00D93F97" w:rsidRDefault="00C3132F" w:rsidP="00AF5C1C">
      <w:pPr>
        <w:numPr>
          <w:ilvl w:val="0"/>
          <w:numId w:val="9"/>
        </w:numPr>
        <w:jc w:val="both"/>
        <w:rPr>
          <w:rFonts w:ascii="Calibri" w:eastAsia="Calibri" w:hAnsi="Calibri"/>
          <w:sz w:val="22"/>
          <w:szCs w:val="22"/>
        </w:rPr>
      </w:pPr>
      <w:r w:rsidRPr="00D93F97">
        <w:rPr>
          <w:rFonts w:ascii="Calibri" w:eastAsia="Calibri" w:hAnsi="Calibri"/>
          <w:sz w:val="22"/>
          <w:szCs w:val="22"/>
        </w:rPr>
        <w:t>2024. godina</w:t>
      </w:r>
      <w:r>
        <w:rPr>
          <w:rFonts w:ascii="Calibri" w:eastAsia="Calibri" w:hAnsi="Calibri"/>
          <w:sz w:val="22"/>
          <w:szCs w:val="22"/>
        </w:rPr>
        <w:t xml:space="preserve">            </w:t>
      </w:r>
      <w:r w:rsidRPr="00D93F97">
        <w:rPr>
          <w:rFonts w:ascii="Calibri" w:eastAsia="Calibri" w:hAnsi="Calibri"/>
          <w:sz w:val="22"/>
          <w:szCs w:val="22"/>
        </w:rPr>
        <w:t xml:space="preserve"> </w:t>
      </w:r>
      <w:r>
        <w:rPr>
          <w:rFonts w:ascii="Calibri" w:eastAsia="Calibri" w:hAnsi="Calibri"/>
          <w:sz w:val="22"/>
          <w:szCs w:val="22"/>
        </w:rPr>
        <w:t>33.181</w:t>
      </w:r>
      <w:r w:rsidRPr="00D93F97">
        <w:rPr>
          <w:rFonts w:ascii="Calibri" w:eastAsia="Calibri" w:hAnsi="Calibri"/>
          <w:sz w:val="22"/>
          <w:szCs w:val="22"/>
        </w:rPr>
        <w:t xml:space="preserve"> EUR</w:t>
      </w:r>
    </w:p>
    <w:p w14:paraId="1AC95D37" w14:textId="77777777" w:rsidR="00C3132F" w:rsidRPr="00D93F97" w:rsidRDefault="00C3132F" w:rsidP="00AF5C1C">
      <w:pPr>
        <w:numPr>
          <w:ilvl w:val="0"/>
          <w:numId w:val="9"/>
        </w:numPr>
        <w:jc w:val="both"/>
        <w:rPr>
          <w:rFonts w:ascii="Calibri" w:eastAsia="Calibri" w:hAnsi="Calibri"/>
          <w:sz w:val="22"/>
          <w:szCs w:val="22"/>
        </w:rPr>
      </w:pPr>
      <w:r w:rsidRPr="00D93F97">
        <w:rPr>
          <w:rFonts w:ascii="Calibri" w:eastAsia="Calibri" w:hAnsi="Calibri"/>
          <w:sz w:val="22"/>
          <w:szCs w:val="22"/>
        </w:rPr>
        <w:t>2025. godina</w:t>
      </w:r>
      <w:r>
        <w:rPr>
          <w:rFonts w:ascii="Calibri" w:eastAsia="Calibri" w:hAnsi="Calibri"/>
          <w:sz w:val="22"/>
          <w:szCs w:val="22"/>
        </w:rPr>
        <w:t xml:space="preserve">            </w:t>
      </w:r>
      <w:r w:rsidRPr="00D93F97">
        <w:rPr>
          <w:rFonts w:ascii="Calibri" w:eastAsia="Calibri" w:hAnsi="Calibri"/>
          <w:sz w:val="22"/>
          <w:szCs w:val="22"/>
        </w:rPr>
        <w:t xml:space="preserve"> </w:t>
      </w:r>
      <w:r>
        <w:rPr>
          <w:rFonts w:ascii="Calibri" w:eastAsia="Calibri" w:hAnsi="Calibri"/>
          <w:sz w:val="22"/>
          <w:szCs w:val="22"/>
        </w:rPr>
        <w:t>66.096</w:t>
      </w:r>
      <w:r w:rsidRPr="00D93F97">
        <w:rPr>
          <w:rFonts w:ascii="Calibri" w:eastAsia="Calibri" w:hAnsi="Calibri"/>
          <w:sz w:val="22"/>
          <w:szCs w:val="22"/>
        </w:rPr>
        <w:t xml:space="preserve"> EUR</w:t>
      </w:r>
    </w:p>
    <w:p w14:paraId="3A09B836" w14:textId="77777777" w:rsidR="00C3132F" w:rsidRPr="00D93F97" w:rsidRDefault="00C3132F" w:rsidP="00C3132F">
      <w:pPr>
        <w:jc w:val="both"/>
        <w:rPr>
          <w:rFonts w:ascii="Calibri" w:eastAsia="Calibri" w:hAnsi="Calibri"/>
          <w:sz w:val="12"/>
          <w:szCs w:val="12"/>
        </w:rPr>
      </w:pPr>
    </w:p>
    <w:p w14:paraId="21ECB00F" w14:textId="77777777" w:rsidR="00C3132F" w:rsidRPr="00D93F97" w:rsidRDefault="00C3132F" w:rsidP="00C3132F">
      <w:pPr>
        <w:autoSpaceDE w:val="0"/>
        <w:autoSpaceDN w:val="0"/>
        <w:adjustRightInd w:val="0"/>
        <w:jc w:val="both"/>
        <w:rPr>
          <w:rFonts w:ascii="Calibri" w:eastAsia="Calibri" w:hAnsi="Calibri"/>
          <w:sz w:val="22"/>
          <w:szCs w:val="22"/>
        </w:rPr>
      </w:pPr>
      <w:r w:rsidRPr="00D93F97">
        <w:rPr>
          <w:rFonts w:ascii="Calibri" w:eastAsia="Calibri" w:hAnsi="Calibri"/>
          <w:sz w:val="22"/>
          <w:szCs w:val="22"/>
        </w:rPr>
        <w:t>Proračunom Općine Viškovo za 2022. godinu, te projekcijama Proračuna za 2023. i 2024. godinu za ovaj kapitalni pro</w:t>
      </w:r>
      <w:r>
        <w:rPr>
          <w:rFonts w:ascii="Calibri" w:eastAsia="Calibri" w:hAnsi="Calibri"/>
          <w:sz w:val="22"/>
          <w:szCs w:val="22"/>
        </w:rPr>
        <w:t>jekt bilo je planirano 19.245 EUR za 2023. i 13.272</w:t>
      </w:r>
      <w:r w:rsidRPr="00D93F97">
        <w:rPr>
          <w:rFonts w:ascii="Calibri" w:eastAsia="Calibri" w:hAnsi="Calibri"/>
          <w:sz w:val="22"/>
          <w:szCs w:val="22"/>
        </w:rPr>
        <w:t xml:space="preserve"> EUR za 2024. godinu. </w:t>
      </w:r>
    </w:p>
    <w:p w14:paraId="102AEB05" w14:textId="77777777" w:rsidR="00C3132F" w:rsidRPr="00D93F97" w:rsidRDefault="00C3132F" w:rsidP="00C3132F">
      <w:pPr>
        <w:autoSpaceDE w:val="0"/>
        <w:autoSpaceDN w:val="0"/>
        <w:adjustRightInd w:val="0"/>
        <w:jc w:val="both"/>
        <w:rPr>
          <w:rFonts w:ascii="Calibri" w:eastAsia="Calibri" w:hAnsi="Calibri"/>
          <w:sz w:val="22"/>
          <w:szCs w:val="22"/>
        </w:rPr>
      </w:pPr>
      <w:r w:rsidRPr="00D93F97">
        <w:rPr>
          <w:rFonts w:ascii="Calibri" w:eastAsia="Calibri" w:hAnsi="Calibri"/>
          <w:sz w:val="22"/>
          <w:szCs w:val="22"/>
        </w:rPr>
        <w:t xml:space="preserve">Odstupanja u planiranim iznosima  u odnosu na usvojene projekcije za 2023. i 2024. godinu odnose se na usklađenje dinamike realizacije sa utvrđenim potrebama za izgradnjom objekata predškolskog odgoja, utvrđenim izrađenom analizom razvoja javne i društvene infrastrukture, te </w:t>
      </w:r>
      <w:r w:rsidRPr="00D93F97">
        <w:rPr>
          <w:rFonts w:ascii="Calibri" w:eastAsia="Calibri" w:hAnsi="Calibri"/>
          <w:sz w:val="22"/>
          <w:szCs w:val="22"/>
        </w:rPr>
        <w:lastRenderedPageBreak/>
        <w:t xml:space="preserve">osiguranim sredstvima sufinanciranja iz drugih izvora. Naime, za projekt izgradnje i opremanja dječjeg vrtića i jaslica u Viškovu, za koji je ishođena pravomoćna građevinska dozvola, odobrena su sredstva sufinanciranja iz Nacionalnog plana oporavka i otpornosti 2021.-2026. temeljem čega je i planirana ranija realizacija ovog projekta te realizacija prateće komunalne infrastrukture i povezanih aktivnosti.  Također, za 2024. godinu su planirana dodatna sredstva za izradu projektne dokumentacije za novi područni vrtić na području Općine Viškovo, budući se očekuje rješavanje prostorno-planskih preduvjeta i imovinsko-pravnih odnosa kojima će se omogućiti izgradnja dodatnih kapaciteta. </w:t>
      </w:r>
    </w:p>
    <w:p w14:paraId="68E55127" w14:textId="77777777" w:rsidR="00AF5C1C" w:rsidRDefault="00AF5C1C" w:rsidP="00C3132F">
      <w:pPr>
        <w:autoSpaceDE w:val="0"/>
        <w:autoSpaceDN w:val="0"/>
        <w:adjustRightInd w:val="0"/>
        <w:jc w:val="both"/>
        <w:rPr>
          <w:rFonts w:ascii="Calibri" w:eastAsia="Calibri" w:hAnsi="Calibri"/>
          <w:sz w:val="22"/>
          <w:szCs w:val="22"/>
        </w:rPr>
      </w:pPr>
    </w:p>
    <w:p w14:paraId="5986E1CD" w14:textId="77777777" w:rsidR="00C3132F" w:rsidRPr="00D93F97" w:rsidRDefault="00C3132F" w:rsidP="00C3132F">
      <w:pPr>
        <w:autoSpaceDE w:val="0"/>
        <w:autoSpaceDN w:val="0"/>
        <w:adjustRightInd w:val="0"/>
        <w:jc w:val="both"/>
        <w:rPr>
          <w:rFonts w:ascii="Calibri" w:eastAsia="Calibri" w:hAnsi="Calibri"/>
          <w:sz w:val="22"/>
          <w:szCs w:val="22"/>
        </w:rPr>
      </w:pPr>
      <w:r w:rsidRPr="00D93F97">
        <w:rPr>
          <w:rFonts w:ascii="Calibri" w:eastAsia="Calibri" w:hAnsi="Calibri"/>
          <w:sz w:val="22"/>
          <w:szCs w:val="22"/>
        </w:rPr>
        <w:t xml:space="preserve">U sklopu ovog kapitalnog projekta planirani su rashodi za izgradnju i opremanje dječjeg vrtića i jaslica u naselju Viškovo, neposredno uz postojeći dječji vrtić, kapaciteta za 100 djece. Također, planirana su i sredstva za ostale povezane aktivnosti koje su preduvjet za realizaciju izgradnje novog vrtića i jaslica, a to su sredstva za intelektualne usluge, za izmještanje postojeće trafostanice te za izgradnju potpornih zidova i pristupnog puta sa zidovima do crpne stanice. Planirana su i sredstva za izradu projektne dokumentacije za dva područna dječja vrtića u ostalim naseljima na području Općine Viškovo. U projekcijama za 2025. godinu planiran je otkup zemljišta za područni vrtić u </w:t>
      </w:r>
      <w:proofErr w:type="spellStart"/>
      <w:r w:rsidRPr="00D93F97">
        <w:rPr>
          <w:rFonts w:ascii="Calibri" w:eastAsia="Calibri" w:hAnsi="Calibri"/>
          <w:sz w:val="22"/>
          <w:szCs w:val="22"/>
        </w:rPr>
        <w:t>Saršonima</w:t>
      </w:r>
      <w:proofErr w:type="spellEnd"/>
      <w:r w:rsidRPr="00D93F97">
        <w:rPr>
          <w:rFonts w:ascii="Calibri" w:eastAsia="Calibri" w:hAnsi="Calibri"/>
          <w:sz w:val="22"/>
          <w:szCs w:val="22"/>
        </w:rPr>
        <w:t>.</w:t>
      </w:r>
    </w:p>
    <w:p w14:paraId="26915E26" w14:textId="77777777" w:rsidR="00C3132F" w:rsidRDefault="00C3132F" w:rsidP="00C3132F">
      <w:pPr>
        <w:shd w:val="clear" w:color="auto" w:fill="FFFFFF"/>
        <w:rPr>
          <w:rFonts w:ascii="Calibri" w:eastAsia="Calibri" w:hAnsi="Calibri"/>
          <w:color w:val="C00000"/>
          <w:sz w:val="22"/>
          <w:szCs w:val="22"/>
          <w:highlight w:val="yellow"/>
          <w:lang w:eastAsia="en-US"/>
        </w:rPr>
      </w:pPr>
    </w:p>
    <w:p w14:paraId="406724DA" w14:textId="77777777" w:rsidR="00AF5C1C" w:rsidRDefault="00AF5C1C" w:rsidP="00C3132F">
      <w:pPr>
        <w:contextualSpacing/>
        <w:jc w:val="both"/>
        <w:rPr>
          <w:rFonts w:ascii="Calibri" w:hAnsi="Calibri"/>
          <w:b/>
          <w:sz w:val="22"/>
          <w:szCs w:val="22"/>
        </w:rPr>
      </w:pPr>
    </w:p>
    <w:p w14:paraId="4FFD974F" w14:textId="77777777" w:rsidR="00AF5C1C" w:rsidRDefault="00AF5C1C" w:rsidP="00C3132F">
      <w:pPr>
        <w:contextualSpacing/>
        <w:jc w:val="both"/>
        <w:rPr>
          <w:rFonts w:ascii="Calibri" w:hAnsi="Calibri"/>
          <w:b/>
          <w:sz w:val="22"/>
          <w:szCs w:val="22"/>
        </w:rPr>
      </w:pPr>
    </w:p>
    <w:p w14:paraId="31D5A821" w14:textId="77777777" w:rsidR="00C3132F" w:rsidRPr="00EC65F6" w:rsidRDefault="00C3132F" w:rsidP="00C3132F">
      <w:pPr>
        <w:contextualSpacing/>
        <w:jc w:val="both"/>
        <w:rPr>
          <w:rFonts w:ascii="Calibri" w:hAnsi="Calibri"/>
          <w:b/>
          <w:sz w:val="22"/>
          <w:szCs w:val="22"/>
        </w:rPr>
      </w:pPr>
      <w:r>
        <w:rPr>
          <w:rFonts w:ascii="Calibri" w:hAnsi="Calibri"/>
          <w:b/>
          <w:sz w:val="22"/>
          <w:szCs w:val="22"/>
        </w:rPr>
        <w:t>A211108</w:t>
      </w:r>
      <w:r w:rsidRPr="00EC65F6">
        <w:rPr>
          <w:rFonts w:ascii="Calibri" w:hAnsi="Calibri"/>
          <w:b/>
          <w:sz w:val="22"/>
          <w:szCs w:val="22"/>
        </w:rPr>
        <w:t xml:space="preserve"> </w:t>
      </w:r>
      <w:r>
        <w:rPr>
          <w:rFonts w:ascii="Calibri" w:hAnsi="Calibri"/>
          <w:b/>
          <w:sz w:val="22"/>
          <w:szCs w:val="22"/>
        </w:rPr>
        <w:t>Upravljanje i održavanje objekata predškolskog odgoja</w:t>
      </w:r>
    </w:p>
    <w:p w14:paraId="6C9FC909"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w:t>
      </w:r>
      <w:r>
        <w:rPr>
          <w:rFonts w:ascii="Calibri" w:hAnsi="Calibri"/>
          <w:sz w:val="22"/>
          <w:szCs w:val="22"/>
        </w:rPr>
        <w:t>a</w:t>
      </w:r>
      <w:r w:rsidRPr="00EC65F6">
        <w:rPr>
          <w:rFonts w:ascii="Calibri" w:hAnsi="Calibri"/>
          <w:sz w:val="22"/>
          <w:szCs w:val="22"/>
        </w:rPr>
        <w:t xml:space="preserve"> sredstva:</w:t>
      </w:r>
    </w:p>
    <w:p w14:paraId="48F0504F"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w:t>
      </w:r>
      <w:r>
        <w:rPr>
          <w:rFonts w:ascii="Calibri" w:hAnsi="Calibri"/>
          <w:sz w:val="22"/>
          <w:szCs w:val="22"/>
        </w:rPr>
        <w:tab/>
        <w:t>9.291 EUR</w:t>
      </w:r>
    </w:p>
    <w:p w14:paraId="4645D239"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202</w:t>
      </w:r>
      <w:r>
        <w:rPr>
          <w:rFonts w:ascii="Calibri" w:hAnsi="Calibri"/>
          <w:sz w:val="22"/>
          <w:szCs w:val="22"/>
        </w:rPr>
        <w:t>4. godina</w:t>
      </w:r>
      <w:r>
        <w:rPr>
          <w:rFonts w:ascii="Calibri" w:hAnsi="Calibri"/>
          <w:sz w:val="22"/>
          <w:szCs w:val="22"/>
        </w:rPr>
        <w:tab/>
        <w:t xml:space="preserve">        0 EUR</w:t>
      </w:r>
    </w:p>
    <w:p w14:paraId="7F9EA148"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lastRenderedPageBreak/>
        <w:t>2025. godina</w:t>
      </w:r>
      <w:r>
        <w:rPr>
          <w:rFonts w:ascii="Calibri" w:hAnsi="Calibri"/>
          <w:sz w:val="22"/>
          <w:szCs w:val="22"/>
        </w:rPr>
        <w:tab/>
        <w:t xml:space="preserve">        0</w:t>
      </w:r>
      <w:r w:rsidRPr="00EC65F6">
        <w:rPr>
          <w:rFonts w:ascii="Calibri" w:hAnsi="Calibri"/>
          <w:sz w:val="22"/>
          <w:szCs w:val="22"/>
        </w:rPr>
        <w:t xml:space="preserve"> </w:t>
      </w:r>
      <w:r>
        <w:rPr>
          <w:rFonts w:ascii="Calibri" w:hAnsi="Calibri"/>
          <w:sz w:val="22"/>
          <w:szCs w:val="22"/>
        </w:rPr>
        <w:t>EUR</w:t>
      </w:r>
    </w:p>
    <w:p w14:paraId="039E396D" w14:textId="77777777" w:rsidR="00C3132F" w:rsidRPr="00AF5C1C" w:rsidRDefault="00C3132F" w:rsidP="00C3132F">
      <w:pPr>
        <w:autoSpaceDE w:val="0"/>
        <w:autoSpaceDN w:val="0"/>
        <w:adjustRightInd w:val="0"/>
        <w:ind w:left="720"/>
        <w:jc w:val="both"/>
        <w:rPr>
          <w:rFonts w:ascii="Calibri" w:hAnsi="Calibri"/>
          <w:sz w:val="10"/>
          <w:szCs w:val="10"/>
        </w:rPr>
      </w:pPr>
    </w:p>
    <w:p w14:paraId="680DBE39"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w:t>
      </w:r>
      <w:r w:rsidRPr="00EC65F6">
        <w:rPr>
          <w:rFonts w:ascii="Calibri" w:hAnsi="Calibri"/>
          <w:sz w:val="22"/>
          <w:szCs w:val="22"/>
        </w:rPr>
        <w:t>. i 202</w:t>
      </w:r>
      <w:r>
        <w:rPr>
          <w:rFonts w:ascii="Calibri" w:hAnsi="Calibri"/>
          <w:sz w:val="22"/>
          <w:szCs w:val="22"/>
        </w:rPr>
        <w:t>4</w:t>
      </w:r>
      <w:r w:rsidRPr="00EC65F6">
        <w:rPr>
          <w:rFonts w:ascii="Calibri" w:hAnsi="Calibri"/>
          <w:sz w:val="22"/>
          <w:szCs w:val="22"/>
        </w:rPr>
        <w:t xml:space="preserve">. godinu za ovu aktivnost </w:t>
      </w:r>
      <w:r>
        <w:rPr>
          <w:rFonts w:ascii="Calibri" w:hAnsi="Calibri"/>
          <w:sz w:val="22"/>
          <w:szCs w:val="22"/>
        </w:rPr>
        <w:t xml:space="preserve">nisu bila planirana sredstva. U skladu s stvarnim potrebama </w:t>
      </w:r>
      <w:r w:rsidRPr="00EC65F6">
        <w:rPr>
          <w:rFonts w:ascii="Calibri" w:hAnsi="Calibri"/>
          <w:sz w:val="22"/>
          <w:szCs w:val="22"/>
        </w:rPr>
        <w:t>P</w:t>
      </w:r>
      <w:r>
        <w:rPr>
          <w:rFonts w:ascii="Calibri" w:hAnsi="Calibri"/>
          <w:sz w:val="22"/>
          <w:szCs w:val="22"/>
        </w:rPr>
        <w:t xml:space="preserve">roračunom Općine </w:t>
      </w:r>
      <w:r w:rsidRPr="00122833">
        <w:rPr>
          <w:rFonts w:ascii="Calibri" w:hAnsi="Calibri"/>
          <w:sz w:val="22"/>
          <w:szCs w:val="22"/>
        </w:rPr>
        <w:t>Viškovo za 2023. godinu predviđena su sredstva za ovu aktivnost. U sklopu ove aktivnosti planiraju se</w:t>
      </w:r>
      <w:r w:rsidRPr="00122833">
        <w:rPr>
          <w:rFonts w:ascii="Calibri" w:eastAsia="Calibri" w:hAnsi="Calibri"/>
          <w:sz w:val="22"/>
          <w:szCs w:val="22"/>
        </w:rPr>
        <w:t xml:space="preserve"> radovi na </w:t>
      </w:r>
      <w:r>
        <w:rPr>
          <w:rFonts w:ascii="Calibri" w:eastAsia="Calibri" w:hAnsi="Calibri"/>
          <w:sz w:val="22"/>
          <w:szCs w:val="22"/>
        </w:rPr>
        <w:t>sanaciji separatora ulja i masti (</w:t>
      </w:r>
      <w:proofErr w:type="spellStart"/>
      <w:r>
        <w:rPr>
          <w:rFonts w:ascii="Calibri" w:eastAsia="Calibri" w:hAnsi="Calibri"/>
          <w:sz w:val="22"/>
          <w:szCs w:val="22"/>
        </w:rPr>
        <w:t>mastolova</w:t>
      </w:r>
      <w:proofErr w:type="spellEnd"/>
      <w:r>
        <w:rPr>
          <w:rFonts w:ascii="Calibri" w:eastAsia="Calibri" w:hAnsi="Calibri"/>
          <w:sz w:val="22"/>
          <w:szCs w:val="22"/>
        </w:rPr>
        <w:t>) za potrebe pročišćavanja otpadne vode koja nastaje prilikom pripreme hrane u objektu</w:t>
      </w:r>
      <w:r w:rsidRPr="00122833">
        <w:rPr>
          <w:rFonts w:ascii="Calibri" w:eastAsia="Calibri" w:hAnsi="Calibri"/>
          <w:sz w:val="22"/>
          <w:szCs w:val="22"/>
        </w:rPr>
        <w:t xml:space="preserve"> </w:t>
      </w:r>
      <w:r>
        <w:rPr>
          <w:rFonts w:ascii="Calibri" w:eastAsia="Calibri" w:hAnsi="Calibri"/>
          <w:sz w:val="22"/>
          <w:szCs w:val="22"/>
        </w:rPr>
        <w:t>u kojem se nalazi dječji vrtić Viškovo.</w:t>
      </w:r>
    </w:p>
    <w:p w14:paraId="39ACA493" w14:textId="77777777" w:rsidR="00C3132F" w:rsidRPr="00AF5C1C" w:rsidRDefault="00C3132F" w:rsidP="00C3132F">
      <w:pPr>
        <w:contextualSpacing/>
        <w:jc w:val="both"/>
        <w:rPr>
          <w:rFonts w:ascii="Calibri" w:hAnsi="Calibri"/>
          <w:b/>
          <w:sz w:val="22"/>
          <w:szCs w:val="22"/>
        </w:rPr>
      </w:pPr>
    </w:p>
    <w:p w14:paraId="2F326A74" w14:textId="77777777" w:rsidR="00C3132F" w:rsidRPr="00EC65F6" w:rsidRDefault="00C3132F" w:rsidP="00C3132F">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3C2AAFD2"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4CA7D04C"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1.738.669 EUR</w:t>
      </w:r>
    </w:p>
    <w:p w14:paraId="5CEED89C"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1.738.669 EUR</w:t>
      </w:r>
    </w:p>
    <w:p w14:paraId="51F8D32E"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1.738.669 EUR</w:t>
      </w:r>
    </w:p>
    <w:p w14:paraId="51CA64E0" w14:textId="77777777" w:rsidR="00C3132F" w:rsidRPr="00AF5C1C" w:rsidRDefault="00C3132F" w:rsidP="00C3132F">
      <w:pPr>
        <w:autoSpaceDE w:val="0"/>
        <w:autoSpaceDN w:val="0"/>
        <w:adjustRightInd w:val="0"/>
        <w:ind w:left="720"/>
        <w:jc w:val="both"/>
        <w:rPr>
          <w:rFonts w:ascii="Calibri" w:hAnsi="Calibri"/>
          <w:sz w:val="10"/>
          <w:szCs w:val="10"/>
        </w:rPr>
      </w:pPr>
    </w:p>
    <w:p w14:paraId="5C8CC50F"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Proračuna za 2</w:t>
      </w:r>
      <w:r>
        <w:rPr>
          <w:rFonts w:ascii="Calibri" w:hAnsi="Calibri"/>
          <w:sz w:val="22"/>
          <w:szCs w:val="22"/>
        </w:rPr>
        <w:t>023. i 2024</w:t>
      </w:r>
      <w:r w:rsidRPr="00EC65F6">
        <w:rPr>
          <w:rFonts w:ascii="Calibri" w:hAnsi="Calibri"/>
          <w:sz w:val="22"/>
          <w:szCs w:val="22"/>
        </w:rPr>
        <w:t>. godinu za ovu aktivnost</w:t>
      </w:r>
      <w:r>
        <w:rPr>
          <w:rFonts w:ascii="Calibri" w:hAnsi="Calibri"/>
          <w:sz w:val="22"/>
          <w:szCs w:val="22"/>
        </w:rPr>
        <w:t xml:space="preserve"> bilo je planirano 1.384.299 EUR za 2023. i 2024</w:t>
      </w:r>
      <w:r w:rsidRPr="00EC65F6">
        <w:rPr>
          <w:rFonts w:ascii="Calibri" w:hAnsi="Calibri"/>
          <w:sz w:val="22"/>
          <w:szCs w:val="22"/>
        </w:rPr>
        <w:t xml:space="preserve">. godinu. </w:t>
      </w:r>
      <w:r>
        <w:rPr>
          <w:rFonts w:ascii="Calibri" w:hAnsi="Calibri"/>
          <w:sz w:val="22"/>
          <w:szCs w:val="22"/>
        </w:rPr>
        <w:t>Odstupanja u odnosu na usvojene projekcije pojavljuju se zbog povećanja ekonomskih cijena kod većine predškolskih ustanova, a uslijed povećanja cijena roba i usluga na tržištu.</w:t>
      </w:r>
    </w:p>
    <w:p w14:paraId="1F70A891"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3FFF8D88" w14:textId="77777777" w:rsidR="00C3132F" w:rsidRPr="00EC65F6" w:rsidRDefault="00C3132F" w:rsidP="00C3132F">
      <w:pPr>
        <w:jc w:val="both"/>
        <w:rPr>
          <w:rFonts w:ascii="Calibri" w:hAnsi="Calibri"/>
          <w:sz w:val="22"/>
          <w:szCs w:val="22"/>
        </w:rPr>
      </w:pPr>
    </w:p>
    <w:p w14:paraId="49E55F7D" w14:textId="77777777" w:rsidR="00C3132F" w:rsidRPr="00EC65F6" w:rsidRDefault="00C3132F" w:rsidP="00C3132F">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7F8D2A61" w14:textId="77777777" w:rsidR="00C3132F" w:rsidRPr="00EC65F6" w:rsidRDefault="00C3132F" w:rsidP="00C3132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59FC19F" w14:textId="77777777" w:rsidR="00C3132F" w:rsidRPr="00EC65F6" w:rsidRDefault="00C3132F" w:rsidP="00AF5C1C">
      <w:pPr>
        <w:numPr>
          <w:ilvl w:val="0"/>
          <w:numId w:val="4"/>
        </w:numPr>
        <w:contextualSpacing/>
        <w:jc w:val="both"/>
        <w:rPr>
          <w:rFonts w:ascii="Calibri" w:hAnsi="Calibri"/>
          <w:noProof/>
          <w:sz w:val="22"/>
          <w:szCs w:val="22"/>
        </w:rPr>
      </w:pPr>
      <w:r>
        <w:rPr>
          <w:rFonts w:ascii="Calibri" w:hAnsi="Calibri"/>
          <w:noProof/>
          <w:sz w:val="22"/>
          <w:szCs w:val="22"/>
        </w:rPr>
        <w:t>2023. godina 86.071 EUR</w:t>
      </w:r>
    </w:p>
    <w:p w14:paraId="3CD3F0AA" w14:textId="77777777" w:rsidR="00C3132F" w:rsidRPr="00EC65F6" w:rsidRDefault="00C3132F" w:rsidP="00AF5C1C">
      <w:pPr>
        <w:numPr>
          <w:ilvl w:val="0"/>
          <w:numId w:val="4"/>
        </w:numPr>
        <w:contextualSpacing/>
        <w:jc w:val="both"/>
        <w:rPr>
          <w:rFonts w:ascii="Calibri" w:hAnsi="Calibri"/>
          <w:noProof/>
          <w:sz w:val="22"/>
          <w:szCs w:val="22"/>
        </w:rPr>
      </w:pPr>
      <w:r>
        <w:rPr>
          <w:rFonts w:ascii="Calibri" w:hAnsi="Calibri"/>
          <w:noProof/>
          <w:sz w:val="22"/>
          <w:szCs w:val="22"/>
        </w:rPr>
        <w:t>2024. godina 86.071 EUR</w:t>
      </w:r>
    </w:p>
    <w:p w14:paraId="29C485EC" w14:textId="77777777" w:rsidR="00C3132F" w:rsidRPr="00EC65F6" w:rsidRDefault="00C3132F" w:rsidP="00AF5C1C">
      <w:pPr>
        <w:numPr>
          <w:ilvl w:val="0"/>
          <w:numId w:val="4"/>
        </w:numPr>
        <w:contextualSpacing/>
        <w:jc w:val="both"/>
        <w:rPr>
          <w:rFonts w:ascii="Calibri" w:hAnsi="Calibri"/>
          <w:noProof/>
          <w:sz w:val="22"/>
          <w:szCs w:val="22"/>
        </w:rPr>
      </w:pPr>
      <w:r>
        <w:rPr>
          <w:rFonts w:ascii="Calibri" w:hAnsi="Calibri"/>
          <w:noProof/>
          <w:sz w:val="22"/>
          <w:szCs w:val="22"/>
        </w:rPr>
        <w:lastRenderedPageBreak/>
        <w:t>2025. godina 86.071 EUR</w:t>
      </w:r>
    </w:p>
    <w:p w14:paraId="7352723E" w14:textId="77777777" w:rsidR="00C3132F" w:rsidRPr="00AF5C1C" w:rsidRDefault="00C3132F" w:rsidP="00C3132F">
      <w:pPr>
        <w:contextualSpacing/>
        <w:jc w:val="both"/>
        <w:rPr>
          <w:rFonts w:ascii="Calibri" w:hAnsi="Calibri"/>
          <w:sz w:val="10"/>
          <w:szCs w:val="10"/>
        </w:rPr>
      </w:pPr>
    </w:p>
    <w:p w14:paraId="372C0BE0" w14:textId="316D49F3" w:rsidR="00C3132F" w:rsidRPr="00EC65F6" w:rsidRDefault="00C3132F" w:rsidP="00C3132F">
      <w:pPr>
        <w:jc w:val="both"/>
        <w:rPr>
          <w:rFonts w:ascii="Calibri" w:hAnsi="Calibri"/>
          <w:noProof/>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w:t>
      </w:r>
      <w:r w:rsidRPr="00EC65F6">
        <w:rPr>
          <w:rFonts w:ascii="Calibri" w:hAnsi="Calibri"/>
          <w:sz w:val="22"/>
          <w:szCs w:val="22"/>
        </w:rPr>
        <w:t>. i</w:t>
      </w:r>
      <w:r>
        <w:rPr>
          <w:rFonts w:ascii="Calibri" w:hAnsi="Calibri"/>
          <w:sz w:val="22"/>
          <w:szCs w:val="22"/>
        </w:rPr>
        <w:t xml:space="preserve"> 2024</w:t>
      </w:r>
      <w:r w:rsidRPr="00EC65F6">
        <w:rPr>
          <w:rFonts w:ascii="Calibri" w:hAnsi="Calibri"/>
          <w:sz w:val="22"/>
          <w:szCs w:val="22"/>
        </w:rPr>
        <w:t>. godinu za ovu aktivnost bi</w:t>
      </w:r>
      <w:r>
        <w:rPr>
          <w:rFonts w:ascii="Calibri" w:hAnsi="Calibri"/>
          <w:sz w:val="22"/>
          <w:szCs w:val="22"/>
        </w:rPr>
        <w:t>lo je  planirano 80.828 EUR za 2023. i 2024</w:t>
      </w:r>
      <w:r w:rsidRPr="00EC65F6">
        <w:rPr>
          <w:rFonts w:ascii="Calibri" w:hAnsi="Calibri"/>
          <w:sz w:val="22"/>
          <w:szCs w:val="22"/>
        </w:rPr>
        <w:t>. godinu. Odstupanja koja se pojavljuju u odnosu na usvojene projekcije odnose se na povećana planirana sredstva za nabavu opreme za novorođenčad s obzirom da navedena naknada</w:t>
      </w:r>
      <w:r>
        <w:rPr>
          <w:rFonts w:ascii="Calibri" w:hAnsi="Calibri"/>
          <w:sz w:val="22"/>
          <w:szCs w:val="22"/>
        </w:rPr>
        <w:t xml:space="preserve"> povećala tijekom 2022.godine.</w:t>
      </w:r>
      <w:r w:rsidR="00AF5C1C">
        <w:rPr>
          <w:rFonts w:ascii="Calibri" w:hAnsi="Calibri"/>
          <w:sz w:val="22"/>
          <w:szCs w:val="22"/>
        </w:rPr>
        <w:t xml:space="preserve"> </w:t>
      </w:r>
      <w:r w:rsidRPr="00EC65F6">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w:t>
      </w:r>
      <w:r>
        <w:rPr>
          <w:rFonts w:ascii="Calibri" w:hAnsi="Calibri"/>
          <w:noProof/>
          <w:sz w:val="22"/>
          <w:szCs w:val="22"/>
        </w:rPr>
        <w:t xml:space="preserve"> </w:t>
      </w:r>
      <w:r w:rsidRPr="00EC65F6">
        <w:rPr>
          <w:rFonts w:ascii="Calibri" w:hAnsi="Calibri"/>
          <w:noProof/>
          <w:sz w:val="22"/>
          <w:szCs w:val="22"/>
        </w:rPr>
        <w:t xml:space="preserve"> i rashodi za tekuće donacije</w:t>
      </w:r>
      <w:r>
        <w:rPr>
          <w:rFonts w:ascii="Calibri" w:hAnsi="Calibri"/>
          <w:noProof/>
          <w:sz w:val="22"/>
          <w:szCs w:val="22"/>
        </w:rPr>
        <w:t xml:space="preserve"> iz područja skrbi o djeci i mladima</w:t>
      </w:r>
      <w:r w:rsidRPr="00EC65F6">
        <w:rPr>
          <w:rFonts w:ascii="Calibri" w:hAnsi="Calibri"/>
          <w:noProof/>
          <w:sz w:val="22"/>
          <w:szCs w:val="22"/>
        </w:rPr>
        <w:t>. Također, planir</w:t>
      </w:r>
      <w:r>
        <w:rPr>
          <w:rFonts w:ascii="Calibri" w:hAnsi="Calibri"/>
          <w:noProof/>
          <w:sz w:val="22"/>
          <w:szCs w:val="22"/>
        </w:rPr>
        <w:t>a</w:t>
      </w:r>
      <w:r w:rsidRPr="00EC65F6">
        <w:rPr>
          <w:rFonts w:ascii="Calibri" w:hAnsi="Calibri"/>
          <w:noProof/>
          <w:sz w:val="22"/>
          <w:szCs w:val="22"/>
        </w:rPr>
        <w:t xml:space="preserve">ni su i rashodi za rad defektologa s djecom </w:t>
      </w:r>
      <w:r w:rsidR="00AF5C1C">
        <w:rPr>
          <w:rFonts w:ascii="Calibri" w:hAnsi="Calibri"/>
          <w:noProof/>
          <w:sz w:val="22"/>
          <w:szCs w:val="22"/>
        </w:rPr>
        <w:t>s takvim potrebama</w:t>
      </w:r>
      <w:r w:rsidRPr="00EC65F6">
        <w:rPr>
          <w:rFonts w:ascii="Calibri" w:hAnsi="Calibri"/>
          <w:noProof/>
          <w:sz w:val="22"/>
          <w:szCs w:val="22"/>
        </w:rPr>
        <w:t>.</w:t>
      </w:r>
    </w:p>
    <w:p w14:paraId="684E3FBF" w14:textId="77777777" w:rsidR="00C3132F" w:rsidRPr="00AF5C1C" w:rsidRDefault="00C3132F" w:rsidP="00C3132F">
      <w:pPr>
        <w:jc w:val="both"/>
        <w:rPr>
          <w:rFonts w:ascii="Calibri" w:hAnsi="Calibri"/>
          <w:sz w:val="16"/>
          <w:szCs w:val="16"/>
        </w:rPr>
      </w:pPr>
    </w:p>
    <w:p w14:paraId="1CF076FA"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4.     </w:t>
      </w:r>
      <w:r>
        <w:rPr>
          <w:rFonts w:ascii="Calibri" w:hAnsi="Calibri"/>
          <w:b/>
          <w:i/>
          <w:sz w:val="22"/>
          <w:szCs w:val="22"/>
        </w:rPr>
        <w:t>Osnova procjene visine potrebnih sredstava za provođenje programa s izvorima financiranja u trogodišnjem razdoblju:</w:t>
      </w:r>
    </w:p>
    <w:p w14:paraId="3C1B7361"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04263120" w14:textId="77777777" w:rsidR="00C3132F"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83746C8" w14:textId="77777777" w:rsidR="00C3132F" w:rsidRPr="00AF5C1C" w:rsidRDefault="00C3132F" w:rsidP="00C3132F">
      <w:pPr>
        <w:contextualSpacing/>
        <w:jc w:val="both"/>
        <w:rPr>
          <w:rFonts w:ascii="Calibri" w:eastAsia="Calibri" w:hAnsi="Calibri"/>
          <w:strike/>
          <w:sz w:val="12"/>
          <w:szCs w:val="12"/>
          <w:lang w:eastAsia="en-US"/>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45CF4BE5" w14:textId="77777777" w:rsidTr="00AF5C1C">
        <w:trPr>
          <w:trHeight w:val="501"/>
        </w:trPr>
        <w:tc>
          <w:tcPr>
            <w:tcW w:w="894" w:type="dxa"/>
          </w:tcPr>
          <w:p w14:paraId="0BA33C4E"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104D210E"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79F9C9B5"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7EBC2AB9"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13BFF2B8"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rsidRPr="004E1857" w14:paraId="34C278F7" w14:textId="77777777" w:rsidTr="00C3132F">
        <w:tc>
          <w:tcPr>
            <w:tcW w:w="894" w:type="dxa"/>
          </w:tcPr>
          <w:p w14:paraId="3C9F5BDF" w14:textId="77777777" w:rsidR="00C3132F" w:rsidRPr="004E1857" w:rsidRDefault="00C3132F" w:rsidP="00C3132F">
            <w:pPr>
              <w:jc w:val="center"/>
              <w:rPr>
                <w:rFonts w:ascii="Calibri" w:hAnsi="Calibri"/>
                <w:sz w:val="22"/>
                <w:szCs w:val="22"/>
              </w:rPr>
            </w:pPr>
            <w:r w:rsidRPr="004E1857">
              <w:rPr>
                <w:rFonts w:ascii="Calibri" w:hAnsi="Calibri"/>
                <w:sz w:val="22"/>
                <w:szCs w:val="22"/>
              </w:rPr>
              <w:t>1</w:t>
            </w:r>
          </w:p>
        </w:tc>
        <w:tc>
          <w:tcPr>
            <w:tcW w:w="3354" w:type="dxa"/>
          </w:tcPr>
          <w:p w14:paraId="48943F05" w14:textId="77777777" w:rsidR="00C3132F" w:rsidRPr="004E1857" w:rsidRDefault="00C3132F" w:rsidP="00C3132F">
            <w:pPr>
              <w:rPr>
                <w:rFonts w:ascii="Calibri" w:hAnsi="Calibri"/>
                <w:sz w:val="22"/>
                <w:szCs w:val="22"/>
              </w:rPr>
            </w:pPr>
            <w:r w:rsidRPr="004E1857">
              <w:rPr>
                <w:rFonts w:ascii="Calibri" w:hAnsi="Calibri"/>
                <w:sz w:val="22"/>
                <w:szCs w:val="22"/>
              </w:rPr>
              <w:t>Opći prihodi i primici</w:t>
            </w:r>
          </w:p>
        </w:tc>
        <w:tc>
          <w:tcPr>
            <w:tcW w:w="1843" w:type="dxa"/>
          </w:tcPr>
          <w:p w14:paraId="7A4287D1" w14:textId="77777777" w:rsidR="00C3132F" w:rsidRPr="004E1857" w:rsidRDefault="00C3132F" w:rsidP="00C3132F">
            <w:pPr>
              <w:jc w:val="right"/>
              <w:rPr>
                <w:rFonts w:ascii="Calibri" w:hAnsi="Calibri"/>
                <w:sz w:val="22"/>
                <w:szCs w:val="22"/>
              </w:rPr>
            </w:pPr>
            <w:r>
              <w:rPr>
                <w:rFonts w:ascii="Calibri" w:hAnsi="Calibri"/>
                <w:sz w:val="22"/>
                <w:szCs w:val="22"/>
              </w:rPr>
              <w:t>1.891.235</w:t>
            </w:r>
            <w:r w:rsidRPr="004E1857">
              <w:rPr>
                <w:rFonts w:ascii="Calibri" w:hAnsi="Calibri"/>
                <w:sz w:val="22"/>
                <w:szCs w:val="22"/>
              </w:rPr>
              <w:t xml:space="preserve"> EUR</w:t>
            </w:r>
          </w:p>
        </w:tc>
        <w:tc>
          <w:tcPr>
            <w:tcW w:w="1701" w:type="dxa"/>
          </w:tcPr>
          <w:p w14:paraId="6561576E" w14:textId="77777777" w:rsidR="00C3132F" w:rsidRPr="004E1857" w:rsidRDefault="00C3132F" w:rsidP="00C3132F">
            <w:pPr>
              <w:jc w:val="right"/>
              <w:rPr>
                <w:rFonts w:ascii="Calibri" w:hAnsi="Calibri"/>
                <w:sz w:val="22"/>
                <w:szCs w:val="22"/>
              </w:rPr>
            </w:pPr>
            <w:r w:rsidRPr="004E1857">
              <w:rPr>
                <w:rFonts w:ascii="Calibri" w:hAnsi="Calibri"/>
                <w:sz w:val="22"/>
                <w:szCs w:val="22"/>
              </w:rPr>
              <w:t>1.857.</w:t>
            </w:r>
            <w:r>
              <w:rPr>
                <w:rFonts w:ascii="Calibri" w:hAnsi="Calibri"/>
                <w:sz w:val="22"/>
                <w:szCs w:val="22"/>
              </w:rPr>
              <w:t>920</w:t>
            </w:r>
            <w:r w:rsidRPr="004E1857">
              <w:rPr>
                <w:rFonts w:ascii="Calibri" w:hAnsi="Calibri"/>
                <w:sz w:val="22"/>
                <w:szCs w:val="22"/>
              </w:rPr>
              <w:t xml:space="preserve"> EUR</w:t>
            </w:r>
          </w:p>
        </w:tc>
        <w:tc>
          <w:tcPr>
            <w:tcW w:w="1701" w:type="dxa"/>
          </w:tcPr>
          <w:p w14:paraId="62641690" w14:textId="77777777" w:rsidR="00C3132F" w:rsidRPr="004E1857" w:rsidRDefault="00C3132F" w:rsidP="00C3132F">
            <w:pPr>
              <w:jc w:val="right"/>
              <w:rPr>
                <w:rFonts w:ascii="Calibri" w:hAnsi="Calibri"/>
                <w:sz w:val="22"/>
                <w:szCs w:val="22"/>
              </w:rPr>
            </w:pPr>
            <w:r w:rsidRPr="004E1857">
              <w:rPr>
                <w:rFonts w:ascii="Calibri" w:hAnsi="Calibri"/>
                <w:sz w:val="22"/>
                <w:szCs w:val="22"/>
              </w:rPr>
              <w:t>1.824.740 EUR</w:t>
            </w:r>
          </w:p>
        </w:tc>
      </w:tr>
      <w:tr w:rsidR="00C3132F" w:rsidRPr="004E1857" w14:paraId="45D46235" w14:textId="77777777" w:rsidTr="00C3132F">
        <w:tc>
          <w:tcPr>
            <w:tcW w:w="894" w:type="dxa"/>
          </w:tcPr>
          <w:p w14:paraId="23A76FBA" w14:textId="77777777" w:rsidR="00C3132F" w:rsidRPr="004E1857" w:rsidRDefault="00C3132F" w:rsidP="00C3132F">
            <w:pPr>
              <w:jc w:val="center"/>
              <w:rPr>
                <w:rFonts w:ascii="Calibri" w:hAnsi="Calibri"/>
                <w:sz w:val="22"/>
                <w:szCs w:val="22"/>
              </w:rPr>
            </w:pPr>
            <w:r w:rsidRPr="004E1857">
              <w:rPr>
                <w:rFonts w:ascii="Calibri" w:hAnsi="Calibri"/>
                <w:sz w:val="22"/>
                <w:szCs w:val="22"/>
              </w:rPr>
              <w:t>3</w:t>
            </w:r>
          </w:p>
        </w:tc>
        <w:tc>
          <w:tcPr>
            <w:tcW w:w="3354" w:type="dxa"/>
          </w:tcPr>
          <w:p w14:paraId="6975FDCC" w14:textId="77777777" w:rsidR="00C3132F" w:rsidRPr="004E1857" w:rsidRDefault="00C3132F" w:rsidP="00C3132F">
            <w:pPr>
              <w:rPr>
                <w:rFonts w:ascii="Calibri" w:hAnsi="Calibri"/>
                <w:sz w:val="22"/>
                <w:szCs w:val="22"/>
              </w:rPr>
            </w:pPr>
            <w:r w:rsidRPr="004E1857">
              <w:rPr>
                <w:rFonts w:ascii="Calibri" w:hAnsi="Calibri"/>
                <w:sz w:val="22"/>
                <w:szCs w:val="22"/>
              </w:rPr>
              <w:t>Prihodi za posebne namjene</w:t>
            </w:r>
          </w:p>
        </w:tc>
        <w:tc>
          <w:tcPr>
            <w:tcW w:w="1843" w:type="dxa"/>
          </w:tcPr>
          <w:p w14:paraId="6E966308"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1A6227A3"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42976A43" w14:textId="77777777" w:rsidR="00C3132F" w:rsidRPr="004E1857" w:rsidRDefault="00C3132F" w:rsidP="00C3132F">
            <w:pPr>
              <w:jc w:val="right"/>
              <w:rPr>
                <w:rFonts w:ascii="Calibri" w:hAnsi="Calibri"/>
                <w:sz w:val="22"/>
                <w:szCs w:val="22"/>
              </w:rPr>
            </w:pPr>
            <w:r w:rsidRPr="004E1857">
              <w:rPr>
                <w:rFonts w:ascii="Calibri" w:hAnsi="Calibri"/>
                <w:sz w:val="22"/>
                <w:szCs w:val="22"/>
              </w:rPr>
              <w:t>19.643 EUR</w:t>
            </w:r>
          </w:p>
        </w:tc>
      </w:tr>
      <w:tr w:rsidR="00C3132F" w:rsidRPr="004E1857" w14:paraId="53309A8D" w14:textId="77777777" w:rsidTr="00C3132F">
        <w:tc>
          <w:tcPr>
            <w:tcW w:w="894" w:type="dxa"/>
          </w:tcPr>
          <w:p w14:paraId="7FC86B3C" w14:textId="77777777" w:rsidR="00C3132F" w:rsidRPr="004E1857" w:rsidRDefault="00C3132F" w:rsidP="00C3132F">
            <w:pPr>
              <w:jc w:val="center"/>
              <w:rPr>
                <w:rFonts w:ascii="Calibri" w:hAnsi="Calibri"/>
                <w:sz w:val="22"/>
                <w:szCs w:val="22"/>
              </w:rPr>
            </w:pPr>
            <w:r w:rsidRPr="004E1857">
              <w:rPr>
                <w:rFonts w:ascii="Calibri" w:hAnsi="Calibri"/>
                <w:sz w:val="22"/>
                <w:szCs w:val="22"/>
              </w:rPr>
              <w:t>4</w:t>
            </w:r>
          </w:p>
        </w:tc>
        <w:tc>
          <w:tcPr>
            <w:tcW w:w="3354" w:type="dxa"/>
          </w:tcPr>
          <w:p w14:paraId="46C6D0C9" w14:textId="77777777" w:rsidR="00C3132F" w:rsidRPr="004E1857" w:rsidRDefault="00C3132F" w:rsidP="00C3132F">
            <w:pPr>
              <w:rPr>
                <w:rFonts w:ascii="Calibri" w:hAnsi="Calibri"/>
                <w:sz w:val="22"/>
                <w:szCs w:val="22"/>
              </w:rPr>
            </w:pPr>
            <w:r w:rsidRPr="004E1857">
              <w:rPr>
                <w:rFonts w:ascii="Calibri" w:hAnsi="Calibri"/>
                <w:sz w:val="22"/>
                <w:szCs w:val="22"/>
              </w:rPr>
              <w:t>Pomoći</w:t>
            </w:r>
          </w:p>
        </w:tc>
        <w:tc>
          <w:tcPr>
            <w:tcW w:w="1843" w:type="dxa"/>
          </w:tcPr>
          <w:p w14:paraId="54448FC0" w14:textId="77777777" w:rsidR="00C3132F" w:rsidRPr="004E1857" w:rsidRDefault="00C3132F" w:rsidP="00C3132F">
            <w:pPr>
              <w:jc w:val="right"/>
              <w:rPr>
                <w:rFonts w:ascii="Calibri" w:hAnsi="Calibri"/>
                <w:sz w:val="22"/>
                <w:szCs w:val="22"/>
              </w:rPr>
            </w:pPr>
            <w:r w:rsidRPr="004E1857">
              <w:rPr>
                <w:rFonts w:ascii="Calibri" w:hAnsi="Calibri"/>
                <w:sz w:val="22"/>
                <w:szCs w:val="22"/>
              </w:rPr>
              <w:t>1.229.677 EUR</w:t>
            </w:r>
          </w:p>
        </w:tc>
        <w:tc>
          <w:tcPr>
            <w:tcW w:w="1701" w:type="dxa"/>
          </w:tcPr>
          <w:p w14:paraId="654BA5B2"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22207B8D" w14:textId="77777777" w:rsidR="00C3132F" w:rsidRPr="004E1857" w:rsidRDefault="00C3132F" w:rsidP="00C3132F">
            <w:pPr>
              <w:jc w:val="right"/>
              <w:rPr>
                <w:rFonts w:ascii="Calibri" w:hAnsi="Calibri"/>
                <w:sz w:val="22"/>
                <w:szCs w:val="22"/>
              </w:rPr>
            </w:pPr>
            <w:r>
              <w:rPr>
                <w:rFonts w:ascii="Calibri" w:hAnsi="Calibri"/>
                <w:sz w:val="22"/>
                <w:szCs w:val="22"/>
              </w:rPr>
              <w:t>0 EUR</w:t>
            </w:r>
          </w:p>
        </w:tc>
      </w:tr>
      <w:tr w:rsidR="00C3132F" w:rsidRPr="004E1857" w14:paraId="0373C520" w14:textId="77777777" w:rsidTr="00C3132F">
        <w:tc>
          <w:tcPr>
            <w:tcW w:w="894" w:type="dxa"/>
          </w:tcPr>
          <w:p w14:paraId="17BC3DA4" w14:textId="77777777" w:rsidR="00C3132F" w:rsidRPr="004E1857" w:rsidRDefault="00C3132F" w:rsidP="00C3132F">
            <w:pPr>
              <w:jc w:val="center"/>
              <w:rPr>
                <w:rFonts w:ascii="Calibri" w:hAnsi="Calibri"/>
                <w:sz w:val="22"/>
                <w:szCs w:val="22"/>
              </w:rPr>
            </w:pPr>
            <w:r w:rsidRPr="004E1857">
              <w:rPr>
                <w:rFonts w:ascii="Calibri" w:hAnsi="Calibri"/>
                <w:sz w:val="22"/>
                <w:szCs w:val="22"/>
              </w:rPr>
              <w:t>6</w:t>
            </w:r>
          </w:p>
        </w:tc>
        <w:tc>
          <w:tcPr>
            <w:tcW w:w="3354" w:type="dxa"/>
          </w:tcPr>
          <w:p w14:paraId="2B956856" w14:textId="77777777" w:rsidR="00C3132F" w:rsidRPr="004E1857" w:rsidRDefault="00C3132F" w:rsidP="00C3132F">
            <w:pPr>
              <w:rPr>
                <w:rFonts w:ascii="Calibri" w:hAnsi="Calibri"/>
                <w:sz w:val="22"/>
                <w:szCs w:val="22"/>
              </w:rPr>
            </w:pPr>
            <w:r w:rsidRPr="004E1857">
              <w:rPr>
                <w:rFonts w:ascii="Calibri" w:hAnsi="Calibri"/>
                <w:sz w:val="22"/>
                <w:szCs w:val="22"/>
              </w:rPr>
              <w:t>Prihodi od nefinancijske imovine i naknade s naslova osiguranja</w:t>
            </w:r>
          </w:p>
        </w:tc>
        <w:tc>
          <w:tcPr>
            <w:tcW w:w="1843" w:type="dxa"/>
          </w:tcPr>
          <w:p w14:paraId="1DD08815"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64014320"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1F7916FE" w14:textId="77777777" w:rsidR="00C3132F" w:rsidRPr="004E1857" w:rsidRDefault="00C3132F" w:rsidP="00C3132F">
            <w:pPr>
              <w:jc w:val="right"/>
              <w:rPr>
                <w:rFonts w:ascii="Calibri" w:hAnsi="Calibri"/>
                <w:sz w:val="22"/>
                <w:szCs w:val="22"/>
              </w:rPr>
            </w:pPr>
            <w:r w:rsidRPr="004E1857">
              <w:rPr>
                <w:rFonts w:ascii="Calibri" w:hAnsi="Calibri"/>
                <w:sz w:val="22"/>
                <w:szCs w:val="22"/>
              </w:rPr>
              <w:t>46.453 EUR</w:t>
            </w:r>
          </w:p>
        </w:tc>
      </w:tr>
      <w:tr w:rsidR="00C3132F" w14:paraId="5AF2BAF2" w14:textId="77777777" w:rsidTr="00C3132F">
        <w:tc>
          <w:tcPr>
            <w:tcW w:w="894" w:type="dxa"/>
          </w:tcPr>
          <w:p w14:paraId="0B5E0E9B" w14:textId="77777777" w:rsidR="00C3132F" w:rsidRPr="004E1857" w:rsidRDefault="00C3132F" w:rsidP="00C3132F">
            <w:pPr>
              <w:jc w:val="center"/>
              <w:rPr>
                <w:rFonts w:ascii="Calibri" w:hAnsi="Calibri"/>
                <w:sz w:val="22"/>
                <w:szCs w:val="22"/>
              </w:rPr>
            </w:pPr>
            <w:r w:rsidRPr="004E1857">
              <w:rPr>
                <w:rFonts w:ascii="Calibri" w:hAnsi="Calibri"/>
                <w:sz w:val="22"/>
                <w:szCs w:val="22"/>
              </w:rPr>
              <w:t>7</w:t>
            </w:r>
          </w:p>
        </w:tc>
        <w:tc>
          <w:tcPr>
            <w:tcW w:w="3354" w:type="dxa"/>
          </w:tcPr>
          <w:p w14:paraId="326309B4" w14:textId="77777777" w:rsidR="00C3132F" w:rsidRPr="004E1857" w:rsidRDefault="00C3132F" w:rsidP="00C3132F">
            <w:pPr>
              <w:rPr>
                <w:rFonts w:ascii="Calibri" w:hAnsi="Calibri"/>
                <w:sz w:val="22"/>
                <w:szCs w:val="22"/>
              </w:rPr>
            </w:pPr>
            <w:r w:rsidRPr="004E1857">
              <w:rPr>
                <w:rFonts w:ascii="Calibri" w:hAnsi="Calibri"/>
                <w:sz w:val="22"/>
                <w:szCs w:val="22"/>
              </w:rPr>
              <w:t>Namjenski primici</w:t>
            </w:r>
          </w:p>
        </w:tc>
        <w:tc>
          <w:tcPr>
            <w:tcW w:w="1843" w:type="dxa"/>
          </w:tcPr>
          <w:p w14:paraId="1C781D7A" w14:textId="77777777" w:rsidR="00C3132F" w:rsidRDefault="00C3132F" w:rsidP="00C3132F">
            <w:pPr>
              <w:jc w:val="right"/>
              <w:rPr>
                <w:rFonts w:ascii="Calibri" w:hAnsi="Calibri"/>
                <w:sz w:val="22"/>
                <w:szCs w:val="22"/>
              </w:rPr>
            </w:pPr>
            <w:r w:rsidRPr="004E1857">
              <w:rPr>
                <w:rFonts w:ascii="Calibri" w:hAnsi="Calibri"/>
                <w:sz w:val="22"/>
                <w:szCs w:val="22"/>
              </w:rPr>
              <w:t>3.326.034 EUR</w:t>
            </w:r>
          </w:p>
        </w:tc>
        <w:tc>
          <w:tcPr>
            <w:tcW w:w="1701" w:type="dxa"/>
          </w:tcPr>
          <w:p w14:paraId="470F980D" w14:textId="77777777" w:rsidR="00C3132F" w:rsidRDefault="00C3132F" w:rsidP="00C3132F">
            <w:pPr>
              <w:jc w:val="right"/>
              <w:rPr>
                <w:rFonts w:ascii="Calibri" w:hAnsi="Calibri"/>
                <w:sz w:val="22"/>
                <w:szCs w:val="22"/>
              </w:rPr>
            </w:pPr>
            <w:r>
              <w:rPr>
                <w:rFonts w:ascii="Calibri" w:hAnsi="Calibri"/>
                <w:sz w:val="22"/>
                <w:szCs w:val="22"/>
              </w:rPr>
              <w:t>0 EUR</w:t>
            </w:r>
          </w:p>
        </w:tc>
        <w:tc>
          <w:tcPr>
            <w:tcW w:w="1701" w:type="dxa"/>
          </w:tcPr>
          <w:p w14:paraId="3C49168C" w14:textId="77777777" w:rsidR="00C3132F" w:rsidRDefault="00C3132F" w:rsidP="00C3132F">
            <w:pPr>
              <w:jc w:val="right"/>
              <w:rPr>
                <w:rFonts w:ascii="Calibri" w:hAnsi="Calibri"/>
                <w:sz w:val="22"/>
                <w:szCs w:val="22"/>
              </w:rPr>
            </w:pPr>
            <w:r>
              <w:rPr>
                <w:rFonts w:ascii="Calibri" w:hAnsi="Calibri"/>
                <w:sz w:val="22"/>
                <w:szCs w:val="22"/>
              </w:rPr>
              <w:t>0 EUR</w:t>
            </w:r>
          </w:p>
        </w:tc>
      </w:tr>
    </w:tbl>
    <w:p w14:paraId="29660314" w14:textId="77777777" w:rsidR="00C3132F" w:rsidRPr="00414BAA" w:rsidRDefault="00C3132F" w:rsidP="00C3132F">
      <w:pPr>
        <w:jc w:val="both"/>
        <w:rPr>
          <w:rFonts w:ascii="Calibri" w:hAnsi="Calibri"/>
          <w:b/>
          <w:bCs/>
          <w:i/>
          <w:iCs/>
          <w:sz w:val="22"/>
          <w:szCs w:val="22"/>
        </w:rPr>
      </w:pPr>
      <w:r w:rsidRPr="00915C14">
        <w:rPr>
          <w:rFonts w:ascii="Calibri" w:hAnsi="Calibri"/>
          <w:b/>
          <w:bCs/>
          <w:i/>
          <w:iCs/>
          <w:sz w:val="22"/>
          <w:szCs w:val="22"/>
        </w:rPr>
        <w:t>5. Ciljevi i pokazatelji uspješnosti provedbe programa u trogodišnjem razdoblju povezani s aktom strateškog planiranja:</w:t>
      </w:r>
    </w:p>
    <w:p w14:paraId="4990E0D2" w14:textId="77777777" w:rsidR="00C3132F" w:rsidRPr="00414BAA" w:rsidRDefault="00C3132F" w:rsidP="00C3132F">
      <w:pPr>
        <w:ind w:firstLine="708"/>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414BAA" w14:paraId="44BAC116" w14:textId="77777777" w:rsidTr="00C3132F">
        <w:trPr>
          <w:trHeight w:val="376"/>
        </w:trPr>
        <w:tc>
          <w:tcPr>
            <w:tcW w:w="2739" w:type="dxa"/>
            <w:tcBorders>
              <w:top w:val="single" w:sz="4" w:space="0" w:color="auto"/>
              <w:bottom w:val="single" w:sz="4" w:space="0" w:color="auto"/>
              <w:right w:val="single" w:sz="4" w:space="0" w:color="auto"/>
            </w:tcBorders>
          </w:tcPr>
          <w:p w14:paraId="560DA7DD"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64ED9F60" w14:textId="77777777" w:rsidR="00C3132F" w:rsidRDefault="00C3132F" w:rsidP="00C3132F">
            <w:pPr>
              <w:jc w:val="both"/>
              <w:rPr>
                <w:rFonts w:ascii="Calibri" w:hAnsi="Calibri"/>
                <w:sz w:val="22"/>
                <w:szCs w:val="22"/>
              </w:rPr>
            </w:pPr>
            <w:r>
              <w:rPr>
                <w:rFonts w:ascii="Calibri" w:hAnsi="Calibri"/>
                <w:sz w:val="22"/>
                <w:szCs w:val="22"/>
              </w:rPr>
              <w:t>2</w:t>
            </w:r>
            <w:r w:rsidRPr="00414BAA">
              <w:rPr>
                <w:rFonts w:ascii="Calibri" w:hAnsi="Calibri"/>
                <w:sz w:val="22"/>
                <w:szCs w:val="22"/>
              </w:rPr>
              <w:t xml:space="preserve">. </w:t>
            </w:r>
            <w:r w:rsidRPr="00C155F6">
              <w:rPr>
                <w:rFonts w:ascii="Calibri" w:hAnsi="Calibri"/>
                <w:sz w:val="22"/>
                <w:szCs w:val="22"/>
              </w:rPr>
              <w:t>Podrška osnivanju i funkcioniranju obitelji te razvoj sustava brige o djeci i mladima</w:t>
            </w:r>
            <w:r>
              <w:rPr>
                <w:rFonts w:ascii="Calibri" w:hAnsi="Calibri"/>
                <w:sz w:val="22"/>
                <w:szCs w:val="22"/>
              </w:rPr>
              <w:t>:</w:t>
            </w:r>
          </w:p>
          <w:p w14:paraId="0B081AC4" w14:textId="77777777" w:rsidR="00C3132F" w:rsidRDefault="00C3132F" w:rsidP="00C3132F">
            <w:pPr>
              <w:jc w:val="both"/>
              <w:rPr>
                <w:rFonts w:ascii="Calibri" w:hAnsi="Calibri"/>
                <w:sz w:val="22"/>
                <w:szCs w:val="22"/>
              </w:rPr>
            </w:pPr>
            <w:r>
              <w:rPr>
                <w:rFonts w:ascii="Calibri" w:hAnsi="Calibri"/>
                <w:sz w:val="22"/>
                <w:szCs w:val="22"/>
              </w:rPr>
              <w:t>- u</w:t>
            </w:r>
            <w:r w:rsidRPr="00C155F6">
              <w:rPr>
                <w:rFonts w:ascii="Calibri" w:hAnsi="Calibri"/>
                <w:sz w:val="22"/>
                <w:szCs w:val="22"/>
              </w:rPr>
              <w:t>naprjeđenje uvjeta i organizacije rada predškolskih i školskih ustanova</w:t>
            </w:r>
          </w:p>
          <w:p w14:paraId="50F79277" w14:textId="77777777" w:rsidR="00C3132F" w:rsidRPr="00414BAA" w:rsidRDefault="00C3132F" w:rsidP="00C3132F">
            <w:pPr>
              <w:jc w:val="both"/>
              <w:rPr>
                <w:rFonts w:ascii="Calibri" w:hAnsi="Calibri"/>
                <w:sz w:val="22"/>
                <w:szCs w:val="22"/>
              </w:rPr>
            </w:pPr>
            <w:r>
              <w:rPr>
                <w:rFonts w:ascii="Calibri" w:hAnsi="Calibri"/>
                <w:sz w:val="22"/>
                <w:szCs w:val="22"/>
              </w:rPr>
              <w:t>- s</w:t>
            </w:r>
            <w:r w:rsidRPr="00731630">
              <w:rPr>
                <w:rFonts w:ascii="Calibri" w:hAnsi="Calibri"/>
                <w:sz w:val="22"/>
                <w:szCs w:val="22"/>
              </w:rPr>
              <w:t xml:space="preserve">tvaranje stabilnog, sigurnog i </w:t>
            </w:r>
            <w:proofErr w:type="spellStart"/>
            <w:r w:rsidRPr="00731630">
              <w:rPr>
                <w:rFonts w:ascii="Calibri" w:hAnsi="Calibri"/>
                <w:sz w:val="22"/>
                <w:szCs w:val="22"/>
              </w:rPr>
              <w:t>podržavajućeg</w:t>
            </w:r>
            <w:proofErr w:type="spellEnd"/>
            <w:r w:rsidRPr="00731630">
              <w:rPr>
                <w:rFonts w:ascii="Calibri" w:hAnsi="Calibri"/>
                <w:sz w:val="22"/>
                <w:szCs w:val="22"/>
              </w:rPr>
              <w:t xml:space="preserve"> okruženja za zasnivanje i zaštitu obitelji</w:t>
            </w:r>
          </w:p>
        </w:tc>
      </w:tr>
      <w:tr w:rsidR="00C3132F" w:rsidRPr="00414BAA" w14:paraId="3D1C79A9" w14:textId="77777777" w:rsidTr="00C3132F">
        <w:trPr>
          <w:trHeight w:val="907"/>
        </w:trPr>
        <w:tc>
          <w:tcPr>
            <w:tcW w:w="2739" w:type="dxa"/>
            <w:tcBorders>
              <w:top w:val="single" w:sz="4" w:space="0" w:color="auto"/>
              <w:bottom w:val="single" w:sz="4" w:space="0" w:color="auto"/>
              <w:right w:val="single" w:sz="4" w:space="0" w:color="auto"/>
            </w:tcBorders>
          </w:tcPr>
          <w:p w14:paraId="4B8E4B5F"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CEE684F" w14:textId="77777777" w:rsidR="00C3132F" w:rsidRDefault="00C3132F" w:rsidP="00C3132F">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redovna djelatnost vrtića i provedba predškolskog odgoja</w:t>
            </w:r>
            <w:r>
              <w:rPr>
                <w:rFonts w:ascii="Calibri" w:hAnsi="Calibri"/>
                <w:sz w:val="22"/>
                <w:szCs w:val="22"/>
              </w:rPr>
              <w:t xml:space="preserve"> </w:t>
            </w:r>
          </w:p>
          <w:p w14:paraId="51246EA6" w14:textId="77777777" w:rsidR="00C3132F" w:rsidRDefault="00C3132F" w:rsidP="00C3132F">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povećanje prostornih kapaciteta za  predškolski odgoj</w:t>
            </w:r>
          </w:p>
          <w:p w14:paraId="7DB5A8DF" w14:textId="77777777" w:rsidR="00C3132F" w:rsidRPr="00731630" w:rsidRDefault="00C3132F" w:rsidP="00C3132F">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unapređenje uvjeta života obitelji s djecom</w:t>
            </w:r>
          </w:p>
        </w:tc>
      </w:tr>
      <w:tr w:rsidR="00C3132F" w:rsidRPr="00414BAA" w14:paraId="55FCCF00" w14:textId="77777777" w:rsidTr="00C3132F">
        <w:trPr>
          <w:trHeight w:val="284"/>
        </w:trPr>
        <w:tc>
          <w:tcPr>
            <w:tcW w:w="2739" w:type="dxa"/>
            <w:tcBorders>
              <w:top w:val="single" w:sz="4" w:space="0" w:color="auto"/>
              <w:bottom w:val="single" w:sz="4" w:space="0" w:color="auto"/>
              <w:right w:val="single" w:sz="4" w:space="0" w:color="auto"/>
            </w:tcBorders>
          </w:tcPr>
          <w:p w14:paraId="08740B9C" w14:textId="77777777" w:rsidR="00C3132F" w:rsidRPr="00414BAA"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6EE1086" w14:textId="77777777" w:rsidR="00C3132F" w:rsidRPr="00414BAA" w:rsidRDefault="00C3132F" w:rsidP="00C3132F">
            <w:pPr>
              <w:jc w:val="both"/>
              <w:rPr>
                <w:rFonts w:ascii="Calibri" w:hAnsi="Calibri"/>
                <w:sz w:val="22"/>
                <w:szCs w:val="22"/>
              </w:rPr>
            </w:pPr>
            <w:r>
              <w:rPr>
                <w:rFonts w:ascii="Calibri" w:hAnsi="Calibri"/>
                <w:sz w:val="22"/>
                <w:szCs w:val="22"/>
              </w:rPr>
              <w:t>b</w:t>
            </w:r>
            <w:r w:rsidRPr="00C155F6">
              <w:rPr>
                <w:rFonts w:ascii="Calibri" w:hAnsi="Calibri"/>
                <w:sz w:val="22"/>
                <w:szCs w:val="22"/>
              </w:rPr>
              <w:t>roj djece obuhvaćene programima predškolskog odgoja</w:t>
            </w:r>
            <w:r>
              <w:rPr>
                <w:rFonts w:ascii="Calibri" w:hAnsi="Calibri"/>
                <w:sz w:val="22"/>
                <w:szCs w:val="22"/>
              </w:rPr>
              <w:t xml:space="preserve"> / </w:t>
            </w:r>
            <w:r w:rsidRPr="00C155F6">
              <w:rPr>
                <w:rFonts w:ascii="Calibri" w:hAnsi="Calibri"/>
                <w:sz w:val="22"/>
                <w:szCs w:val="22"/>
              </w:rPr>
              <w:t>broj javnih ustanova predškolskog odgoja na području općine</w:t>
            </w:r>
            <w:r>
              <w:rPr>
                <w:rFonts w:ascii="Calibri" w:hAnsi="Calibri"/>
                <w:sz w:val="22"/>
                <w:szCs w:val="22"/>
              </w:rPr>
              <w:t xml:space="preserve"> / </w:t>
            </w:r>
            <w:r w:rsidRPr="00731630">
              <w:rPr>
                <w:rFonts w:ascii="Calibri" w:hAnsi="Calibri"/>
                <w:sz w:val="22"/>
                <w:szCs w:val="22"/>
              </w:rPr>
              <w:t>broj dodijeljenih pomoći, poklon paketa i terapijskih usluga za djecu</w:t>
            </w:r>
            <w:r>
              <w:rPr>
                <w:rFonts w:ascii="Calibri" w:hAnsi="Calibri"/>
                <w:sz w:val="22"/>
                <w:szCs w:val="22"/>
              </w:rPr>
              <w:t xml:space="preserve"> / </w:t>
            </w:r>
            <w:r w:rsidRPr="00731630">
              <w:rPr>
                <w:rFonts w:ascii="Calibri" w:hAnsi="Calibri"/>
                <w:sz w:val="22"/>
                <w:szCs w:val="22"/>
              </w:rPr>
              <w:t>broj uspostavljenih socijalnih usluga i besplatnih sadržaja za djecu</w:t>
            </w:r>
          </w:p>
        </w:tc>
      </w:tr>
      <w:tr w:rsidR="00C3132F" w:rsidRPr="00414BAA" w14:paraId="1228C8CF" w14:textId="77777777" w:rsidTr="00C3132F">
        <w:trPr>
          <w:trHeight w:val="284"/>
        </w:trPr>
        <w:tc>
          <w:tcPr>
            <w:tcW w:w="2739" w:type="dxa"/>
            <w:tcBorders>
              <w:top w:val="single" w:sz="4" w:space="0" w:color="auto"/>
              <w:bottom w:val="single" w:sz="4" w:space="0" w:color="auto"/>
              <w:right w:val="single" w:sz="4" w:space="0" w:color="auto"/>
            </w:tcBorders>
          </w:tcPr>
          <w:p w14:paraId="5E9E2989"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4AC543E" w14:textId="77777777" w:rsidR="00C3132F" w:rsidRPr="00414BAA" w:rsidRDefault="00C3132F" w:rsidP="00C3132F">
            <w:pPr>
              <w:jc w:val="both"/>
              <w:rPr>
                <w:rFonts w:ascii="Calibri" w:hAnsi="Calibri"/>
                <w:sz w:val="22"/>
                <w:szCs w:val="22"/>
              </w:rPr>
            </w:pPr>
            <w:r>
              <w:rPr>
                <w:rFonts w:ascii="Calibri" w:hAnsi="Calibri"/>
                <w:sz w:val="22"/>
                <w:szCs w:val="22"/>
              </w:rPr>
              <w:t>787 / 2 / 1265 / 5</w:t>
            </w:r>
          </w:p>
        </w:tc>
      </w:tr>
      <w:tr w:rsidR="00C3132F" w:rsidRPr="00414BAA" w14:paraId="293BD537" w14:textId="77777777" w:rsidTr="00C3132F">
        <w:trPr>
          <w:trHeight w:val="299"/>
        </w:trPr>
        <w:tc>
          <w:tcPr>
            <w:tcW w:w="2739" w:type="dxa"/>
            <w:tcBorders>
              <w:top w:val="single" w:sz="4" w:space="0" w:color="auto"/>
              <w:bottom w:val="single" w:sz="4" w:space="0" w:color="auto"/>
              <w:right w:val="single" w:sz="4" w:space="0" w:color="auto"/>
            </w:tcBorders>
          </w:tcPr>
          <w:p w14:paraId="41AC7176"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F89818E" w14:textId="77777777" w:rsidR="00C3132F" w:rsidRPr="00414BAA" w:rsidRDefault="00C3132F" w:rsidP="00C3132F">
            <w:pPr>
              <w:jc w:val="both"/>
              <w:rPr>
                <w:rFonts w:ascii="Calibri" w:hAnsi="Calibri"/>
                <w:sz w:val="22"/>
                <w:szCs w:val="22"/>
              </w:rPr>
            </w:pPr>
            <w:r w:rsidRPr="00414BAA">
              <w:rPr>
                <w:rFonts w:ascii="Calibri" w:hAnsi="Calibri"/>
                <w:sz w:val="22"/>
                <w:szCs w:val="22"/>
              </w:rPr>
              <w:t>Općina Viškovo</w:t>
            </w:r>
          </w:p>
        </w:tc>
      </w:tr>
      <w:tr w:rsidR="00C3132F" w:rsidRPr="00414BAA" w14:paraId="3D010C48" w14:textId="77777777" w:rsidTr="00C3132F">
        <w:trPr>
          <w:trHeight w:val="284"/>
        </w:trPr>
        <w:tc>
          <w:tcPr>
            <w:tcW w:w="2739" w:type="dxa"/>
            <w:tcBorders>
              <w:top w:val="single" w:sz="4" w:space="0" w:color="auto"/>
              <w:bottom w:val="single" w:sz="4" w:space="0" w:color="auto"/>
              <w:right w:val="single" w:sz="4" w:space="0" w:color="auto"/>
            </w:tcBorders>
          </w:tcPr>
          <w:p w14:paraId="776F7465"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9D14998" w14:textId="77777777" w:rsidR="00C3132F" w:rsidRPr="00414BAA" w:rsidRDefault="00C3132F" w:rsidP="00C3132F">
            <w:pPr>
              <w:jc w:val="both"/>
              <w:rPr>
                <w:rFonts w:ascii="Calibri" w:hAnsi="Calibri"/>
                <w:sz w:val="22"/>
                <w:szCs w:val="22"/>
              </w:rPr>
            </w:pPr>
            <w:r>
              <w:rPr>
                <w:rFonts w:ascii="Calibri" w:hAnsi="Calibri"/>
                <w:sz w:val="22"/>
                <w:szCs w:val="22"/>
              </w:rPr>
              <w:t>792 / 2 /1265 / 5</w:t>
            </w:r>
          </w:p>
        </w:tc>
      </w:tr>
      <w:tr w:rsidR="00C3132F" w:rsidRPr="00414BAA" w14:paraId="10BFEC38" w14:textId="77777777" w:rsidTr="00C3132F">
        <w:trPr>
          <w:trHeight w:val="284"/>
        </w:trPr>
        <w:tc>
          <w:tcPr>
            <w:tcW w:w="2739" w:type="dxa"/>
            <w:tcBorders>
              <w:top w:val="single" w:sz="4" w:space="0" w:color="auto"/>
              <w:bottom w:val="single" w:sz="4" w:space="0" w:color="auto"/>
              <w:right w:val="single" w:sz="4" w:space="0" w:color="auto"/>
            </w:tcBorders>
          </w:tcPr>
          <w:p w14:paraId="6C410B9B"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6673744" w14:textId="77777777" w:rsidR="00C3132F" w:rsidRPr="00414BAA" w:rsidRDefault="00C3132F" w:rsidP="00C3132F">
            <w:pPr>
              <w:jc w:val="both"/>
              <w:rPr>
                <w:rFonts w:ascii="Calibri" w:hAnsi="Calibri"/>
                <w:sz w:val="22"/>
                <w:szCs w:val="22"/>
              </w:rPr>
            </w:pPr>
            <w:r>
              <w:rPr>
                <w:rFonts w:ascii="Calibri" w:hAnsi="Calibri"/>
                <w:sz w:val="22"/>
                <w:szCs w:val="22"/>
              </w:rPr>
              <w:t>794 / 2 / 1230 / 5</w:t>
            </w:r>
          </w:p>
        </w:tc>
      </w:tr>
      <w:tr w:rsidR="00C3132F" w:rsidRPr="00414BAA" w14:paraId="69110AC7" w14:textId="77777777" w:rsidTr="00C3132F">
        <w:trPr>
          <w:trHeight w:val="359"/>
        </w:trPr>
        <w:tc>
          <w:tcPr>
            <w:tcW w:w="2739" w:type="dxa"/>
            <w:tcBorders>
              <w:top w:val="single" w:sz="4" w:space="0" w:color="auto"/>
              <w:bottom w:val="single" w:sz="4" w:space="0" w:color="auto"/>
              <w:right w:val="single" w:sz="4" w:space="0" w:color="auto"/>
            </w:tcBorders>
          </w:tcPr>
          <w:p w14:paraId="2DD5E2E2"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16DB6F8" w14:textId="77777777" w:rsidR="00C3132F" w:rsidRPr="00414BAA" w:rsidRDefault="00C3132F" w:rsidP="00C3132F">
            <w:pPr>
              <w:jc w:val="both"/>
              <w:rPr>
                <w:rFonts w:ascii="Calibri" w:hAnsi="Calibri"/>
                <w:sz w:val="22"/>
                <w:szCs w:val="22"/>
              </w:rPr>
            </w:pPr>
            <w:r>
              <w:rPr>
                <w:rFonts w:ascii="Calibri" w:hAnsi="Calibri"/>
                <w:sz w:val="22"/>
                <w:szCs w:val="22"/>
              </w:rPr>
              <w:t>794 / 2 / 1230 / 5</w:t>
            </w:r>
          </w:p>
        </w:tc>
      </w:tr>
    </w:tbl>
    <w:p w14:paraId="4DD76775" w14:textId="77777777" w:rsidR="00C3132F" w:rsidRPr="00395D27" w:rsidRDefault="00C3132F" w:rsidP="00C3132F">
      <w:pPr>
        <w:spacing w:line="360" w:lineRule="auto"/>
        <w:jc w:val="both"/>
        <w:rPr>
          <w:rFonts w:ascii="Calibri" w:hAnsi="Calibri"/>
          <w:b/>
          <w:sz w:val="30"/>
          <w:szCs w:val="30"/>
        </w:rPr>
      </w:pPr>
    </w:p>
    <w:p w14:paraId="5BA8DFC6" w14:textId="77777777" w:rsidR="00C3132F" w:rsidRPr="00EC65F6" w:rsidRDefault="00C3132F" w:rsidP="00C3132F">
      <w:pPr>
        <w:spacing w:line="360" w:lineRule="auto"/>
        <w:jc w:val="both"/>
        <w:rPr>
          <w:rFonts w:ascii="Calibri" w:hAnsi="Calibri"/>
          <w:b/>
          <w:sz w:val="22"/>
          <w:szCs w:val="22"/>
        </w:rPr>
      </w:pPr>
      <w:r w:rsidRPr="00395D27">
        <w:rPr>
          <w:rFonts w:ascii="Calibri" w:hAnsi="Calibri"/>
          <w:b/>
          <w:sz w:val="22"/>
          <w:szCs w:val="22"/>
        </w:rPr>
        <w:t>PROGRAM 2003 JAVNE POTREBE U OBRAZOVANJU</w:t>
      </w:r>
    </w:p>
    <w:p w14:paraId="789D9AD3"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51498012" w14:textId="77777777" w:rsidR="00C3132F" w:rsidRPr="00EC65F6" w:rsidRDefault="00C3132F" w:rsidP="00AF5C1C">
      <w:pPr>
        <w:numPr>
          <w:ilvl w:val="0"/>
          <w:numId w:val="7"/>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0BC31047" w14:textId="77777777" w:rsidR="00C3132F" w:rsidRPr="00EC65F6" w:rsidRDefault="00C3132F" w:rsidP="00AF5C1C">
      <w:pPr>
        <w:numPr>
          <w:ilvl w:val="0"/>
          <w:numId w:val="7"/>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odgoju i obrazovanju u osnovnoj i srednjoj školi </w:t>
      </w:r>
      <w:r w:rsidRPr="00EC65F6">
        <w:rPr>
          <w:rFonts w:asciiTheme="minorHAnsi" w:hAnsiTheme="minorHAnsi" w:cstheme="minorHAnsi"/>
          <w:sz w:val="22"/>
          <w:szCs w:val="22"/>
        </w:rPr>
        <w:t>(„Narodne novine broj: 87/08., 86/09., 92/10., 105/10., 90/11., 5/12., 16/12., 86/12., 126/12., 94/13. i 152/14., 7/17., 68/18., 98/19., 64/20.)</w:t>
      </w:r>
    </w:p>
    <w:p w14:paraId="5554302F" w14:textId="77777777" w:rsidR="00C3132F" w:rsidRPr="008B1445" w:rsidRDefault="00C3132F" w:rsidP="00AF5C1C">
      <w:pPr>
        <w:numPr>
          <w:ilvl w:val="0"/>
          <w:numId w:val="7"/>
        </w:numPr>
        <w:ind w:left="709"/>
        <w:contextualSpacing/>
        <w:jc w:val="both"/>
        <w:rPr>
          <w:rFonts w:ascii="Calibri" w:hAnsi="Calibri"/>
          <w:strike/>
          <w:sz w:val="22"/>
          <w:szCs w:val="22"/>
        </w:rPr>
      </w:pPr>
      <w:r w:rsidRPr="008B1445">
        <w:rPr>
          <w:rFonts w:ascii="Calibri" w:hAnsi="Calibri"/>
          <w:sz w:val="22"/>
          <w:szCs w:val="22"/>
        </w:rPr>
        <w:t xml:space="preserve">Odluka o posebnim oblicima pomoći </w:t>
      </w:r>
      <w:r w:rsidRPr="008B1445">
        <w:rPr>
          <w:rFonts w:asciiTheme="minorHAnsi" w:hAnsiTheme="minorHAnsi" w:cstheme="minorHAnsi"/>
          <w:sz w:val="22"/>
          <w:szCs w:val="22"/>
        </w:rPr>
        <w:t xml:space="preserve">(„Službene novine Općine Viškovo“, broj 4/22., 18/22.) </w:t>
      </w:r>
    </w:p>
    <w:p w14:paraId="19C9645A" w14:textId="77777777" w:rsidR="00C3132F" w:rsidRPr="00EC65F6" w:rsidRDefault="00C3132F" w:rsidP="00AF5C1C">
      <w:pPr>
        <w:numPr>
          <w:ilvl w:val="0"/>
          <w:numId w:val="7"/>
        </w:numPr>
        <w:ind w:left="709"/>
        <w:contextualSpacing/>
        <w:jc w:val="both"/>
        <w:rPr>
          <w:rFonts w:ascii="Calibri" w:hAnsi="Calibri"/>
          <w:sz w:val="22"/>
          <w:szCs w:val="22"/>
        </w:rPr>
      </w:pPr>
      <w:r w:rsidRPr="00EC65F6">
        <w:rPr>
          <w:rFonts w:ascii="Calibri" w:hAnsi="Calibri"/>
          <w:sz w:val="22"/>
          <w:szCs w:val="22"/>
        </w:rPr>
        <w:t xml:space="preserve">Zakon o gradnji („Narodne novine“ </w:t>
      </w:r>
      <w:r w:rsidRPr="00EC65F6">
        <w:rPr>
          <w:rFonts w:asciiTheme="minorHAnsi" w:hAnsiTheme="minorHAnsi" w:cstheme="minorHAnsi"/>
          <w:sz w:val="22"/>
          <w:szCs w:val="22"/>
        </w:rPr>
        <w:t>broj: 153/13., 20/17., 39/19., 125/19.)</w:t>
      </w:r>
    </w:p>
    <w:p w14:paraId="5E1B8C09" w14:textId="77777777" w:rsidR="00C3132F" w:rsidRPr="00EC65F6" w:rsidRDefault="00C3132F" w:rsidP="00C3132F">
      <w:pPr>
        <w:contextualSpacing/>
        <w:jc w:val="both"/>
        <w:rPr>
          <w:rFonts w:ascii="Calibri" w:hAnsi="Calibri"/>
          <w:sz w:val="22"/>
          <w:szCs w:val="22"/>
        </w:rPr>
      </w:pPr>
    </w:p>
    <w:p w14:paraId="61D83013"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lastRenderedPageBreak/>
        <w:t xml:space="preserve">2.    </w:t>
      </w:r>
      <w:r>
        <w:rPr>
          <w:rFonts w:ascii="Calibri" w:hAnsi="Calibri"/>
          <w:b/>
          <w:i/>
          <w:sz w:val="22"/>
          <w:szCs w:val="22"/>
        </w:rPr>
        <w:t>Sadržaj programa:</w:t>
      </w:r>
    </w:p>
    <w:p w14:paraId="3DB93DF1" w14:textId="77777777" w:rsidR="00C3132F" w:rsidRPr="00EC65F6" w:rsidRDefault="00C3132F" w:rsidP="00AF5C1C">
      <w:pPr>
        <w:numPr>
          <w:ilvl w:val="0"/>
          <w:numId w:val="15"/>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K231011 Izgradnja i opremanje školskih objekata</w:t>
      </w:r>
    </w:p>
    <w:p w14:paraId="068A15C1" w14:textId="77777777" w:rsidR="00C3132F" w:rsidRPr="00EC65F6" w:rsidRDefault="00C3132F" w:rsidP="00AF5C1C">
      <w:pPr>
        <w:numPr>
          <w:ilvl w:val="0"/>
          <w:numId w:val="15"/>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7A71405C" w14:textId="77777777" w:rsidR="00C3132F" w:rsidRPr="00EC65F6" w:rsidRDefault="00C3132F" w:rsidP="00AF5C1C">
      <w:pPr>
        <w:numPr>
          <w:ilvl w:val="0"/>
          <w:numId w:val="13"/>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A231010 Javne potrebe iznad standarda u srednjem i visokom obrazovanju</w:t>
      </w:r>
    </w:p>
    <w:p w14:paraId="65BF12EA" w14:textId="77777777" w:rsidR="00C3132F" w:rsidRPr="00EC65F6" w:rsidRDefault="00C3132F" w:rsidP="00C3132F">
      <w:pPr>
        <w:autoSpaceDE w:val="0"/>
        <w:autoSpaceDN w:val="0"/>
        <w:adjustRightInd w:val="0"/>
        <w:spacing w:after="200"/>
        <w:contextualSpacing/>
        <w:jc w:val="both"/>
        <w:rPr>
          <w:rFonts w:ascii="Calibri" w:eastAsia="Calibri" w:hAnsi="Calibri"/>
          <w:sz w:val="22"/>
          <w:szCs w:val="22"/>
        </w:rPr>
      </w:pPr>
    </w:p>
    <w:p w14:paraId="6E4580D5" w14:textId="77777777" w:rsidR="00C3132F" w:rsidRPr="00EC65F6" w:rsidRDefault="00C3132F" w:rsidP="00C3132F">
      <w:pPr>
        <w:autoSpaceDE w:val="0"/>
        <w:autoSpaceDN w:val="0"/>
        <w:adjustRightInd w:val="0"/>
        <w:spacing w:after="200"/>
        <w:contextualSpacing/>
        <w:jc w:val="both"/>
        <w:rPr>
          <w:rFonts w:ascii="Calibri" w:eastAsia="Calibri" w:hAnsi="Calibri"/>
          <w:b/>
          <w:i/>
          <w:sz w:val="22"/>
          <w:szCs w:val="22"/>
          <w:lang w:eastAsia="en-US"/>
        </w:rPr>
      </w:pPr>
      <w:r w:rsidRPr="00EC65F6">
        <w:rPr>
          <w:rFonts w:ascii="Calibri" w:eastAsia="Calibri" w:hAnsi="Calibri"/>
          <w:b/>
          <w:i/>
          <w:sz w:val="22"/>
          <w:szCs w:val="22"/>
          <w:lang w:eastAsia="en-US"/>
        </w:rPr>
        <w:t>3.</w:t>
      </w:r>
      <w:r>
        <w:rPr>
          <w:rFonts w:ascii="Calibri" w:eastAsia="Calibri" w:hAnsi="Calibri"/>
          <w:b/>
          <w:i/>
          <w:sz w:val="22"/>
          <w:szCs w:val="22"/>
          <w:lang w:eastAsia="en-US"/>
        </w:rPr>
        <w:t>Obrazloženje aktivnosti i projekta unutar programa u trogodišnjem razdoblju:</w:t>
      </w:r>
    </w:p>
    <w:p w14:paraId="7B6C65CF" w14:textId="77777777" w:rsidR="00C3132F" w:rsidRDefault="00C3132F" w:rsidP="00C3132F">
      <w:pPr>
        <w:autoSpaceDE w:val="0"/>
        <w:autoSpaceDN w:val="0"/>
        <w:adjustRightInd w:val="0"/>
        <w:spacing w:after="200"/>
        <w:contextualSpacing/>
        <w:jc w:val="both"/>
        <w:rPr>
          <w:rFonts w:ascii="Calibri" w:eastAsia="Calibri" w:hAnsi="Calibri"/>
          <w:b/>
          <w:i/>
          <w:sz w:val="22"/>
          <w:szCs w:val="22"/>
          <w:lang w:eastAsia="en-US"/>
        </w:rPr>
      </w:pPr>
    </w:p>
    <w:p w14:paraId="088AAEEA" w14:textId="77777777" w:rsidR="00C3132F" w:rsidRPr="00D93F97" w:rsidRDefault="00C3132F" w:rsidP="00C3132F">
      <w:pPr>
        <w:jc w:val="both"/>
        <w:rPr>
          <w:rFonts w:ascii="Calibri" w:hAnsi="Calibri"/>
          <w:b/>
          <w:bCs/>
          <w:sz w:val="22"/>
          <w:szCs w:val="22"/>
        </w:rPr>
      </w:pPr>
      <w:r w:rsidRPr="00D93F97">
        <w:rPr>
          <w:rFonts w:ascii="Calibri" w:hAnsi="Calibri"/>
          <w:b/>
          <w:bCs/>
          <w:sz w:val="22"/>
          <w:szCs w:val="22"/>
        </w:rPr>
        <w:t xml:space="preserve">K231011 Izgradnja i opremanje školskih objekata </w:t>
      </w:r>
    </w:p>
    <w:p w14:paraId="4B64EC19" w14:textId="77777777" w:rsidR="00C3132F" w:rsidRPr="00D93F97" w:rsidRDefault="00C3132F" w:rsidP="00C3132F">
      <w:pPr>
        <w:autoSpaceDE w:val="0"/>
        <w:autoSpaceDN w:val="0"/>
        <w:adjustRightInd w:val="0"/>
        <w:jc w:val="both"/>
        <w:rPr>
          <w:rFonts w:ascii="Calibri" w:hAnsi="Calibri"/>
          <w:sz w:val="22"/>
          <w:szCs w:val="22"/>
        </w:rPr>
      </w:pPr>
      <w:r w:rsidRPr="00D93F97">
        <w:rPr>
          <w:rFonts w:ascii="Calibri" w:hAnsi="Calibri"/>
          <w:sz w:val="22"/>
          <w:szCs w:val="22"/>
        </w:rPr>
        <w:t>Za realizaciju ovog kapitalnog projekta planirana su sljedeće sredstva:</w:t>
      </w:r>
    </w:p>
    <w:p w14:paraId="79C2518C" w14:textId="77777777" w:rsidR="00C3132F" w:rsidRPr="00D93F97"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w:t>
      </w:r>
      <w:r>
        <w:rPr>
          <w:rFonts w:ascii="Calibri" w:hAnsi="Calibri"/>
          <w:sz w:val="22"/>
          <w:szCs w:val="22"/>
        </w:rPr>
        <w:tab/>
      </w:r>
      <w:r>
        <w:rPr>
          <w:rFonts w:ascii="Calibri" w:hAnsi="Calibri"/>
          <w:sz w:val="22"/>
          <w:szCs w:val="22"/>
        </w:rPr>
        <w:tab/>
        <w:t>1.293.384</w:t>
      </w:r>
      <w:r w:rsidRPr="00D93F97">
        <w:rPr>
          <w:rFonts w:ascii="Calibri" w:hAnsi="Calibri"/>
          <w:sz w:val="22"/>
          <w:szCs w:val="22"/>
        </w:rPr>
        <w:t xml:space="preserve"> EUR</w:t>
      </w:r>
    </w:p>
    <w:p w14:paraId="2EBF593A" w14:textId="77777777" w:rsidR="00C3132F" w:rsidRPr="00D93F97"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w:t>
      </w:r>
      <w:r>
        <w:rPr>
          <w:rFonts w:ascii="Calibri" w:hAnsi="Calibri"/>
          <w:sz w:val="22"/>
          <w:szCs w:val="22"/>
        </w:rPr>
        <w:tab/>
      </w:r>
      <w:r>
        <w:rPr>
          <w:rFonts w:ascii="Calibri" w:hAnsi="Calibri"/>
          <w:sz w:val="22"/>
          <w:szCs w:val="22"/>
        </w:rPr>
        <w:tab/>
        <w:t>4.297.565</w:t>
      </w:r>
      <w:r w:rsidRPr="00D93F97">
        <w:rPr>
          <w:rFonts w:ascii="Calibri" w:hAnsi="Calibri"/>
          <w:sz w:val="22"/>
          <w:szCs w:val="22"/>
        </w:rPr>
        <w:t xml:space="preserve"> EUR</w:t>
      </w:r>
    </w:p>
    <w:p w14:paraId="7DCED92A" w14:textId="77777777" w:rsidR="00C3132F" w:rsidRPr="00D93F97"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w:t>
      </w:r>
      <w:r>
        <w:rPr>
          <w:rFonts w:ascii="Calibri" w:hAnsi="Calibri"/>
          <w:sz w:val="22"/>
          <w:szCs w:val="22"/>
        </w:rPr>
        <w:tab/>
      </w:r>
      <w:r>
        <w:rPr>
          <w:rFonts w:ascii="Calibri" w:hAnsi="Calibri"/>
          <w:sz w:val="22"/>
          <w:szCs w:val="22"/>
        </w:rPr>
        <w:tab/>
        <w:t>2.418.873</w:t>
      </w:r>
      <w:r w:rsidRPr="00D93F97">
        <w:rPr>
          <w:rFonts w:ascii="Calibri" w:hAnsi="Calibri"/>
          <w:sz w:val="22"/>
          <w:szCs w:val="22"/>
        </w:rPr>
        <w:t xml:space="preserve"> EUR</w:t>
      </w:r>
    </w:p>
    <w:p w14:paraId="036E0AF6" w14:textId="77777777" w:rsidR="00C3132F" w:rsidRPr="00D93F97" w:rsidRDefault="00C3132F" w:rsidP="00C3132F">
      <w:pPr>
        <w:jc w:val="both"/>
        <w:rPr>
          <w:rFonts w:ascii="Calibri" w:hAnsi="Calibri"/>
          <w:sz w:val="22"/>
          <w:szCs w:val="22"/>
        </w:rPr>
      </w:pPr>
    </w:p>
    <w:p w14:paraId="2FA725A8" w14:textId="77777777" w:rsidR="00C3132F" w:rsidRPr="00D93F97" w:rsidRDefault="00C3132F" w:rsidP="00C3132F">
      <w:pPr>
        <w:jc w:val="both"/>
        <w:rPr>
          <w:rFonts w:ascii="Calibri" w:hAnsi="Calibri"/>
          <w:sz w:val="22"/>
          <w:szCs w:val="22"/>
        </w:rPr>
      </w:pPr>
      <w:r w:rsidRPr="00D93F97">
        <w:rPr>
          <w:rFonts w:ascii="Calibri" w:hAnsi="Calibri"/>
          <w:sz w:val="22"/>
          <w:szCs w:val="22"/>
        </w:rPr>
        <w:t>Proračunom Općine Viškovo za 2022. godinu te projekcijama Proračuna za 2023. i 2024. godinu za ovaj kapitalni projek</w:t>
      </w:r>
      <w:r>
        <w:rPr>
          <w:rFonts w:ascii="Calibri" w:hAnsi="Calibri"/>
          <w:sz w:val="22"/>
          <w:szCs w:val="22"/>
        </w:rPr>
        <w:t>t bilo je planirano 4.310.571</w:t>
      </w:r>
      <w:r w:rsidRPr="00D93F97">
        <w:rPr>
          <w:rFonts w:ascii="Calibri" w:hAnsi="Calibri"/>
          <w:sz w:val="22"/>
          <w:szCs w:val="22"/>
        </w:rPr>
        <w:t xml:space="preserve"> </w:t>
      </w:r>
      <w:r w:rsidRPr="00D93F97">
        <w:rPr>
          <w:rFonts w:ascii="Calibri" w:eastAsia="Calibri" w:hAnsi="Calibri"/>
          <w:sz w:val="22"/>
          <w:szCs w:val="22"/>
        </w:rPr>
        <w:t>EUR</w:t>
      </w:r>
      <w:r w:rsidRPr="00D93F97">
        <w:rPr>
          <w:rFonts w:ascii="Calibri" w:hAnsi="Calibri"/>
          <w:sz w:val="22"/>
          <w:szCs w:val="22"/>
        </w:rPr>
        <w:t xml:space="preserve"> za 2023. i 2.398.301,00 </w:t>
      </w:r>
      <w:r w:rsidRPr="00D93F97">
        <w:rPr>
          <w:rFonts w:ascii="Calibri" w:eastAsia="Calibri" w:hAnsi="Calibri"/>
          <w:sz w:val="22"/>
          <w:szCs w:val="22"/>
        </w:rPr>
        <w:t>EUR</w:t>
      </w:r>
      <w:r w:rsidRPr="00D93F97">
        <w:rPr>
          <w:rFonts w:ascii="Calibri" w:hAnsi="Calibri"/>
          <w:sz w:val="22"/>
          <w:szCs w:val="22"/>
        </w:rPr>
        <w:t xml:space="preserve"> za 2024. godinu. </w:t>
      </w:r>
    </w:p>
    <w:p w14:paraId="2846A107" w14:textId="77777777" w:rsidR="00395D27" w:rsidRDefault="00395D27" w:rsidP="00C3132F">
      <w:pPr>
        <w:jc w:val="both"/>
        <w:rPr>
          <w:rFonts w:ascii="Calibri" w:hAnsi="Calibri"/>
          <w:sz w:val="22"/>
          <w:szCs w:val="22"/>
        </w:rPr>
      </w:pPr>
    </w:p>
    <w:p w14:paraId="389C4E54" w14:textId="77777777" w:rsidR="00395D27" w:rsidRDefault="00395D27" w:rsidP="00C3132F">
      <w:pPr>
        <w:jc w:val="both"/>
        <w:rPr>
          <w:rFonts w:ascii="Calibri" w:hAnsi="Calibri"/>
          <w:sz w:val="22"/>
          <w:szCs w:val="22"/>
        </w:rPr>
      </w:pPr>
    </w:p>
    <w:p w14:paraId="3A5C70E7" w14:textId="0A423061" w:rsidR="00C3132F" w:rsidRPr="00D93F97" w:rsidRDefault="00C3132F" w:rsidP="00C3132F">
      <w:pPr>
        <w:jc w:val="both"/>
        <w:rPr>
          <w:rFonts w:ascii="Calibri" w:hAnsi="Calibri"/>
          <w:sz w:val="22"/>
          <w:szCs w:val="22"/>
        </w:rPr>
      </w:pPr>
      <w:r w:rsidRPr="00D93F97">
        <w:rPr>
          <w:rFonts w:ascii="Calibri" w:hAnsi="Calibri"/>
          <w:sz w:val="22"/>
          <w:szCs w:val="22"/>
        </w:rPr>
        <w:t>Do odstupanja u planiranim iznosima u odnosu na usvojene projekcije za 2023. i 2024. godinu došlo je radi usklađenja  dinamike realizacije projekta izgradnje osnovne škole u Marinićima, a k</w:t>
      </w:r>
      <w:r w:rsidR="00395D27">
        <w:rPr>
          <w:rFonts w:ascii="Calibri" w:hAnsi="Calibri"/>
          <w:sz w:val="22"/>
          <w:szCs w:val="22"/>
        </w:rPr>
        <w:t xml:space="preserve">oji je usklađen sa  usvajanjem </w:t>
      </w:r>
      <w:r w:rsidRPr="00D93F97">
        <w:rPr>
          <w:rFonts w:ascii="Calibri" w:hAnsi="Calibri"/>
          <w:sz w:val="22"/>
          <w:szCs w:val="22"/>
        </w:rPr>
        <w:t>Nacionalnog plana oporavka i otpornosti 2021-2026 te prolongiranjem otvaranja isti sukladno najavama resornog ministarstva.  Istim je izgradnja školskih objekata definirana kao jedna od prioritetnih novih mjera te je dinamika usklađena sa osnivačem buduće ustanove nove škole, Primorsko-</w:t>
      </w:r>
      <w:r w:rsidRPr="00D93F97">
        <w:rPr>
          <w:rFonts w:ascii="Calibri" w:hAnsi="Calibri"/>
          <w:sz w:val="22"/>
          <w:szCs w:val="22"/>
        </w:rPr>
        <w:lastRenderedPageBreak/>
        <w:t xml:space="preserve">goranskom županijom, te resornim  Ministarstvom, a koji definiraju dinamiku i uvjete  natječaja za dodjelu EU sredstava po navedenom planu te osiguravaju sve ostale uvjete za  početak rada škole (kadrovske, tehničke i materijalne) . </w:t>
      </w:r>
    </w:p>
    <w:p w14:paraId="076423B7" w14:textId="77777777" w:rsidR="00C3132F" w:rsidRPr="00D93F97" w:rsidRDefault="00C3132F" w:rsidP="00C3132F">
      <w:pPr>
        <w:autoSpaceDE w:val="0"/>
        <w:autoSpaceDN w:val="0"/>
        <w:adjustRightInd w:val="0"/>
        <w:jc w:val="both"/>
        <w:rPr>
          <w:rFonts w:ascii="Calibri" w:eastAsia="Calibri" w:hAnsi="Calibri"/>
          <w:sz w:val="22"/>
          <w:szCs w:val="22"/>
        </w:rPr>
      </w:pPr>
      <w:r w:rsidRPr="00D93F97">
        <w:rPr>
          <w:rFonts w:ascii="Calibri" w:eastAsia="Calibri" w:hAnsi="Calibri"/>
          <w:sz w:val="22"/>
          <w:szCs w:val="22"/>
        </w:rPr>
        <w:t xml:space="preserve">U sklopu ovog kapitalnog projekta planiran je udio Općine Viškovo  u rashodima izgradnje i opremanja nove škole u Marinićima. Također, planirana su sredstva za izgradnju igrališta i parkirališta uz OŠ Marinići te  sredstva za izmjenu projektne dokumentacije i intelektualne usluge. </w:t>
      </w:r>
    </w:p>
    <w:p w14:paraId="27BAD622" w14:textId="77777777" w:rsidR="00C3132F" w:rsidRDefault="00C3132F" w:rsidP="00C3132F">
      <w:pPr>
        <w:jc w:val="both"/>
        <w:rPr>
          <w:rFonts w:ascii="Calibri" w:hAnsi="Calibri"/>
          <w:b/>
          <w:sz w:val="22"/>
          <w:szCs w:val="22"/>
        </w:rPr>
      </w:pPr>
    </w:p>
    <w:p w14:paraId="45B5A819"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A231009 Javne potrebe iznad standarda u osnovnom obrazovanju</w:t>
      </w:r>
    </w:p>
    <w:p w14:paraId="64FEA77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186A6428" w14:textId="77777777" w:rsidR="00C3132F" w:rsidRPr="00EC65F6" w:rsidRDefault="00C3132F" w:rsidP="00AF5C1C">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2023. godina    169.089 EUR</w:t>
      </w:r>
    </w:p>
    <w:p w14:paraId="44911EA9" w14:textId="77777777" w:rsidR="00C3132F" w:rsidRPr="00EC65F6" w:rsidRDefault="00C3132F" w:rsidP="00AF5C1C">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2024. godina    169.089 EUR</w:t>
      </w:r>
    </w:p>
    <w:p w14:paraId="0E5201DB" w14:textId="77777777" w:rsidR="00C3132F" w:rsidRPr="00EC65F6" w:rsidRDefault="00C3132F" w:rsidP="00AF5C1C">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2025. godina    169.089 EUR</w:t>
      </w:r>
    </w:p>
    <w:p w14:paraId="7B1DD478" w14:textId="77777777" w:rsidR="00C3132F" w:rsidRPr="00EC65F6" w:rsidRDefault="00C3132F" w:rsidP="00C3132F">
      <w:pPr>
        <w:autoSpaceDE w:val="0"/>
        <w:autoSpaceDN w:val="0"/>
        <w:adjustRightInd w:val="0"/>
        <w:ind w:left="1134"/>
        <w:jc w:val="both"/>
        <w:rPr>
          <w:rFonts w:ascii="Calibri" w:hAnsi="Calibri"/>
          <w:sz w:val="22"/>
          <w:szCs w:val="22"/>
        </w:rPr>
      </w:pPr>
    </w:p>
    <w:p w14:paraId="426CFC59" w14:textId="77777777" w:rsidR="00C3132F" w:rsidRPr="00EC65F6" w:rsidRDefault="00C3132F" w:rsidP="00C3132F">
      <w:pPr>
        <w:jc w:val="both"/>
        <w:rPr>
          <w:rFonts w:ascii="Calibri" w:hAnsi="Calibri"/>
          <w:sz w:val="22"/>
          <w:szCs w:val="22"/>
        </w:rPr>
      </w:pPr>
      <w:r w:rsidRPr="00EC65F6">
        <w:rPr>
          <w:rFonts w:ascii="Calibri" w:hAnsi="Calibri"/>
          <w:sz w:val="22"/>
          <w:szCs w:val="22"/>
        </w:rPr>
        <w:t>Proračunom Općine Viškovo</w:t>
      </w:r>
      <w:r>
        <w:rPr>
          <w:rFonts w:ascii="Calibri" w:hAnsi="Calibri"/>
          <w:sz w:val="22"/>
          <w:szCs w:val="22"/>
        </w:rPr>
        <w:t xml:space="preserve">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124.096 EUR za 2023. i  za  2024</w:t>
      </w:r>
      <w:r w:rsidRPr="00EC65F6">
        <w:rPr>
          <w:rFonts w:ascii="Calibri" w:hAnsi="Calibri"/>
          <w:sz w:val="22"/>
          <w:szCs w:val="22"/>
        </w:rPr>
        <w:t xml:space="preserve">. godinu. </w:t>
      </w:r>
      <w:r>
        <w:rPr>
          <w:rFonts w:ascii="Calibri" w:hAnsi="Calibri"/>
          <w:sz w:val="22"/>
          <w:szCs w:val="22"/>
        </w:rPr>
        <w:t>Odstupanje u odnosu na usvojene projekcije pojavljuje se zbog potrebe za usklađenjem financijskih sredstava s neophodnima za realizaciju prava u okviru ove aktivnosti i to naročito za subvencije produženog boravka s obzirom na izmjenu akata kojima se osiguravaju veća sredstva za navedeno pravo.</w:t>
      </w:r>
    </w:p>
    <w:p w14:paraId="6A19CCCE"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w:t>
      </w:r>
      <w:r>
        <w:rPr>
          <w:rFonts w:ascii="Calibri" w:hAnsi="Calibri"/>
          <w:sz w:val="22"/>
          <w:szCs w:val="22"/>
        </w:rPr>
        <w:t xml:space="preserve">olstvu, školu plivanja </w:t>
      </w:r>
      <w:r w:rsidRPr="00EC65F6">
        <w:rPr>
          <w:rFonts w:ascii="Calibri" w:hAnsi="Calibri"/>
          <w:sz w:val="22"/>
          <w:szCs w:val="22"/>
        </w:rPr>
        <w:t>, te  za ostale potpore i pokroviteljstva u školstvu.</w:t>
      </w:r>
    </w:p>
    <w:p w14:paraId="7AD2D8F1" w14:textId="77777777" w:rsidR="00C3132F" w:rsidRPr="00EC65F6" w:rsidRDefault="00C3132F" w:rsidP="00C3132F">
      <w:pPr>
        <w:jc w:val="both"/>
        <w:rPr>
          <w:rFonts w:ascii="Calibri" w:hAnsi="Calibri"/>
          <w:sz w:val="22"/>
          <w:szCs w:val="22"/>
        </w:rPr>
      </w:pPr>
    </w:p>
    <w:p w14:paraId="05D99B27" w14:textId="77777777" w:rsidR="00C3132F" w:rsidRPr="00EC65F6" w:rsidRDefault="00C3132F" w:rsidP="00C3132F">
      <w:pPr>
        <w:jc w:val="both"/>
        <w:rPr>
          <w:rFonts w:ascii="Calibri" w:hAnsi="Calibri"/>
          <w:b/>
          <w:sz w:val="22"/>
          <w:szCs w:val="22"/>
        </w:rPr>
      </w:pPr>
      <w:r w:rsidRPr="00EC65F6">
        <w:rPr>
          <w:rFonts w:ascii="Calibri" w:hAnsi="Calibri"/>
          <w:b/>
          <w:sz w:val="22"/>
          <w:szCs w:val="22"/>
        </w:rPr>
        <w:lastRenderedPageBreak/>
        <w:t>A231010 Javne potrebe iznad standarda u srednjem i visokom obrazovanju</w:t>
      </w:r>
    </w:p>
    <w:p w14:paraId="0821D58D" w14:textId="77777777" w:rsidR="00C3132F" w:rsidRPr="00EC65F6" w:rsidRDefault="00C3132F" w:rsidP="00C3132F">
      <w:pPr>
        <w:jc w:val="both"/>
        <w:rPr>
          <w:rFonts w:ascii="Calibri" w:hAnsi="Calibri"/>
          <w:b/>
          <w:sz w:val="22"/>
          <w:szCs w:val="22"/>
        </w:rPr>
      </w:pPr>
      <w:r w:rsidRPr="00EC65F6">
        <w:rPr>
          <w:rFonts w:ascii="Calibri" w:hAnsi="Calibri"/>
          <w:sz w:val="22"/>
          <w:szCs w:val="22"/>
        </w:rPr>
        <w:t>Za realizaciju ove aktivnosti planirana su sljedeće sredstva:</w:t>
      </w:r>
    </w:p>
    <w:p w14:paraId="150A4669"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98.878 EUR</w:t>
      </w:r>
    </w:p>
    <w:p w14:paraId="463BE8DC"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98.878 EUR</w:t>
      </w:r>
    </w:p>
    <w:p w14:paraId="03611B0A"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98.878 EUR</w:t>
      </w:r>
    </w:p>
    <w:p w14:paraId="3F56FD50" w14:textId="77777777" w:rsidR="00C3132F" w:rsidRPr="00EC65F6" w:rsidRDefault="00C3132F" w:rsidP="00C3132F">
      <w:pPr>
        <w:jc w:val="both"/>
        <w:rPr>
          <w:rFonts w:ascii="Calibri" w:hAnsi="Calibri"/>
          <w:sz w:val="22"/>
          <w:szCs w:val="22"/>
        </w:rPr>
      </w:pPr>
    </w:p>
    <w:p w14:paraId="0740C620"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82.288 EUR</w:t>
      </w:r>
      <w:r w:rsidRPr="00EC65F6">
        <w:rPr>
          <w:rFonts w:ascii="Calibri" w:hAnsi="Calibri"/>
          <w:sz w:val="22"/>
          <w:szCs w:val="22"/>
        </w:rPr>
        <w:t xml:space="preserve"> za 2022. i 2023. 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w:t>
      </w:r>
      <w:r>
        <w:rPr>
          <w:rFonts w:ascii="Calibri" w:hAnsi="Calibri"/>
          <w:sz w:val="22"/>
          <w:szCs w:val="22"/>
        </w:rPr>
        <w:t>rovođenje planiranih aktivnosti, osobito se isto odnosi na financijska sredstva potrebna za isplatu stipendija učenicima i studentima s obzirom na stupanje nove Odluke o dodjeli stipendija učenicima i studentima.</w:t>
      </w:r>
    </w:p>
    <w:p w14:paraId="5AFD67DB"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4686192B" w14:textId="77777777" w:rsidR="00C3132F" w:rsidRPr="00EC65F6" w:rsidRDefault="00C3132F" w:rsidP="00C3132F">
      <w:pPr>
        <w:jc w:val="both"/>
        <w:rPr>
          <w:rFonts w:ascii="Calibri" w:hAnsi="Calibri"/>
          <w:sz w:val="22"/>
          <w:szCs w:val="22"/>
        </w:rPr>
      </w:pPr>
    </w:p>
    <w:p w14:paraId="218073F2" w14:textId="77777777" w:rsidR="00C3132F" w:rsidRPr="00EC65F6" w:rsidRDefault="00C3132F" w:rsidP="00C3132F">
      <w:pPr>
        <w:jc w:val="both"/>
        <w:rPr>
          <w:rFonts w:ascii="Calibri" w:hAnsi="Calibri"/>
          <w:b/>
          <w:i/>
          <w:sz w:val="22"/>
          <w:szCs w:val="22"/>
        </w:rPr>
      </w:pPr>
      <w:r w:rsidRPr="00EC65F6">
        <w:rPr>
          <w:rFonts w:ascii="Calibri" w:hAnsi="Calibri"/>
          <w:b/>
          <w:bCs/>
          <w:i/>
          <w:iCs/>
          <w:sz w:val="22"/>
          <w:szCs w:val="22"/>
        </w:rPr>
        <w:t>4</w:t>
      </w:r>
      <w:r w:rsidRPr="002654C7">
        <w:rPr>
          <w:rFonts w:ascii="Calibri" w:hAnsi="Calibri"/>
          <w:b/>
          <w:i/>
          <w:sz w:val="22"/>
          <w:szCs w:val="22"/>
        </w:rPr>
        <w:t xml:space="preserve"> </w:t>
      </w:r>
      <w:r>
        <w:rPr>
          <w:rFonts w:ascii="Calibri" w:hAnsi="Calibri"/>
          <w:b/>
          <w:i/>
          <w:sz w:val="22"/>
          <w:szCs w:val="22"/>
        </w:rPr>
        <w:t>Osnova procjene visine potrebnih sredstava za provođenje programa s izvorima financiranja u trogodišnjem razdoblju:</w:t>
      </w:r>
    </w:p>
    <w:p w14:paraId="57ECBEEA" w14:textId="77777777" w:rsidR="00C3132F" w:rsidRDefault="00C3132F" w:rsidP="00C3132F">
      <w:pPr>
        <w:jc w:val="both"/>
        <w:rPr>
          <w:rFonts w:ascii="Calibri" w:hAnsi="Calibri"/>
          <w:sz w:val="22"/>
          <w:szCs w:val="22"/>
        </w:rPr>
      </w:pPr>
    </w:p>
    <w:p w14:paraId="3064F319"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2BCEC2A0" w14:textId="77777777" w:rsidR="00C3132F" w:rsidRPr="00EC65F6"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360D44F9" w14:textId="77777777" w:rsidR="00C3132F" w:rsidRPr="00EC65F6" w:rsidRDefault="00C3132F" w:rsidP="00C3132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2654C7" w14:paraId="661142D4" w14:textId="77777777" w:rsidTr="00C3132F">
        <w:tc>
          <w:tcPr>
            <w:tcW w:w="894" w:type="dxa"/>
          </w:tcPr>
          <w:p w14:paraId="361BDDEC" w14:textId="77777777" w:rsidR="00C3132F" w:rsidRPr="007E1CF7" w:rsidRDefault="00C3132F" w:rsidP="00C3132F">
            <w:pPr>
              <w:jc w:val="center"/>
              <w:rPr>
                <w:rFonts w:ascii="Calibri" w:hAnsi="Calibri"/>
                <w:b/>
                <w:sz w:val="22"/>
                <w:szCs w:val="22"/>
              </w:rPr>
            </w:pPr>
            <w:r w:rsidRPr="007E1CF7">
              <w:rPr>
                <w:rFonts w:ascii="Calibri" w:hAnsi="Calibri"/>
                <w:b/>
                <w:sz w:val="22"/>
                <w:szCs w:val="22"/>
              </w:rPr>
              <w:t>Oznaka izvora</w:t>
            </w:r>
          </w:p>
        </w:tc>
        <w:tc>
          <w:tcPr>
            <w:tcW w:w="3354" w:type="dxa"/>
          </w:tcPr>
          <w:p w14:paraId="661D7BED" w14:textId="77777777" w:rsidR="00C3132F" w:rsidRPr="007E1CF7" w:rsidRDefault="00C3132F" w:rsidP="00C3132F">
            <w:pPr>
              <w:jc w:val="center"/>
              <w:rPr>
                <w:rFonts w:ascii="Calibri" w:hAnsi="Calibri"/>
                <w:b/>
                <w:sz w:val="22"/>
                <w:szCs w:val="22"/>
              </w:rPr>
            </w:pPr>
            <w:r w:rsidRPr="007E1CF7">
              <w:rPr>
                <w:rFonts w:ascii="Calibri" w:hAnsi="Calibri"/>
                <w:b/>
                <w:sz w:val="22"/>
                <w:szCs w:val="22"/>
              </w:rPr>
              <w:t>Izvor financiranja</w:t>
            </w:r>
          </w:p>
        </w:tc>
        <w:tc>
          <w:tcPr>
            <w:tcW w:w="1843" w:type="dxa"/>
          </w:tcPr>
          <w:p w14:paraId="14282118" w14:textId="77777777" w:rsidR="00C3132F" w:rsidRPr="007E1CF7" w:rsidRDefault="00C3132F" w:rsidP="00C3132F">
            <w:pPr>
              <w:jc w:val="center"/>
              <w:rPr>
                <w:rFonts w:ascii="Calibri" w:hAnsi="Calibri"/>
                <w:b/>
                <w:sz w:val="22"/>
                <w:szCs w:val="22"/>
              </w:rPr>
            </w:pPr>
            <w:r w:rsidRPr="007E1CF7">
              <w:rPr>
                <w:rFonts w:ascii="Calibri" w:hAnsi="Calibri"/>
                <w:b/>
                <w:sz w:val="22"/>
                <w:szCs w:val="22"/>
              </w:rPr>
              <w:t>2023.</w:t>
            </w:r>
          </w:p>
        </w:tc>
        <w:tc>
          <w:tcPr>
            <w:tcW w:w="1701" w:type="dxa"/>
          </w:tcPr>
          <w:p w14:paraId="628A6212" w14:textId="77777777" w:rsidR="00C3132F" w:rsidRPr="007E1CF7" w:rsidRDefault="00C3132F" w:rsidP="00C3132F">
            <w:pPr>
              <w:jc w:val="center"/>
              <w:rPr>
                <w:rFonts w:ascii="Calibri" w:hAnsi="Calibri"/>
                <w:b/>
                <w:sz w:val="22"/>
                <w:szCs w:val="22"/>
              </w:rPr>
            </w:pPr>
            <w:r w:rsidRPr="007E1CF7">
              <w:rPr>
                <w:rFonts w:ascii="Calibri" w:hAnsi="Calibri"/>
                <w:b/>
                <w:sz w:val="22"/>
                <w:szCs w:val="22"/>
              </w:rPr>
              <w:t>2024.</w:t>
            </w:r>
          </w:p>
        </w:tc>
        <w:tc>
          <w:tcPr>
            <w:tcW w:w="1701" w:type="dxa"/>
          </w:tcPr>
          <w:p w14:paraId="71E129E6" w14:textId="77777777" w:rsidR="00C3132F" w:rsidRPr="002654C7" w:rsidRDefault="00C3132F" w:rsidP="00C3132F">
            <w:pPr>
              <w:jc w:val="center"/>
              <w:rPr>
                <w:rFonts w:ascii="Calibri" w:hAnsi="Calibri"/>
                <w:b/>
                <w:sz w:val="22"/>
                <w:szCs w:val="22"/>
              </w:rPr>
            </w:pPr>
            <w:r w:rsidRPr="007E1CF7">
              <w:rPr>
                <w:rFonts w:ascii="Calibri" w:hAnsi="Calibri"/>
                <w:b/>
                <w:sz w:val="22"/>
                <w:szCs w:val="22"/>
              </w:rPr>
              <w:t>2025.</w:t>
            </w:r>
          </w:p>
        </w:tc>
      </w:tr>
      <w:tr w:rsidR="00C3132F" w:rsidRPr="002654C7" w14:paraId="760744A7" w14:textId="77777777" w:rsidTr="00C3132F">
        <w:tc>
          <w:tcPr>
            <w:tcW w:w="894" w:type="dxa"/>
          </w:tcPr>
          <w:p w14:paraId="3F3DBCF8" w14:textId="77777777" w:rsidR="00C3132F" w:rsidRPr="002654C7" w:rsidRDefault="00C3132F" w:rsidP="00C3132F">
            <w:pPr>
              <w:jc w:val="center"/>
              <w:rPr>
                <w:rFonts w:ascii="Calibri" w:hAnsi="Calibri"/>
                <w:sz w:val="22"/>
                <w:szCs w:val="22"/>
              </w:rPr>
            </w:pPr>
            <w:r w:rsidRPr="002654C7">
              <w:rPr>
                <w:rFonts w:ascii="Calibri" w:hAnsi="Calibri"/>
                <w:sz w:val="22"/>
                <w:szCs w:val="22"/>
              </w:rPr>
              <w:t>1</w:t>
            </w:r>
          </w:p>
        </w:tc>
        <w:tc>
          <w:tcPr>
            <w:tcW w:w="3354" w:type="dxa"/>
          </w:tcPr>
          <w:p w14:paraId="3E875CE5" w14:textId="77777777" w:rsidR="00C3132F" w:rsidRPr="002654C7" w:rsidRDefault="00C3132F" w:rsidP="00C3132F">
            <w:pPr>
              <w:rPr>
                <w:rFonts w:ascii="Calibri" w:hAnsi="Calibri"/>
                <w:sz w:val="22"/>
                <w:szCs w:val="22"/>
              </w:rPr>
            </w:pPr>
            <w:r w:rsidRPr="002654C7">
              <w:rPr>
                <w:rFonts w:ascii="Calibri" w:hAnsi="Calibri"/>
                <w:sz w:val="22"/>
                <w:szCs w:val="22"/>
              </w:rPr>
              <w:t>Opći prihodi i primici</w:t>
            </w:r>
          </w:p>
        </w:tc>
        <w:tc>
          <w:tcPr>
            <w:tcW w:w="1843" w:type="dxa"/>
          </w:tcPr>
          <w:p w14:paraId="6A039F1F" w14:textId="77777777" w:rsidR="00C3132F" w:rsidRPr="002654C7" w:rsidRDefault="00C3132F" w:rsidP="00C3132F">
            <w:pPr>
              <w:jc w:val="right"/>
              <w:rPr>
                <w:rFonts w:ascii="Calibri" w:hAnsi="Calibri"/>
                <w:sz w:val="22"/>
                <w:szCs w:val="22"/>
              </w:rPr>
            </w:pPr>
            <w:r>
              <w:rPr>
                <w:rFonts w:ascii="Calibri" w:hAnsi="Calibri"/>
                <w:sz w:val="22"/>
                <w:szCs w:val="22"/>
              </w:rPr>
              <w:t xml:space="preserve">         280.576 EUR</w:t>
            </w:r>
          </w:p>
        </w:tc>
        <w:tc>
          <w:tcPr>
            <w:tcW w:w="1701" w:type="dxa"/>
          </w:tcPr>
          <w:p w14:paraId="27FC519D" w14:textId="77777777" w:rsidR="00C3132F" w:rsidRPr="002654C7" w:rsidRDefault="00C3132F" w:rsidP="00C3132F">
            <w:pPr>
              <w:jc w:val="right"/>
              <w:rPr>
                <w:rFonts w:ascii="Calibri" w:hAnsi="Calibri"/>
                <w:sz w:val="22"/>
                <w:szCs w:val="22"/>
              </w:rPr>
            </w:pPr>
            <w:r>
              <w:rPr>
                <w:rFonts w:ascii="Calibri" w:hAnsi="Calibri"/>
                <w:sz w:val="22"/>
                <w:szCs w:val="22"/>
              </w:rPr>
              <w:t xml:space="preserve">      267.967 EUR</w:t>
            </w:r>
          </w:p>
        </w:tc>
        <w:tc>
          <w:tcPr>
            <w:tcW w:w="1701" w:type="dxa"/>
          </w:tcPr>
          <w:p w14:paraId="15D3B659" w14:textId="77777777" w:rsidR="00C3132F" w:rsidRPr="002654C7" w:rsidRDefault="00C3132F" w:rsidP="00C3132F">
            <w:pPr>
              <w:jc w:val="right"/>
              <w:rPr>
                <w:rFonts w:ascii="Calibri" w:hAnsi="Calibri"/>
                <w:sz w:val="22"/>
                <w:szCs w:val="22"/>
              </w:rPr>
            </w:pPr>
            <w:r>
              <w:rPr>
                <w:rFonts w:ascii="Calibri" w:hAnsi="Calibri"/>
                <w:sz w:val="22"/>
                <w:szCs w:val="22"/>
              </w:rPr>
              <w:t xml:space="preserve">     267.967 EUR</w:t>
            </w:r>
          </w:p>
        </w:tc>
      </w:tr>
      <w:tr w:rsidR="00C3132F" w:rsidRPr="002654C7" w14:paraId="463EEE4C" w14:textId="77777777" w:rsidTr="00C3132F">
        <w:tc>
          <w:tcPr>
            <w:tcW w:w="894" w:type="dxa"/>
          </w:tcPr>
          <w:p w14:paraId="0FE1B015" w14:textId="77777777" w:rsidR="00C3132F" w:rsidRPr="002654C7" w:rsidRDefault="00C3132F" w:rsidP="00C3132F">
            <w:pPr>
              <w:jc w:val="center"/>
              <w:rPr>
                <w:rFonts w:ascii="Calibri" w:hAnsi="Calibri"/>
                <w:sz w:val="22"/>
                <w:szCs w:val="22"/>
              </w:rPr>
            </w:pPr>
            <w:r w:rsidRPr="002654C7">
              <w:rPr>
                <w:rFonts w:ascii="Calibri" w:hAnsi="Calibri"/>
                <w:sz w:val="22"/>
                <w:szCs w:val="22"/>
              </w:rPr>
              <w:t>7</w:t>
            </w:r>
          </w:p>
        </w:tc>
        <w:tc>
          <w:tcPr>
            <w:tcW w:w="3354" w:type="dxa"/>
          </w:tcPr>
          <w:p w14:paraId="602CE161" w14:textId="77777777" w:rsidR="00C3132F" w:rsidRPr="002654C7" w:rsidRDefault="00C3132F" w:rsidP="00C3132F">
            <w:pPr>
              <w:rPr>
                <w:rFonts w:ascii="Calibri" w:hAnsi="Calibri"/>
                <w:sz w:val="22"/>
                <w:szCs w:val="22"/>
              </w:rPr>
            </w:pPr>
            <w:r w:rsidRPr="002654C7">
              <w:rPr>
                <w:rFonts w:ascii="Calibri" w:hAnsi="Calibri"/>
                <w:sz w:val="22"/>
                <w:szCs w:val="22"/>
              </w:rPr>
              <w:t>Namjenski primici</w:t>
            </w:r>
          </w:p>
        </w:tc>
        <w:tc>
          <w:tcPr>
            <w:tcW w:w="1843" w:type="dxa"/>
          </w:tcPr>
          <w:p w14:paraId="34CF3894" w14:textId="77777777" w:rsidR="00C3132F" w:rsidRPr="002654C7" w:rsidRDefault="00C3132F" w:rsidP="00C3132F">
            <w:pPr>
              <w:jc w:val="right"/>
              <w:rPr>
                <w:rFonts w:ascii="Calibri" w:hAnsi="Calibri"/>
                <w:sz w:val="22"/>
                <w:szCs w:val="22"/>
              </w:rPr>
            </w:pPr>
            <w:r>
              <w:rPr>
                <w:rFonts w:ascii="Calibri" w:hAnsi="Calibri"/>
                <w:sz w:val="22"/>
                <w:szCs w:val="22"/>
              </w:rPr>
              <w:t>1.280.775 EUR</w:t>
            </w:r>
          </w:p>
        </w:tc>
        <w:tc>
          <w:tcPr>
            <w:tcW w:w="1701" w:type="dxa"/>
          </w:tcPr>
          <w:p w14:paraId="0CBA66A7" w14:textId="77777777" w:rsidR="00C3132F" w:rsidRPr="002654C7" w:rsidRDefault="00C3132F" w:rsidP="00C3132F">
            <w:pPr>
              <w:jc w:val="right"/>
              <w:rPr>
                <w:rFonts w:ascii="Calibri" w:hAnsi="Calibri"/>
                <w:sz w:val="22"/>
                <w:szCs w:val="22"/>
              </w:rPr>
            </w:pPr>
            <w:r>
              <w:rPr>
                <w:rFonts w:ascii="Calibri" w:hAnsi="Calibri"/>
                <w:sz w:val="22"/>
                <w:szCs w:val="22"/>
              </w:rPr>
              <w:t>4.297.565 EUR</w:t>
            </w:r>
          </w:p>
        </w:tc>
        <w:tc>
          <w:tcPr>
            <w:tcW w:w="1701" w:type="dxa"/>
          </w:tcPr>
          <w:p w14:paraId="6600C2D2" w14:textId="77777777" w:rsidR="00C3132F" w:rsidRPr="002654C7" w:rsidRDefault="00C3132F" w:rsidP="00C3132F">
            <w:pPr>
              <w:jc w:val="right"/>
              <w:rPr>
                <w:rFonts w:ascii="Calibri" w:hAnsi="Calibri"/>
                <w:sz w:val="22"/>
                <w:szCs w:val="22"/>
              </w:rPr>
            </w:pPr>
            <w:r>
              <w:rPr>
                <w:rFonts w:ascii="Calibri" w:hAnsi="Calibri"/>
                <w:sz w:val="22"/>
                <w:szCs w:val="22"/>
              </w:rPr>
              <w:t>2.418.873 EUR</w:t>
            </w:r>
          </w:p>
        </w:tc>
      </w:tr>
    </w:tbl>
    <w:p w14:paraId="7002DCC7" w14:textId="77777777" w:rsidR="00C3132F" w:rsidRDefault="00C3132F" w:rsidP="00C3132F">
      <w:pPr>
        <w:jc w:val="both"/>
        <w:rPr>
          <w:rFonts w:ascii="Calibri" w:hAnsi="Calibri"/>
          <w:b/>
          <w:bCs/>
          <w:i/>
          <w:iCs/>
          <w:sz w:val="22"/>
          <w:szCs w:val="22"/>
        </w:rPr>
      </w:pPr>
      <w:r w:rsidRPr="0001392E">
        <w:rPr>
          <w:rFonts w:ascii="Calibri" w:hAnsi="Calibri"/>
          <w:b/>
          <w:bCs/>
          <w:i/>
          <w:iCs/>
          <w:sz w:val="22"/>
          <w:szCs w:val="22"/>
        </w:rPr>
        <w:lastRenderedPageBreak/>
        <w:t>5. Ciljevi i pokazatelji uspješnosti provedbe programa u trogodišnjem razdoblju povezani s aktom strateškog planiranja:</w:t>
      </w:r>
    </w:p>
    <w:p w14:paraId="0742C2C9"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414BAA" w14:paraId="31468F19" w14:textId="77777777" w:rsidTr="00C3132F">
        <w:trPr>
          <w:trHeight w:val="376"/>
        </w:trPr>
        <w:tc>
          <w:tcPr>
            <w:tcW w:w="2739" w:type="dxa"/>
            <w:tcBorders>
              <w:top w:val="single" w:sz="4" w:space="0" w:color="auto"/>
              <w:bottom w:val="single" w:sz="4" w:space="0" w:color="auto"/>
              <w:right w:val="single" w:sz="4" w:space="0" w:color="auto"/>
            </w:tcBorders>
          </w:tcPr>
          <w:p w14:paraId="27375E1B"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221F76C" w14:textId="77777777" w:rsidR="00C3132F" w:rsidRPr="002654C7" w:rsidRDefault="00C3132F" w:rsidP="00C3132F">
            <w:pPr>
              <w:jc w:val="both"/>
              <w:rPr>
                <w:rFonts w:ascii="Calibri" w:hAnsi="Calibri"/>
                <w:sz w:val="22"/>
                <w:szCs w:val="22"/>
              </w:rPr>
            </w:pPr>
            <w:r>
              <w:rPr>
                <w:rFonts w:ascii="Calibri" w:hAnsi="Calibri"/>
                <w:sz w:val="22"/>
                <w:szCs w:val="22"/>
              </w:rPr>
              <w:t>9</w:t>
            </w:r>
            <w:r w:rsidRPr="00414BAA">
              <w:rPr>
                <w:rFonts w:ascii="Calibri" w:hAnsi="Calibri"/>
                <w:sz w:val="22"/>
                <w:szCs w:val="22"/>
              </w:rPr>
              <w:t xml:space="preserve">. </w:t>
            </w:r>
            <w:r w:rsidRPr="002654C7">
              <w:rPr>
                <w:rFonts w:ascii="Calibri" w:hAnsi="Calibri"/>
                <w:sz w:val="22"/>
                <w:szCs w:val="22"/>
              </w:rPr>
              <w:t xml:space="preserve">Razvoj modernog obrazovnog sustava prilagođenog društvenim </w:t>
            </w:r>
          </w:p>
          <w:p w14:paraId="3C1D93E5" w14:textId="77777777" w:rsidR="00C3132F" w:rsidRDefault="00C3132F" w:rsidP="00C3132F">
            <w:pPr>
              <w:jc w:val="both"/>
              <w:rPr>
                <w:rFonts w:ascii="Calibri" w:hAnsi="Calibri"/>
                <w:sz w:val="22"/>
                <w:szCs w:val="22"/>
              </w:rPr>
            </w:pPr>
            <w:r>
              <w:rPr>
                <w:rFonts w:ascii="Calibri" w:hAnsi="Calibri"/>
                <w:sz w:val="22"/>
                <w:szCs w:val="22"/>
              </w:rPr>
              <w:t>i</w:t>
            </w:r>
            <w:r w:rsidRPr="002654C7">
              <w:rPr>
                <w:rFonts w:ascii="Calibri" w:hAnsi="Calibri"/>
                <w:sz w:val="22"/>
                <w:szCs w:val="22"/>
              </w:rPr>
              <w:t>zazovima</w:t>
            </w:r>
            <w:r>
              <w:rPr>
                <w:rFonts w:ascii="Calibri" w:hAnsi="Calibri"/>
                <w:sz w:val="22"/>
                <w:szCs w:val="22"/>
              </w:rPr>
              <w:t>:</w:t>
            </w:r>
          </w:p>
          <w:p w14:paraId="55BF91BB" w14:textId="77777777" w:rsidR="00C3132F" w:rsidRPr="00414BAA" w:rsidRDefault="00C3132F" w:rsidP="00C3132F">
            <w:pPr>
              <w:jc w:val="both"/>
              <w:rPr>
                <w:rFonts w:ascii="Calibri" w:hAnsi="Calibri"/>
                <w:sz w:val="22"/>
                <w:szCs w:val="22"/>
              </w:rPr>
            </w:pPr>
            <w:r>
              <w:rPr>
                <w:rFonts w:ascii="Calibri" w:hAnsi="Calibri"/>
                <w:sz w:val="22"/>
                <w:szCs w:val="22"/>
              </w:rPr>
              <w:t>- s</w:t>
            </w:r>
            <w:r w:rsidRPr="00BE0039">
              <w:rPr>
                <w:rFonts w:ascii="Calibri" w:hAnsi="Calibri"/>
                <w:sz w:val="22"/>
                <w:szCs w:val="22"/>
              </w:rPr>
              <w:t>ustavno ulaganje u kvalitetu obrazovanja i usavršavanja te uvjete rada djelatnika u obrazovanju</w:t>
            </w:r>
          </w:p>
        </w:tc>
      </w:tr>
      <w:tr w:rsidR="00C3132F" w:rsidRPr="00414BAA" w14:paraId="16CAFACA" w14:textId="77777777" w:rsidTr="00C3132F">
        <w:trPr>
          <w:trHeight w:val="615"/>
        </w:trPr>
        <w:tc>
          <w:tcPr>
            <w:tcW w:w="2739" w:type="dxa"/>
            <w:tcBorders>
              <w:top w:val="single" w:sz="4" w:space="0" w:color="auto"/>
              <w:bottom w:val="single" w:sz="4" w:space="0" w:color="auto"/>
              <w:right w:val="single" w:sz="4" w:space="0" w:color="auto"/>
            </w:tcBorders>
          </w:tcPr>
          <w:p w14:paraId="7AEC7597"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C6814F2" w14:textId="77777777" w:rsidR="00C3132F" w:rsidRDefault="00C3132F" w:rsidP="00C3132F">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unapređenje uvjeta za obrazovanje učenika i studenata</w:t>
            </w:r>
          </w:p>
          <w:p w14:paraId="1FF861C1" w14:textId="77777777" w:rsidR="00C3132F" w:rsidRPr="00731630" w:rsidRDefault="00C3132F" w:rsidP="00C3132F">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povećanje kapaciteta  i unapređenje obrazovne infrastruktur</w:t>
            </w:r>
            <w:r>
              <w:rPr>
                <w:rFonts w:ascii="Calibri" w:hAnsi="Calibri"/>
                <w:sz w:val="22"/>
                <w:szCs w:val="22"/>
              </w:rPr>
              <w:t>e</w:t>
            </w:r>
          </w:p>
        </w:tc>
      </w:tr>
      <w:tr w:rsidR="00C3132F" w:rsidRPr="00414BAA" w14:paraId="5A10C443" w14:textId="77777777" w:rsidTr="00C3132F">
        <w:trPr>
          <w:trHeight w:val="284"/>
        </w:trPr>
        <w:tc>
          <w:tcPr>
            <w:tcW w:w="2739" w:type="dxa"/>
            <w:tcBorders>
              <w:top w:val="single" w:sz="4" w:space="0" w:color="auto"/>
              <w:bottom w:val="single" w:sz="4" w:space="0" w:color="auto"/>
              <w:right w:val="single" w:sz="4" w:space="0" w:color="auto"/>
            </w:tcBorders>
          </w:tcPr>
          <w:p w14:paraId="0403CA6A" w14:textId="77777777" w:rsidR="00C3132F" w:rsidRPr="00414BAA"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078EC5F" w14:textId="77777777" w:rsidR="00C3132F" w:rsidRPr="00414BAA" w:rsidRDefault="00C3132F" w:rsidP="00C3132F">
            <w:pPr>
              <w:jc w:val="both"/>
              <w:rPr>
                <w:rFonts w:ascii="Calibri" w:hAnsi="Calibri"/>
                <w:sz w:val="22"/>
                <w:szCs w:val="22"/>
              </w:rPr>
            </w:pPr>
            <w:r w:rsidRPr="00BE0039">
              <w:rPr>
                <w:rFonts w:ascii="Calibri" w:hAnsi="Calibri"/>
                <w:sz w:val="22"/>
                <w:szCs w:val="22"/>
              </w:rPr>
              <w:t>stupanj realizac</w:t>
            </w:r>
            <w:r>
              <w:rPr>
                <w:rFonts w:ascii="Calibri" w:hAnsi="Calibri"/>
                <w:sz w:val="22"/>
                <w:szCs w:val="22"/>
              </w:rPr>
              <w:t>i</w:t>
            </w:r>
            <w:r w:rsidRPr="00BE0039">
              <w:rPr>
                <w:rFonts w:ascii="Calibri" w:hAnsi="Calibri"/>
                <w:sz w:val="22"/>
                <w:szCs w:val="22"/>
              </w:rPr>
              <w:t>je pomoći za potrebe djece u osnovnom obrazovanju</w:t>
            </w:r>
            <w:r>
              <w:rPr>
                <w:rFonts w:ascii="Calibri" w:hAnsi="Calibri"/>
                <w:sz w:val="22"/>
                <w:szCs w:val="22"/>
              </w:rPr>
              <w:t xml:space="preserve"> / </w:t>
            </w:r>
            <w:r w:rsidRPr="00BE0039">
              <w:rPr>
                <w:rFonts w:ascii="Calibri" w:hAnsi="Calibri"/>
                <w:sz w:val="22"/>
                <w:szCs w:val="22"/>
              </w:rPr>
              <w:t>broj dodijeljenih stipendija</w:t>
            </w:r>
            <w:r>
              <w:rPr>
                <w:rFonts w:ascii="Calibri" w:hAnsi="Calibri"/>
                <w:sz w:val="22"/>
                <w:szCs w:val="22"/>
              </w:rPr>
              <w:t xml:space="preserve"> </w:t>
            </w:r>
            <w:r w:rsidRPr="00BE0039">
              <w:rPr>
                <w:rFonts w:ascii="Calibri" w:hAnsi="Calibri"/>
                <w:sz w:val="22"/>
                <w:szCs w:val="22"/>
              </w:rPr>
              <w:t>/</w:t>
            </w:r>
            <w:r>
              <w:rPr>
                <w:rFonts w:ascii="Calibri" w:hAnsi="Calibri"/>
                <w:sz w:val="22"/>
                <w:szCs w:val="22"/>
              </w:rPr>
              <w:t xml:space="preserve"> </w:t>
            </w:r>
            <w:r w:rsidRPr="00BE0039">
              <w:rPr>
                <w:rFonts w:ascii="Calibri" w:hAnsi="Calibri"/>
                <w:sz w:val="22"/>
                <w:szCs w:val="22"/>
              </w:rPr>
              <w:t>broj zahtjeva za subvenciju prijevoza</w:t>
            </w:r>
            <w:r>
              <w:rPr>
                <w:rFonts w:ascii="Calibri" w:hAnsi="Calibri"/>
                <w:sz w:val="22"/>
                <w:szCs w:val="22"/>
              </w:rPr>
              <w:t xml:space="preserve"> / </w:t>
            </w:r>
            <w:r w:rsidRPr="00BE0039">
              <w:rPr>
                <w:rFonts w:ascii="Calibri" w:hAnsi="Calibri"/>
                <w:sz w:val="22"/>
                <w:szCs w:val="22"/>
              </w:rPr>
              <w:t>broj objekata za osnovnoškolsko obrazovanje na podr</w:t>
            </w:r>
            <w:r>
              <w:rPr>
                <w:rFonts w:ascii="Calibri" w:hAnsi="Calibri"/>
                <w:sz w:val="22"/>
                <w:szCs w:val="22"/>
              </w:rPr>
              <w:t>u</w:t>
            </w:r>
            <w:r w:rsidRPr="00BE0039">
              <w:rPr>
                <w:rFonts w:ascii="Calibri" w:hAnsi="Calibri"/>
                <w:sz w:val="22"/>
                <w:szCs w:val="22"/>
              </w:rPr>
              <w:t>čju općine</w:t>
            </w:r>
          </w:p>
        </w:tc>
      </w:tr>
      <w:tr w:rsidR="00C3132F" w:rsidRPr="00414BAA" w14:paraId="68FAC13C" w14:textId="77777777" w:rsidTr="00C3132F">
        <w:trPr>
          <w:trHeight w:val="284"/>
        </w:trPr>
        <w:tc>
          <w:tcPr>
            <w:tcW w:w="2739" w:type="dxa"/>
            <w:tcBorders>
              <w:top w:val="single" w:sz="4" w:space="0" w:color="auto"/>
              <w:bottom w:val="single" w:sz="4" w:space="0" w:color="auto"/>
              <w:right w:val="single" w:sz="4" w:space="0" w:color="auto"/>
            </w:tcBorders>
          </w:tcPr>
          <w:p w14:paraId="504630AE"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FC66418" w14:textId="77777777" w:rsidR="00C3132F" w:rsidRPr="00414BAA" w:rsidRDefault="00C3132F" w:rsidP="00C3132F">
            <w:pPr>
              <w:jc w:val="both"/>
              <w:rPr>
                <w:rFonts w:ascii="Calibri" w:hAnsi="Calibri"/>
                <w:sz w:val="22"/>
                <w:szCs w:val="22"/>
              </w:rPr>
            </w:pPr>
            <w:r>
              <w:rPr>
                <w:rFonts w:ascii="Calibri" w:hAnsi="Calibri"/>
                <w:sz w:val="22"/>
                <w:szCs w:val="22"/>
              </w:rPr>
              <w:t>100% /180 / 100 / 1</w:t>
            </w:r>
          </w:p>
        </w:tc>
      </w:tr>
      <w:tr w:rsidR="00C3132F" w:rsidRPr="00414BAA" w14:paraId="3FE59626" w14:textId="77777777" w:rsidTr="00C3132F">
        <w:trPr>
          <w:trHeight w:val="299"/>
        </w:trPr>
        <w:tc>
          <w:tcPr>
            <w:tcW w:w="2739" w:type="dxa"/>
            <w:tcBorders>
              <w:top w:val="single" w:sz="4" w:space="0" w:color="auto"/>
              <w:bottom w:val="single" w:sz="4" w:space="0" w:color="auto"/>
              <w:right w:val="single" w:sz="4" w:space="0" w:color="auto"/>
            </w:tcBorders>
          </w:tcPr>
          <w:p w14:paraId="76D416CD"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17BA7EA" w14:textId="77777777" w:rsidR="00C3132F" w:rsidRPr="00414BAA" w:rsidRDefault="00C3132F" w:rsidP="00C3132F">
            <w:pPr>
              <w:jc w:val="both"/>
              <w:rPr>
                <w:rFonts w:ascii="Calibri" w:hAnsi="Calibri"/>
                <w:sz w:val="22"/>
                <w:szCs w:val="22"/>
              </w:rPr>
            </w:pPr>
            <w:r w:rsidRPr="00414BAA">
              <w:rPr>
                <w:rFonts w:ascii="Calibri" w:hAnsi="Calibri"/>
                <w:sz w:val="22"/>
                <w:szCs w:val="22"/>
              </w:rPr>
              <w:t>Općina Viškovo</w:t>
            </w:r>
          </w:p>
        </w:tc>
      </w:tr>
      <w:tr w:rsidR="00C3132F" w:rsidRPr="00414BAA" w14:paraId="2DC6F1A7" w14:textId="77777777" w:rsidTr="00C3132F">
        <w:trPr>
          <w:trHeight w:val="284"/>
        </w:trPr>
        <w:tc>
          <w:tcPr>
            <w:tcW w:w="2739" w:type="dxa"/>
            <w:tcBorders>
              <w:top w:val="single" w:sz="4" w:space="0" w:color="auto"/>
              <w:bottom w:val="single" w:sz="4" w:space="0" w:color="auto"/>
              <w:right w:val="single" w:sz="4" w:space="0" w:color="auto"/>
            </w:tcBorders>
          </w:tcPr>
          <w:p w14:paraId="65BDF6FC"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3B910D1" w14:textId="77777777" w:rsidR="00C3132F" w:rsidRPr="00414BAA" w:rsidRDefault="00C3132F" w:rsidP="00C3132F">
            <w:pPr>
              <w:jc w:val="both"/>
              <w:rPr>
                <w:rFonts w:ascii="Calibri" w:hAnsi="Calibri"/>
                <w:sz w:val="22"/>
                <w:szCs w:val="22"/>
              </w:rPr>
            </w:pPr>
            <w:r>
              <w:rPr>
                <w:rFonts w:ascii="Calibri" w:hAnsi="Calibri"/>
                <w:sz w:val="22"/>
                <w:szCs w:val="22"/>
              </w:rPr>
              <w:t>100% /180 / 100 / 1</w:t>
            </w:r>
          </w:p>
        </w:tc>
      </w:tr>
      <w:tr w:rsidR="00C3132F" w:rsidRPr="00414BAA" w14:paraId="250EFB0F" w14:textId="77777777" w:rsidTr="00C3132F">
        <w:trPr>
          <w:trHeight w:val="284"/>
        </w:trPr>
        <w:tc>
          <w:tcPr>
            <w:tcW w:w="2739" w:type="dxa"/>
            <w:tcBorders>
              <w:top w:val="single" w:sz="4" w:space="0" w:color="auto"/>
              <w:bottom w:val="single" w:sz="4" w:space="0" w:color="auto"/>
              <w:right w:val="single" w:sz="4" w:space="0" w:color="auto"/>
            </w:tcBorders>
          </w:tcPr>
          <w:p w14:paraId="44315156"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30A1687" w14:textId="77777777" w:rsidR="00C3132F" w:rsidRPr="00414BAA" w:rsidRDefault="00C3132F" w:rsidP="00C3132F">
            <w:pPr>
              <w:jc w:val="both"/>
              <w:rPr>
                <w:rFonts w:ascii="Calibri" w:hAnsi="Calibri"/>
                <w:sz w:val="22"/>
                <w:szCs w:val="22"/>
              </w:rPr>
            </w:pPr>
            <w:r>
              <w:rPr>
                <w:rFonts w:ascii="Calibri" w:hAnsi="Calibri"/>
                <w:sz w:val="22"/>
                <w:szCs w:val="22"/>
              </w:rPr>
              <w:t>100% /180 / 100 / 1</w:t>
            </w:r>
          </w:p>
        </w:tc>
      </w:tr>
      <w:tr w:rsidR="00C3132F" w:rsidRPr="00414BAA" w14:paraId="65B38988" w14:textId="77777777" w:rsidTr="00C3132F">
        <w:trPr>
          <w:trHeight w:val="359"/>
        </w:trPr>
        <w:tc>
          <w:tcPr>
            <w:tcW w:w="2739" w:type="dxa"/>
            <w:tcBorders>
              <w:top w:val="single" w:sz="4" w:space="0" w:color="auto"/>
              <w:bottom w:val="single" w:sz="4" w:space="0" w:color="auto"/>
              <w:right w:val="single" w:sz="4" w:space="0" w:color="auto"/>
            </w:tcBorders>
          </w:tcPr>
          <w:p w14:paraId="4AC222E6"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4C1B117" w14:textId="77777777" w:rsidR="00C3132F" w:rsidRPr="00414BAA" w:rsidRDefault="00C3132F" w:rsidP="00C3132F">
            <w:pPr>
              <w:jc w:val="both"/>
              <w:rPr>
                <w:rFonts w:ascii="Calibri" w:hAnsi="Calibri"/>
                <w:sz w:val="22"/>
                <w:szCs w:val="22"/>
              </w:rPr>
            </w:pPr>
            <w:r>
              <w:rPr>
                <w:rFonts w:ascii="Calibri" w:hAnsi="Calibri"/>
                <w:sz w:val="22"/>
                <w:szCs w:val="22"/>
              </w:rPr>
              <w:t>100% /180 / 100 / 2</w:t>
            </w:r>
          </w:p>
        </w:tc>
      </w:tr>
    </w:tbl>
    <w:p w14:paraId="33B01FDE" w14:textId="77777777" w:rsidR="00C3132F" w:rsidRDefault="00C3132F" w:rsidP="00C3132F">
      <w:pPr>
        <w:jc w:val="both"/>
        <w:rPr>
          <w:rFonts w:ascii="Calibri" w:hAnsi="Calibri"/>
          <w:b/>
          <w:bCs/>
          <w:i/>
          <w:iCs/>
          <w:sz w:val="22"/>
          <w:szCs w:val="22"/>
        </w:rPr>
      </w:pPr>
    </w:p>
    <w:p w14:paraId="06C34BFD" w14:textId="77777777" w:rsidR="00C3132F" w:rsidRPr="00395D27" w:rsidRDefault="00C3132F" w:rsidP="00C3132F">
      <w:pPr>
        <w:jc w:val="both"/>
        <w:rPr>
          <w:rFonts w:ascii="Calibri" w:hAnsi="Calibri"/>
          <w:b/>
          <w:bCs/>
          <w:i/>
          <w:iCs/>
          <w:sz w:val="30"/>
          <w:szCs w:val="30"/>
        </w:rPr>
      </w:pPr>
    </w:p>
    <w:p w14:paraId="0D46CF34" w14:textId="77777777" w:rsidR="00C3132F" w:rsidRPr="00EC65F6" w:rsidRDefault="00C3132F" w:rsidP="00C3132F">
      <w:pPr>
        <w:jc w:val="both"/>
        <w:rPr>
          <w:rFonts w:ascii="Calibri" w:hAnsi="Calibri"/>
          <w:b/>
          <w:sz w:val="22"/>
          <w:szCs w:val="22"/>
        </w:rPr>
      </w:pPr>
      <w:r w:rsidRPr="00BA71B3">
        <w:rPr>
          <w:rFonts w:ascii="Calibri" w:hAnsi="Calibri"/>
          <w:b/>
          <w:sz w:val="22"/>
          <w:szCs w:val="22"/>
        </w:rPr>
        <w:t>PROGRAM 2005  JAVNE POTREBE U KULTURI I RELIGIJI</w:t>
      </w:r>
    </w:p>
    <w:p w14:paraId="7087AA65" w14:textId="77777777" w:rsidR="00C3132F" w:rsidRPr="00EC65F6" w:rsidRDefault="00C3132F" w:rsidP="00C3132F">
      <w:pPr>
        <w:jc w:val="both"/>
        <w:rPr>
          <w:rFonts w:ascii="Calibri" w:hAnsi="Calibri"/>
          <w:sz w:val="22"/>
          <w:szCs w:val="22"/>
        </w:rPr>
      </w:pPr>
    </w:p>
    <w:p w14:paraId="1FA0E0DA"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79DEBDEB" w14:textId="77777777" w:rsidR="00C3132F" w:rsidRPr="00EC65F6" w:rsidRDefault="00C3132F" w:rsidP="00AF5C1C">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Zakon o lokalnoj i područnoj (regionalnoj) samoupravi </w:t>
      </w:r>
      <w:r w:rsidRPr="00EC65F6">
        <w:rPr>
          <w:rFonts w:asciiTheme="minorHAnsi" w:eastAsia="Calibri" w:hAnsiTheme="minorHAnsi" w:cstheme="minorHAnsi"/>
          <w:sz w:val="22"/>
          <w:szCs w:val="22"/>
          <w:lang w:eastAsia="en-US"/>
        </w:rPr>
        <w:t>(„Narodne novine“ broj:  33/01., 60/01., 129/05., 109/07., 125/08., 36/09., 150/11., 144/12., 19/13., 137/15., 123/17., 98/19., 144/20.)</w:t>
      </w:r>
    </w:p>
    <w:p w14:paraId="7128DF72" w14:textId="77777777" w:rsidR="00C3132F" w:rsidRPr="008B1445" w:rsidRDefault="00C3132F" w:rsidP="00AF5C1C">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8B1445">
        <w:rPr>
          <w:rFonts w:ascii="Calibri" w:eastAsia="Calibri" w:hAnsi="Calibri"/>
          <w:sz w:val="22"/>
          <w:szCs w:val="22"/>
          <w:lang w:eastAsia="en-US"/>
        </w:rPr>
        <w:t xml:space="preserve">Zakon o kulturnim vijećima i financiranju javnih potreba u kulturi („Narodne novine“, broj 83/22.) </w:t>
      </w:r>
    </w:p>
    <w:p w14:paraId="48111B04" w14:textId="77777777" w:rsidR="00C3132F" w:rsidRPr="00314032" w:rsidRDefault="00C3132F" w:rsidP="00AF5C1C">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8B1445">
        <w:rPr>
          <w:rFonts w:ascii="Calibri" w:eastAsia="Calibri" w:hAnsi="Calibri"/>
          <w:sz w:val="22"/>
          <w:szCs w:val="22"/>
          <w:lang w:eastAsia="en-US"/>
        </w:rPr>
        <w:t>Zakon o zaštiti i očuvanju kulturnih dobara („Narodne novine“ broj: 66/99., 151/03., 157/03., 100/04., 87/09., 88/10., 61/11., 25/12., 136/12., 157/13., 152/14. i 98/15.,  44/17., 90/18.,</w:t>
      </w:r>
      <w:r w:rsidRPr="00EC65F6">
        <w:rPr>
          <w:rFonts w:ascii="Calibri" w:eastAsia="Calibri" w:hAnsi="Calibri"/>
          <w:sz w:val="22"/>
          <w:szCs w:val="22"/>
          <w:lang w:eastAsia="en-US"/>
        </w:rPr>
        <w:t xml:space="preserve"> 32/20., 62/20., 117/21.)</w:t>
      </w:r>
    </w:p>
    <w:p w14:paraId="53463302" w14:textId="77777777" w:rsidR="00C3132F" w:rsidRDefault="00C3132F" w:rsidP="00C3132F">
      <w:pPr>
        <w:autoSpaceDE w:val="0"/>
        <w:autoSpaceDN w:val="0"/>
        <w:adjustRightInd w:val="0"/>
        <w:spacing w:after="200"/>
        <w:contextualSpacing/>
        <w:jc w:val="both"/>
        <w:rPr>
          <w:rFonts w:ascii="Calibri" w:eastAsia="Calibri" w:hAnsi="Calibri"/>
          <w:sz w:val="22"/>
          <w:szCs w:val="22"/>
          <w:lang w:eastAsia="en-US"/>
        </w:rPr>
      </w:pPr>
    </w:p>
    <w:p w14:paraId="471FA34D" w14:textId="77777777" w:rsidR="00C3132F" w:rsidRPr="008A62BE" w:rsidRDefault="00C3132F" w:rsidP="00C3132F">
      <w:pPr>
        <w:jc w:val="both"/>
        <w:rPr>
          <w:rFonts w:ascii="Calibri" w:hAnsi="Calibri"/>
          <w:b/>
          <w:i/>
          <w:sz w:val="12"/>
          <w:szCs w:val="12"/>
        </w:rPr>
      </w:pPr>
    </w:p>
    <w:p w14:paraId="23C89711"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lastRenderedPageBreak/>
        <w:t>2.</w:t>
      </w:r>
      <w:r w:rsidRPr="00EC65F6">
        <w:rPr>
          <w:rFonts w:ascii="Calibri" w:hAnsi="Calibri"/>
          <w:b/>
          <w:i/>
          <w:sz w:val="22"/>
          <w:szCs w:val="22"/>
        </w:rPr>
        <w:tab/>
      </w:r>
      <w:r>
        <w:rPr>
          <w:rFonts w:ascii="Calibri" w:hAnsi="Calibri"/>
          <w:b/>
          <w:i/>
          <w:sz w:val="22"/>
          <w:szCs w:val="22"/>
        </w:rPr>
        <w:t>Sadržaj programa:</w:t>
      </w:r>
    </w:p>
    <w:p w14:paraId="615835B3"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K251022 Izgradnja i opremanje objekata kulture </w:t>
      </w:r>
    </w:p>
    <w:p w14:paraId="1010FBA8"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K251</w:t>
      </w:r>
      <w:r>
        <w:rPr>
          <w:rFonts w:ascii="Calibri" w:eastAsia="Calibri" w:hAnsi="Calibri"/>
          <w:sz w:val="22"/>
          <w:szCs w:val="22"/>
          <w:lang w:eastAsia="en-US"/>
        </w:rPr>
        <w:t xml:space="preserve">025 Izgradnja i opremanje Kuće </w:t>
      </w:r>
      <w:proofErr w:type="spellStart"/>
      <w:r>
        <w:rPr>
          <w:rFonts w:ascii="Calibri" w:eastAsia="Calibri" w:hAnsi="Calibri"/>
          <w:sz w:val="22"/>
          <w:szCs w:val="22"/>
          <w:lang w:eastAsia="en-US"/>
        </w:rPr>
        <w:t>H</w:t>
      </w:r>
      <w:r w:rsidRPr="00EC65F6">
        <w:rPr>
          <w:rFonts w:ascii="Calibri" w:eastAsia="Calibri" w:hAnsi="Calibri"/>
          <w:sz w:val="22"/>
          <w:szCs w:val="22"/>
          <w:lang w:eastAsia="en-US"/>
        </w:rPr>
        <w:t>alubajskega</w:t>
      </w:r>
      <w:proofErr w:type="spellEnd"/>
      <w:r w:rsidRPr="00EC65F6">
        <w:rPr>
          <w:rFonts w:ascii="Calibri" w:eastAsia="Calibri" w:hAnsi="Calibri"/>
          <w:sz w:val="22"/>
          <w:szCs w:val="22"/>
          <w:lang w:eastAsia="en-US"/>
        </w:rPr>
        <w:t xml:space="preserve"> zvončara</w:t>
      </w:r>
    </w:p>
    <w:p w14:paraId="76931785"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03FA5211"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352AF652"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A251019 Potpore udrugama u kulturi</w:t>
      </w:r>
    </w:p>
    <w:p w14:paraId="4C387EB5"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A251020 Potpore vjerskim zajednicama</w:t>
      </w:r>
    </w:p>
    <w:p w14:paraId="2E61B435" w14:textId="77777777" w:rsidR="00C3132F" w:rsidRPr="00EC65F6" w:rsidRDefault="00C3132F" w:rsidP="00C3132F">
      <w:pPr>
        <w:jc w:val="both"/>
      </w:pPr>
    </w:p>
    <w:p w14:paraId="754B0F8C" w14:textId="77777777" w:rsidR="00C3132F" w:rsidRPr="00EC65F6" w:rsidRDefault="00C3132F" w:rsidP="00AF5C1C">
      <w:pPr>
        <w:numPr>
          <w:ilvl w:val="0"/>
          <w:numId w:val="40"/>
        </w:numPr>
        <w:spacing w:after="200" w:line="276" w:lineRule="auto"/>
        <w:ind w:left="709" w:hanging="709"/>
        <w:contextualSpacing/>
        <w:jc w:val="both"/>
        <w:rPr>
          <w:rFonts w:ascii="Calibri" w:eastAsia="Calibri" w:hAnsi="Calibri"/>
          <w:sz w:val="22"/>
          <w:szCs w:val="22"/>
          <w:lang w:eastAsia="en-US"/>
        </w:rPr>
      </w:pPr>
      <w:r>
        <w:rPr>
          <w:rFonts w:ascii="Calibri" w:eastAsia="Calibri" w:hAnsi="Calibri"/>
          <w:b/>
          <w:i/>
          <w:sz w:val="22"/>
          <w:szCs w:val="22"/>
          <w:lang w:eastAsia="en-US"/>
        </w:rPr>
        <w:t>Obrazloženje aktivnosti i projekta unutar programa u trogodišnjem razdoblju:</w:t>
      </w:r>
    </w:p>
    <w:p w14:paraId="5BA053D6" w14:textId="77777777" w:rsidR="00C3132F" w:rsidRPr="00EC65F6" w:rsidRDefault="00C3132F" w:rsidP="00C3132F">
      <w:pPr>
        <w:spacing w:after="200" w:line="276" w:lineRule="auto"/>
        <w:ind w:left="709"/>
        <w:contextualSpacing/>
        <w:jc w:val="both"/>
        <w:rPr>
          <w:rFonts w:ascii="Calibri" w:eastAsia="Calibri" w:hAnsi="Calibri"/>
          <w:sz w:val="22"/>
          <w:szCs w:val="22"/>
          <w:lang w:eastAsia="en-US"/>
        </w:rPr>
      </w:pPr>
    </w:p>
    <w:p w14:paraId="30BD1AD3" w14:textId="77777777" w:rsidR="00C3132F" w:rsidRPr="00D93F97" w:rsidRDefault="00C3132F" w:rsidP="00C3132F">
      <w:pPr>
        <w:rPr>
          <w:rFonts w:ascii="Calibri" w:hAnsi="Calibri"/>
          <w:b/>
          <w:sz w:val="22"/>
          <w:szCs w:val="22"/>
        </w:rPr>
      </w:pPr>
      <w:r w:rsidRPr="00D93F97">
        <w:rPr>
          <w:rFonts w:ascii="Calibri" w:hAnsi="Calibri"/>
          <w:b/>
          <w:sz w:val="22"/>
          <w:szCs w:val="22"/>
        </w:rPr>
        <w:t xml:space="preserve">K251022 </w:t>
      </w:r>
      <w:r w:rsidRPr="00D93F97">
        <w:rPr>
          <w:rFonts w:ascii="Calibri" w:eastAsia="Calibri" w:hAnsi="Calibri"/>
          <w:b/>
          <w:sz w:val="22"/>
          <w:szCs w:val="22"/>
          <w:lang w:eastAsia="en-US"/>
        </w:rPr>
        <w:t xml:space="preserve">Izgradnja i opremanje objekata kulture </w:t>
      </w:r>
    </w:p>
    <w:p w14:paraId="61BAE193" w14:textId="77777777" w:rsidR="00C3132F" w:rsidRPr="00D93F97" w:rsidRDefault="00C3132F" w:rsidP="00C3132F">
      <w:pPr>
        <w:rPr>
          <w:rFonts w:ascii="Calibri" w:eastAsia="Calibri" w:hAnsi="Calibri"/>
          <w:sz w:val="22"/>
          <w:szCs w:val="22"/>
          <w:lang w:eastAsia="en-US"/>
        </w:rPr>
      </w:pPr>
      <w:r w:rsidRPr="00D93F97">
        <w:rPr>
          <w:rFonts w:ascii="Calibri" w:eastAsia="Calibri" w:hAnsi="Calibri"/>
          <w:sz w:val="22"/>
          <w:szCs w:val="22"/>
          <w:lang w:eastAsia="en-US"/>
        </w:rPr>
        <w:t>Za realizaciju ovog kapitalnog projekta planirana su sljedeća sredstva:</w:t>
      </w:r>
    </w:p>
    <w:p w14:paraId="596CA4D5" w14:textId="77777777" w:rsidR="00C3132F" w:rsidRPr="00D93F97" w:rsidRDefault="00C3132F" w:rsidP="00AF5C1C">
      <w:pPr>
        <w:numPr>
          <w:ilvl w:val="0"/>
          <w:numId w:val="9"/>
        </w:numPr>
        <w:rPr>
          <w:rFonts w:ascii="Calibri" w:eastAsia="Calibri" w:hAnsi="Calibri"/>
          <w:sz w:val="22"/>
          <w:szCs w:val="22"/>
          <w:lang w:eastAsia="en-US"/>
        </w:rPr>
      </w:pPr>
      <w:r w:rsidRPr="00D93F97">
        <w:rPr>
          <w:rFonts w:ascii="Calibri" w:eastAsia="Calibri" w:hAnsi="Calibri"/>
          <w:sz w:val="22"/>
          <w:szCs w:val="22"/>
          <w:lang w:eastAsia="en-US"/>
        </w:rPr>
        <w:t>2023. godina</w:t>
      </w:r>
      <w:r w:rsidRPr="00D93F97">
        <w:rPr>
          <w:rFonts w:ascii="Calibri" w:eastAsia="Calibri" w:hAnsi="Calibri"/>
          <w:sz w:val="22"/>
          <w:szCs w:val="22"/>
          <w:lang w:eastAsia="en-US"/>
        </w:rPr>
        <w:tab/>
      </w:r>
      <w:r w:rsidRPr="00D93F97">
        <w:rPr>
          <w:rFonts w:ascii="Calibri" w:eastAsia="Calibri" w:hAnsi="Calibri"/>
          <w:sz w:val="22"/>
          <w:szCs w:val="22"/>
          <w:lang w:eastAsia="en-US"/>
        </w:rPr>
        <w:tab/>
        <w:t xml:space="preserve">          </w:t>
      </w:r>
      <w:r>
        <w:rPr>
          <w:rFonts w:ascii="Calibri" w:eastAsia="Calibri" w:hAnsi="Calibri"/>
          <w:sz w:val="22"/>
          <w:szCs w:val="22"/>
          <w:lang w:eastAsia="en-US"/>
        </w:rPr>
        <w:t xml:space="preserve">0 </w:t>
      </w:r>
      <w:r w:rsidRPr="00D93F97">
        <w:rPr>
          <w:rFonts w:ascii="Calibri" w:eastAsia="Calibri" w:hAnsi="Calibri"/>
          <w:sz w:val="22"/>
          <w:szCs w:val="22"/>
          <w:lang w:eastAsia="en-US"/>
        </w:rPr>
        <w:t>EUR</w:t>
      </w:r>
      <w:r w:rsidRPr="00D93F97">
        <w:rPr>
          <w:rFonts w:ascii="Calibri" w:eastAsia="Calibri" w:hAnsi="Calibri"/>
          <w:sz w:val="22"/>
          <w:szCs w:val="22"/>
          <w:lang w:eastAsia="en-US"/>
        </w:rPr>
        <w:tab/>
      </w:r>
    </w:p>
    <w:p w14:paraId="37FC76D1" w14:textId="77777777" w:rsidR="00C3132F" w:rsidRPr="00D93F97" w:rsidRDefault="00C3132F" w:rsidP="00AF5C1C">
      <w:pPr>
        <w:numPr>
          <w:ilvl w:val="0"/>
          <w:numId w:val="9"/>
        </w:numPr>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r>
      <w:r>
        <w:rPr>
          <w:rFonts w:ascii="Calibri" w:eastAsia="Calibri" w:hAnsi="Calibri"/>
          <w:sz w:val="22"/>
          <w:szCs w:val="22"/>
          <w:lang w:eastAsia="en-US"/>
        </w:rPr>
        <w:tab/>
        <w:t>51.762</w:t>
      </w:r>
      <w:r w:rsidRPr="00D93F97">
        <w:rPr>
          <w:rFonts w:ascii="Calibri" w:eastAsia="Calibri" w:hAnsi="Calibri"/>
          <w:sz w:val="22"/>
          <w:szCs w:val="22"/>
          <w:lang w:eastAsia="en-US"/>
        </w:rPr>
        <w:t xml:space="preserve"> EUR</w:t>
      </w:r>
    </w:p>
    <w:p w14:paraId="6B66F7EE" w14:textId="77777777" w:rsidR="00C3132F" w:rsidRPr="00D93F97" w:rsidRDefault="00C3132F" w:rsidP="00AF5C1C">
      <w:pPr>
        <w:numPr>
          <w:ilvl w:val="0"/>
          <w:numId w:val="9"/>
        </w:numPr>
        <w:tabs>
          <w:tab w:val="left" w:pos="3828"/>
        </w:tabs>
        <w:rPr>
          <w:rFonts w:ascii="Calibri" w:eastAsia="Calibri" w:hAnsi="Calibri"/>
          <w:sz w:val="22"/>
          <w:szCs w:val="22"/>
          <w:lang w:eastAsia="en-US"/>
        </w:rPr>
      </w:pPr>
      <w:r w:rsidRPr="00D93F97">
        <w:rPr>
          <w:rFonts w:ascii="Calibri" w:eastAsia="Calibri" w:hAnsi="Calibri"/>
          <w:sz w:val="22"/>
          <w:szCs w:val="22"/>
          <w:lang w:eastAsia="en-US"/>
        </w:rPr>
        <w:t xml:space="preserve">2025. godina                    </w:t>
      </w:r>
      <w:r>
        <w:rPr>
          <w:rFonts w:ascii="Calibri" w:eastAsia="Calibri" w:hAnsi="Calibri"/>
          <w:sz w:val="22"/>
          <w:szCs w:val="22"/>
          <w:lang w:eastAsia="en-US"/>
        </w:rPr>
        <w:t>86.270</w:t>
      </w:r>
      <w:r w:rsidRPr="00D93F97">
        <w:rPr>
          <w:rFonts w:ascii="Calibri" w:eastAsia="Calibri" w:hAnsi="Calibri"/>
          <w:sz w:val="22"/>
          <w:szCs w:val="22"/>
          <w:lang w:eastAsia="en-US"/>
        </w:rPr>
        <w:t xml:space="preserve"> EUR</w:t>
      </w:r>
      <w:r w:rsidRPr="00D93F97">
        <w:rPr>
          <w:rFonts w:ascii="Calibri" w:eastAsia="Calibri" w:hAnsi="Calibri"/>
          <w:sz w:val="22"/>
          <w:szCs w:val="22"/>
          <w:lang w:eastAsia="en-US"/>
        </w:rPr>
        <w:tab/>
        <w:t xml:space="preserve"> </w:t>
      </w:r>
    </w:p>
    <w:p w14:paraId="684254A7" w14:textId="77777777" w:rsidR="00C3132F" w:rsidRPr="00D93F97" w:rsidRDefault="00C3132F" w:rsidP="00C3132F">
      <w:pPr>
        <w:ind w:left="720"/>
        <w:contextualSpacing/>
        <w:rPr>
          <w:rFonts w:ascii="Calibri" w:eastAsia="Calibri" w:hAnsi="Calibri"/>
          <w:sz w:val="12"/>
          <w:szCs w:val="12"/>
          <w:lang w:eastAsia="en-US"/>
        </w:rPr>
      </w:pPr>
    </w:p>
    <w:p w14:paraId="53B679C9" w14:textId="77777777" w:rsidR="00C3132F" w:rsidRPr="00D93F97" w:rsidRDefault="00C3132F" w:rsidP="00C3132F">
      <w:pPr>
        <w:jc w:val="both"/>
        <w:rPr>
          <w:rFonts w:ascii="Calibri" w:hAnsi="Calibri"/>
          <w:sz w:val="22"/>
          <w:szCs w:val="22"/>
        </w:rPr>
      </w:pPr>
      <w:r w:rsidRPr="00D93F97">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5F75BC9D" w14:textId="77777777" w:rsidR="00395D27" w:rsidRDefault="00395D27" w:rsidP="00C3132F">
      <w:pPr>
        <w:spacing w:before="240"/>
        <w:contextualSpacing/>
        <w:jc w:val="both"/>
        <w:rPr>
          <w:rFonts w:ascii="Calibri" w:eastAsia="Calibri" w:hAnsi="Calibri"/>
          <w:sz w:val="22"/>
          <w:szCs w:val="22"/>
          <w:lang w:eastAsia="en-US"/>
        </w:rPr>
      </w:pPr>
    </w:p>
    <w:p w14:paraId="1A6AFC2C" w14:textId="173B494B" w:rsidR="00C3132F" w:rsidRPr="00D93F97" w:rsidRDefault="00C3132F" w:rsidP="00C3132F">
      <w:pPr>
        <w:spacing w:before="240"/>
        <w:contextualSpacing/>
        <w:jc w:val="both"/>
        <w:rPr>
          <w:rFonts w:ascii="Calibri" w:eastAsia="Calibri" w:hAnsi="Calibri"/>
          <w:sz w:val="22"/>
          <w:szCs w:val="22"/>
          <w:lang w:eastAsia="en-US"/>
        </w:rPr>
      </w:pPr>
      <w:r w:rsidRPr="00D93F97">
        <w:rPr>
          <w:rFonts w:ascii="Calibri" w:eastAsia="Calibri" w:hAnsi="Calibri"/>
          <w:sz w:val="22"/>
          <w:szCs w:val="22"/>
          <w:lang w:eastAsia="en-US"/>
        </w:rPr>
        <w:t xml:space="preserve">U odnosu na usvojene projekcije za 2024. godinu došlo je do odstupanja budući je ovim planom planirana izrada projektne dokumentacije za rekonstrukciju postojeće zgrade stare škole u </w:t>
      </w:r>
      <w:proofErr w:type="spellStart"/>
      <w:r w:rsidRPr="00D93F97">
        <w:rPr>
          <w:rFonts w:ascii="Calibri" w:eastAsia="Calibri" w:hAnsi="Calibri"/>
          <w:sz w:val="22"/>
          <w:szCs w:val="22"/>
          <w:lang w:eastAsia="en-US"/>
        </w:rPr>
        <w:t>Marčeljima</w:t>
      </w:r>
      <w:proofErr w:type="spellEnd"/>
      <w:r w:rsidRPr="00D93F97">
        <w:rPr>
          <w:rFonts w:ascii="Calibri" w:eastAsia="Calibri" w:hAnsi="Calibri"/>
          <w:sz w:val="22"/>
          <w:szCs w:val="22"/>
          <w:lang w:eastAsia="en-US"/>
        </w:rPr>
        <w:t xml:space="preserve"> i natkrivenog boćališta koji čine jednu građevinsku cjelinu. Naime, tijekom  2022. godine je izrađeno idejno rješenje kojim je definirano više mogućih varijanti, različitih procijenjenih vrijednosti i potrebnih izmjena u prostorno-planskoj doku</w:t>
      </w:r>
      <w:r w:rsidRPr="00D93F97">
        <w:rPr>
          <w:rFonts w:ascii="Calibri" w:eastAsia="Calibri" w:hAnsi="Calibri"/>
          <w:sz w:val="22"/>
          <w:szCs w:val="22"/>
          <w:lang w:eastAsia="en-US"/>
        </w:rPr>
        <w:lastRenderedPageBreak/>
        <w:t>mentaciji te će se po definiranju istoga nastaviti sa izradom glavnih projekata. Ovaj projekt priprema se sa ciljem ostvarivanja mogućih sufinanciranja  u ovoj financijskoj perspektivi. Također, dodatno je planirana i n</w:t>
      </w:r>
      <w:r w:rsidR="00395D27">
        <w:rPr>
          <w:rFonts w:ascii="Calibri" w:eastAsia="Calibri" w:hAnsi="Calibri"/>
          <w:sz w:val="22"/>
          <w:szCs w:val="22"/>
          <w:lang w:eastAsia="en-US"/>
        </w:rPr>
        <w:t>i</w:t>
      </w:r>
      <w:r w:rsidRPr="00D93F97">
        <w:rPr>
          <w:rFonts w:ascii="Calibri" w:eastAsia="Calibri" w:hAnsi="Calibri"/>
          <w:sz w:val="22"/>
          <w:szCs w:val="22"/>
          <w:lang w:eastAsia="en-US"/>
        </w:rPr>
        <w:t xml:space="preserve">velacija projektne dokumentacije prezentacijskog koncepta Interpretacijskog centra </w:t>
      </w:r>
      <w:proofErr w:type="spellStart"/>
      <w:r w:rsidRPr="00D93F97">
        <w:rPr>
          <w:rFonts w:ascii="Calibri" w:eastAsia="Calibri" w:hAnsi="Calibri"/>
          <w:sz w:val="22"/>
          <w:szCs w:val="22"/>
          <w:lang w:eastAsia="en-US"/>
        </w:rPr>
        <w:t>Ronjgi</w:t>
      </w:r>
      <w:proofErr w:type="spellEnd"/>
      <w:r w:rsidRPr="00D93F97">
        <w:rPr>
          <w:rFonts w:ascii="Calibri" w:eastAsia="Calibri" w:hAnsi="Calibri"/>
          <w:sz w:val="22"/>
          <w:szCs w:val="22"/>
          <w:lang w:eastAsia="en-US"/>
        </w:rPr>
        <w:t>, a nastavno na najave i mogućnosti sufinanciranja a obzirom na nove uvijete i ciljeve ove financijske perspektive za korištenje EU sre</w:t>
      </w:r>
      <w:r w:rsidR="00395D27">
        <w:rPr>
          <w:rFonts w:ascii="Calibri" w:eastAsia="Calibri" w:hAnsi="Calibri"/>
          <w:sz w:val="22"/>
          <w:szCs w:val="22"/>
          <w:lang w:eastAsia="en-US"/>
        </w:rPr>
        <w:t>d</w:t>
      </w:r>
      <w:r w:rsidRPr="00D93F97">
        <w:rPr>
          <w:rFonts w:ascii="Calibri" w:eastAsia="Calibri" w:hAnsi="Calibri"/>
          <w:sz w:val="22"/>
          <w:szCs w:val="22"/>
          <w:lang w:eastAsia="en-US"/>
        </w:rPr>
        <w:t>stava.</w:t>
      </w:r>
    </w:p>
    <w:p w14:paraId="1558E9E5" w14:textId="63FB886A" w:rsidR="00C3132F" w:rsidRPr="00D93F97" w:rsidRDefault="00C3132F" w:rsidP="00C3132F">
      <w:pPr>
        <w:spacing w:before="240"/>
        <w:contextualSpacing/>
        <w:jc w:val="both"/>
        <w:rPr>
          <w:rFonts w:ascii="Calibri" w:eastAsia="Calibri" w:hAnsi="Calibri"/>
          <w:sz w:val="22"/>
          <w:szCs w:val="22"/>
          <w:lang w:eastAsia="en-US"/>
        </w:rPr>
      </w:pPr>
      <w:r w:rsidRPr="00D93F97">
        <w:rPr>
          <w:rFonts w:ascii="Calibri" w:eastAsia="Calibri" w:hAnsi="Calibri"/>
          <w:sz w:val="22"/>
          <w:szCs w:val="22"/>
          <w:lang w:eastAsia="en-US"/>
        </w:rPr>
        <w:t xml:space="preserve">U sklopu ovog kapitalnog projekta, u projekcijama za 2024. i 2025. godinu, planirana su sredstva za izradu nastavka projektne dokumentacije za rekonstrukciju Društvenog doma u </w:t>
      </w:r>
      <w:proofErr w:type="spellStart"/>
      <w:r w:rsidRPr="00D93F97">
        <w:rPr>
          <w:rFonts w:ascii="Calibri" w:eastAsia="Calibri" w:hAnsi="Calibri"/>
          <w:sz w:val="22"/>
          <w:szCs w:val="22"/>
          <w:lang w:eastAsia="en-US"/>
        </w:rPr>
        <w:t>Marčeljima</w:t>
      </w:r>
      <w:proofErr w:type="spellEnd"/>
      <w:r w:rsidRPr="00D93F97">
        <w:rPr>
          <w:rFonts w:ascii="Calibri" w:eastAsia="Calibri" w:hAnsi="Calibri"/>
          <w:sz w:val="22"/>
          <w:szCs w:val="22"/>
          <w:lang w:eastAsia="en-US"/>
        </w:rPr>
        <w:t xml:space="preserve"> sa polivalentnom dvoranom te sredstva za n</w:t>
      </w:r>
      <w:r w:rsidR="00395D27">
        <w:rPr>
          <w:rFonts w:ascii="Calibri" w:eastAsia="Calibri" w:hAnsi="Calibri"/>
          <w:sz w:val="22"/>
          <w:szCs w:val="22"/>
          <w:lang w:eastAsia="en-US"/>
        </w:rPr>
        <w:t>i</w:t>
      </w:r>
      <w:r w:rsidRPr="00D93F97">
        <w:rPr>
          <w:rFonts w:ascii="Calibri" w:eastAsia="Calibri" w:hAnsi="Calibri"/>
          <w:sz w:val="22"/>
          <w:szCs w:val="22"/>
          <w:lang w:eastAsia="en-US"/>
        </w:rPr>
        <w:t xml:space="preserve">velaciju projektne dokumentacije prezentacijskog koncepta Interpretacijskog centra </w:t>
      </w:r>
      <w:proofErr w:type="spellStart"/>
      <w:r w:rsidRPr="00D93F97">
        <w:rPr>
          <w:rFonts w:ascii="Calibri" w:eastAsia="Calibri" w:hAnsi="Calibri"/>
          <w:sz w:val="22"/>
          <w:szCs w:val="22"/>
          <w:lang w:eastAsia="en-US"/>
        </w:rPr>
        <w:t>Ronjgima</w:t>
      </w:r>
      <w:proofErr w:type="spellEnd"/>
      <w:r w:rsidRPr="00D93F97">
        <w:rPr>
          <w:rFonts w:ascii="Calibri" w:eastAsia="Calibri" w:hAnsi="Calibri"/>
          <w:sz w:val="22"/>
          <w:szCs w:val="22"/>
          <w:lang w:eastAsia="en-US"/>
        </w:rPr>
        <w:t>.</w:t>
      </w:r>
    </w:p>
    <w:p w14:paraId="0F11BBBA" w14:textId="77777777" w:rsidR="00C3132F" w:rsidRPr="00D93F97" w:rsidRDefault="00C3132F" w:rsidP="00C3132F">
      <w:pPr>
        <w:rPr>
          <w:rFonts w:ascii="Calibri" w:hAnsi="Calibri"/>
          <w:b/>
          <w:sz w:val="22"/>
          <w:szCs w:val="22"/>
        </w:rPr>
      </w:pPr>
    </w:p>
    <w:p w14:paraId="365B97A0" w14:textId="77777777" w:rsidR="00C3132F" w:rsidRPr="00D93F97" w:rsidRDefault="00C3132F" w:rsidP="00C3132F">
      <w:pPr>
        <w:rPr>
          <w:rFonts w:ascii="Calibri" w:hAnsi="Calibri"/>
          <w:b/>
          <w:sz w:val="22"/>
          <w:szCs w:val="22"/>
        </w:rPr>
      </w:pPr>
      <w:r w:rsidRPr="00D93F97">
        <w:rPr>
          <w:rFonts w:ascii="Calibri" w:hAnsi="Calibri"/>
          <w:b/>
          <w:sz w:val="22"/>
          <w:szCs w:val="22"/>
        </w:rPr>
        <w:t xml:space="preserve">K251025 </w:t>
      </w:r>
      <w:r w:rsidRPr="00D93F97">
        <w:rPr>
          <w:rFonts w:ascii="Calibri" w:eastAsia="Calibri" w:hAnsi="Calibri"/>
          <w:b/>
          <w:sz w:val="22"/>
          <w:szCs w:val="22"/>
          <w:lang w:eastAsia="en-US"/>
        </w:rPr>
        <w:t xml:space="preserve">Izgradnja i opremanje Zavičajne kuće zvončara </w:t>
      </w:r>
    </w:p>
    <w:p w14:paraId="72D4B2C8" w14:textId="77777777" w:rsidR="00C3132F" w:rsidRPr="00D93F97" w:rsidRDefault="00C3132F" w:rsidP="00C3132F">
      <w:pPr>
        <w:spacing w:after="200"/>
        <w:contextualSpacing/>
        <w:rPr>
          <w:rFonts w:ascii="Calibri" w:eastAsia="Calibri" w:hAnsi="Calibri"/>
          <w:sz w:val="22"/>
          <w:szCs w:val="22"/>
          <w:lang w:eastAsia="en-US"/>
        </w:rPr>
      </w:pPr>
      <w:r w:rsidRPr="00D93F97">
        <w:rPr>
          <w:rFonts w:ascii="Calibri" w:eastAsia="Calibri" w:hAnsi="Calibri"/>
          <w:sz w:val="22"/>
          <w:szCs w:val="22"/>
          <w:lang w:eastAsia="en-US"/>
        </w:rPr>
        <w:t>Za realizaciju ovog kapitalnog projekta planirana su sljedeća sredstva:</w:t>
      </w:r>
    </w:p>
    <w:p w14:paraId="64DBA4CE" w14:textId="77777777" w:rsidR="00C3132F" w:rsidRPr="00D93F97" w:rsidRDefault="00C3132F" w:rsidP="00AF5C1C">
      <w:pPr>
        <w:numPr>
          <w:ilvl w:val="0"/>
          <w:numId w:val="9"/>
        </w:numPr>
        <w:spacing w:after="200"/>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r>
      <w:r>
        <w:rPr>
          <w:rFonts w:ascii="Calibri" w:eastAsia="Calibri" w:hAnsi="Calibri"/>
          <w:sz w:val="22"/>
          <w:szCs w:val="22"/>
          <w:lang w:eastAsia="en-US"/>
        </w:rPr>
        <w:tab/>
        <w:t>1.086.867</w:t>
      </w:r>
      <w:r w:rsidRPr="00D93F97">
        <w:rPr>
          <w:rFonts w:ascii="Calibri" w:eastAsia="Calibri" w:hAnsi="Calibri"/>
          <w:sz w:val="22"/>
          <w:szCs w:val="22"/>
          <w:lang w:eastAsia="en-US"/>
        </w:rPr>
        <w:t xml:space="preserve"> EUR</w:t>
      </w:r>
      <w:r w:rsidRPr="00D93F97">
        <w:rPr>
          <w:rFonts w:ascii="Calibri" w:eastAsia="Calibri" w:hAnsi="Calibri"/>
          <w:sz w:val="22"/>
          <w:szCs w:val="22"/>
          <w:lang w:eastAsia="en-US"/>
        </w:rPr>
        <w:tab/>
      </w:r>
      <w:r w:rsidRPr="00D93F97">
        <w:rPr>
          <w:rFonts w:ascii="Calibri" w:eastAsia="Calibri" w:hAnsi="Calibri"/>
          <w:sz w:val="22"/>
          <w:szCs w:val="22"/>
          <w:lang w:eastAsia="en-US"/>
        </w:rPr>
        <w:tab/>
      </w:r>
    </w:p>
    <w:p w14:paraId="594E604E" w14:textId="77777777" w:rsidR="00C3132F" w:rsidRPr="00D93F97" w:rsidRDefault="00C3132F" w:rsidP="00AF5C1C">
      <w:pPr>
        <w:numPr>
          <w:ilvl w:val="0"/>
          <w:numId w:val="9"/>
        </w:numPr>
        <w:spacing w:after="200"/>
        <w:contextualSpacing/>
        <w:rPr>
          <w:rFonts w:ascii="Calibri" w:eastAsia="Calibri" w:hAnsi="Calibri"/>
          <w:sz w:val="22"/>
          <w:szCs w:val="22"/>
          <w:lang w:eastAsia="en-US"/>
        </w:rPr>
      </w:pPr>
      <w:r w:rsidRPr="00D93F97">
        <w:rPr>
          <w:rFonts w:ascii="Calibri" w:eastAsia="Calibri" w:hAnsi="Calibri"/>
          <w:sz w:val="22"/>
          <w:szCs w:val="22"/>
          <w:lang w:eastAsia="en-US"/>
        </w:rPr>
        <w:t>2024. godina</w:t>
      </w:r>
      <w:r w:rsidRPr="00D93F97">
        <w:rPr>
          <w:rFonts w:ascii="Calibri" w:eastAsia="Calibri" w:hAnsi="Calibri"/>
          <w:sz w:val="22"/>
          <w:szCs w:val="22"/>
          <w:lang w:eastAsia="en-US"/>
        </w:rPr>
        <w:tab/>
      </w:r>
      <w:r w:rsidRPr="00D93F97">
        <w:rPr>
          <w:rFonts w:ascii="Calibri" w:eastAsia="Calibri" w:hAnsi="Calibri"/>
          <w:sz w:val="22"/>
          <w:szCs w:val="22"/>
          <w:lang w:eastAsia="en-US"/>
        </w:rPr>
        <w:tab/>
        <w:t xml:space="preserve">   </w:t>
      </w:r>
      <w:r>
        <w:rPr>
          <w:rFonts w:ascii="Calibri" w:eastAsia="Calibri" w:hAnsi="Calibri"/>
          <w:sz w:val="22"/>
          <w:szCs w:val="22"/>
          <w:lang w:eastAsia="en-US"/>
        </w:rPr>
        <w:t>106.178</w:t>
      </w:r>
      <w:r w:rsidRPr="00D93F97">
        <w:rPr>
          <w:rFonts w:ascii="Calibri" w:eastAsia="Calibri" w:hAnsi="Calibri"/>
          <w:sz w:val="22"/>
          <w:szCs w:val="22"/>
          <w:lang w:eastAsia="en-US"/>
        </w:rPr>
        <w:t xml:space="preserve"> EUR</w:t>
      </w:r>
    </w:p>
    <w:p w14:paraId="2ED178A3" w14:textId="77777777" w:rsidR="00C3132F" w:rsidRPr="00D93F97" w:rsidRDefault="00C3132F" w:rsidP="00AF5C1C">
      <w:pPr>
        <w:numPr>
          <w:ilvl w:val="0"/>
          <w:numId w:val="9"/>
        </w:numPr>
        <w:spacing w:after="200"/>
        <w:contextualSpacing/>
        <w:rPr>
          <w:rFonts w:ascii="Calibri" w:eastAsia="Calibri" w:hAnsi="Calibri"/>
          <w:sz w:val="22"/>
          <w:szCs w:val="22"/>
          <w:lang w:eastAsia="en-US"/>
        </w:rPr>
      </w:pPr>
      <w:r w:rsidRPr="00D93F97">
        <w:rPr>
          <w:rFonts w:ascii="Calibri" w:eastAsia="Calibri" w:hAnsi="Calibri"/>
          <w:sz w:val="22"/>
          <w:szCs w:val="22"/>
          <w:lang w:eastAsia="en-US"/>
        </w:rPr>
        <w:t>2025. godina</w:t>
      </w:r>
      <w:r w:rsidRPr="00D93F97">
        <w:rPr>
          <w:rFonts w:ascii="Calibri" w:eastAsia="Calibri" w:hAnsi="Calibri"/>
          <w:sz w:val="22"/>
          <w:szCs w:val="22"/>
          <w:lang w:eastAsia="en-US"/>
        </w:rPr>
        <w:tab/>
      </w:r>
      <w:r w:rsidRPr="00D93F97">
        <w:rPr>
          <w:rFonts w:ascii="Calibri" w:eastAsia="Calibri" w:hAnsi="Calibri"/>
          <w:sz w:val="22"/>
          <w:szCs w:val="22"/>
          <w:lang w:eastAsia="en-US"/>
        </w:rPr>
        <w:tab/>
        <w:t xml:space="preserve">               </w:t>
      </w:r>
      <w:r>
        <w:rPr>
          <w:rFonts w:ascii="Calibri" w:eastAsia="Calibri" w:hAnsi="Calibri"/>
          <w:sz w:val="22"/>
          <w:szCs w:val="22"/>
          <w:lang w:eastAsia="en-US"/>
        </w:rPr>
        <w:t>0</w:t>
      </w:r>
      <w:r w:rsidRPr="00D93F97">
        <w:rPr>
          <w:rFonts w:ascii="Calibri" w:eastAsia="Calibri" w:hAnsi="Calibri"/>
          <w:sz w:val="22"/>
          <w:szCs w:val="22"/>
          <w:lang w:eastAsia="en-US"/>
        </w:rPr>
        <w:t xml:space="preserve"> EUR</w:t>
      </w:r>
    </w:p>
    <w:p w14:paraId="350DD910" w14:textId="77777777" w:rsidR="00C3132F" w:rsidRPr="00D93F97" w:rsidRDefault="00C3132F" w:rsidP="00C3132F">
      <w:pPr>
        <w:jc w:val="both"/>
        <w:rPr>
          <w:rFonts w:ascii="Calibri" w:eastAsia="Calibri" w:hAnsi="Calibri"/>
          <w:sz w:val="22"/>
          <w:szCs w:val="22"/>
          <w:lang w:eastAsia="en-US"/>
        </w:rPr>
      </w:pPr>
    </w:p>
    <w:p w14:paraId="6F4CF81A" w14:textId="77777777" w:rsidR="00C3132F" w:rsidRPr="00D93F97" w:rsidRDefault="00C3132F" w:rsidP="00C3132F">
      <w:pPr>
        <w:jc w:val="both"/>
        <w:rPr>
          <w:rFonts w:ascii="Calibri" w:hAnsi="Calibri"/>
          <w:sz w:val="22"/>
          <w:szCs w:val="22"/>
        </w:rPr>
      </w:pPr>
      <w:r w:rsidRPr="00D93F97">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76D6ED9C" w14:textId="77777777" w:rsidR="00C3132F" w:rsidRPr="00D93F97" w:rsidRDefault="00C3132F" w:rsidP="00C3132F">
      <w:pPr>
        <w:jc w:val="both"/>
        <w:rPr>
          <w:rFonts w:ascii="Calibri" w:eastAsia="Calibri" w:hAnsi="Calibri"/>
          <w:sz w:val="22"/>
          <w:szCs w:val="22"/>
          <w:lang w:eastAsia="en-US"/>
        </w:rPr>
      </w:pPr>
      <w:r w:rsidRPr="00D93F97">
        <w:rPr>
          <w:rFonts w:ascii="Calibri" w:hAnsi="Calibri"/>
          <w:sz w:val="22"/>
          <w:szCs w:val="22"/>
        </w:rPr>
        <w:t xml:space="preserve">Do odstupanja u planiranim projekcijama za 2023. i 2024. godinu došlo je </w:t>
      </w:r>
      <w:r w:rsidRPr="00D93F97">
        <w:rPr>
          <w:rFonts w:ascii="Calibri" w:eastAsia="Calibri" w:hAnsi="Calibri"/>
          <w:sz w:val="22"/>
          <w:szCs w:val="22"/>
          <w:lang w:eastAsia="en-US"/>
        </w:rPr>
        <w:t xml:space="preserve">budući su planirani troškovi usklađeni sa trenutnom dinamikom realizacije projekata. Naime, u lipnju 2022. godine Vlada Republike Hrvatske donijela je novi Zaključak o ublažavanju posljedica globalnog poremećaja na tržištima građevinskih materijala i proizvoda slijedom čega je izvođač radova na izgradnji Kuće </w:t>
      </w:r>
      <w:proofErr w:type="spellStart"/>
      <w:r w:rsidRPr="00D93F97">
        <w:rPr>
          <w:rFonts w:ascii="Calibri" w:eastAsia="Calibri" w:hAnsi="Calibri"/>
          <w:sz w:val="22"/>
          <w:szCs w:val="22"/>
          <w:lang w:eastAsia="en-US"/>
        </w:rPr>
        <w:t>halubajskega</w:t>
      </w:r>
      <w:proofErr w:type="spellEnd"/>
      <w:r w:rsidRPr="00D93F97">
        <w:rPr>
          <w:rFonts w:ascii="Calibri" w:eastAsia="Calibri" w:hAnsi="Calibri"/>
          <w:sz w:val="22"/>
          <w:szCs w:val="22"/>
          <w:lang w:eastAsia="en-US"/>
        </w:rPr>
        <w:t xml:space="preserve"> zvončara dao zahtjev za priznavanje razlike u </w:t>
      </w:r>
      <w:r w:rsidRPr="00D93F97">
        <w:rPr>
          <w:rFonts w:ascii="Calibri" w:eastAsia="Calibri" w:hAnsi="Calibri"/>
          <w:sz w:val="22"/>
          <w:szCs w:val="22"/>
          <w:lang w:eastAsia="en-US"/>
        </w:rPr>
        <w:lastRenderedPageBreak/>
        <w:t>cijeni radova. Općepoznati poremećaji na tržištu i porast cijena energenata  i materijala te  produljeni  rokovi  dobave ključnih materijala uticali su i na  dinamiku izvođenja radova što je utjecalo i na drugačiju dinamiku realizacije parka skulptura čija je realizacija stoga planirana u 2023. i 2024. godini.</w:t>
      </w:r>
    </w:p>
    <w:p w14:paraId="43AD3B5A" w14:textId="77777777" w:rsidR="00395D27" w:rsidRDefault="00395D27" w:rsidP="00C3132F">
      <w:pPr>
        <w:jc w:val="both"/>
        <w:rPr>
          <w:rFonts w:ascii="Calibri" w:eastAsia="Calibri" w:hAnsi="Calibri"/>
          <w:sz w:val="22"/>
          <w:szCs w:val="22"/>
          <w:lang w:eastAsia="en-US"/>
        </w:rPr>
      </w:pPr>
    </w:p>
    <w:p w14:paraId="2E6676BB" w14:textId="77777777" w:rsidR="00C3132F" w:rsidRPr="00D93F97" w:rsidRDefault="00C3132F" w:rsidP="00C3132F">
      <w:pPr>
        <w:jc w:val="both"/>
        <w:rPr>
          <w:rFonts w:ascii="Calibri" w:eastAsia="Calibri" w:hAnsi="Calibri"/>
          <w:sz w:val="22"/>
          <w:szCs w:val="22"/>
          <w:lang w:eastAsia="en-US"/>
        </w:rPr>
      </w:pPr>
      <w:r w:rsidRPr="00D93F97">
        <w:rPr>
          <w:rFonts w:ascii="Calibri" w:eastAsia="Calibri" w:hAnsi="Calibri"/>
          <w:sz w:val="22"/>
          <w:szCs w:val="22"/>
          <w:lang w:eastAsia="en-US"/>
        </w:rPr>
        <w:t xml:space="preserve">U sklopu ovog kapitalnog projekta planirani su rashodi za izgradnju parka skulptura koji će se nalaziti neposredno uz Kuću </w:t>
      </w:r>
      <w:proofErr w:type="spellStart"/>
      <w:r w:rsidRPr="00D93F97">
        <w:rPr>
          <w:rFonts w:ascii="Calibri" w:eastAsia="Calibri" w:hAnsi="Calibri"/>
          <w:sz w:val="22"/>
          <w:szCs w:val="22"/>
          <w:lang w:eastAsia="en-US"/>
        </w:rPr>
        <w:t>halubajskega</w:t>
      </w:r>
      <w:proofErr w:type="spellEnd"/>
      <w:r w:rsidRPr="00D93F97">
        <w:rPr>
          <w:rFonts w:ascii="Calibri" w:eastAsia="Calibri" w:hAnsi="Calibri"/>
          <w:sz w:val="22"/>
          <w:szCs w:val="22"/>
          <w:lang w:eastAsia="en-US"/>
        </w:rPr>
        <w:t xml:space="preserve"> zvončara. Također, planirana su i sredstva za intelektualne usluge za izgradnju i opremanje Kuće </w:t>
      </w:r>
      <w:proofErr w:type="spellStart"/>
      <w:r w:rsidRPr="00D93F97">
        <w:rPr>
          <w:rFonts w:ascii="Calibri" w:eastAsia="Calibri" w:hAnsi="Calibri"/>
          <w:sz w:val="22"/>
          <w:szCs w:val="22"/>
          <w:lang w:eastAsia="en-US"/>
        </w:rPr>
        <w:t>halubajskega</w:t>
      </w:r>
      <w:proofErr w:type="spellEnd"/>
      <w:r w:rsidRPr="00D93F97">
        <w:rPr>
          <w:rFonts w:ascii="Calibri" w:eastAsia="Calibri" w:hAnsi="Calibri"/>
          <w:sz w:val="22"/>
          <w:szCs w:val="22"/>
          <w:lang w:eastAsia="en-US"/>
        </w:rPr>
        <w:t xml:space="preserve"> zvončara te za autorska prava za budući postav.</w:t>
      </w:r>
    </w:p>
    <w:p w14:paraId="2BE59D8E" w14:textId="77777777" w:rsidR="00C3132F" w:rsidRPr="00CA5790" w:rsidRDefault="00C3132F" w:rsidP="00C3132F">
      <w:pPr>
        <w:jc w:val="both"/>
        <w:rPr>
          <w:rFonts w:ascii="Calibri" w:eastAsia="Calibri" w:hAnsi="Calibri"/>
          <w:noProof/>
          <w:sz w:val="24"/>
          <w:szCs w:val="24"/>
          <w:highlight w:val="cyan"/>
        </w:rPr>
      </w:pPr>
    </w:p>
    <w:p w14:paraId="22DA1E37"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A251027 Upravljanje i održavanje objekata kulture</w:t>
      </w:r>
    </w:p>
    <w:p w14:paraId="24C5DE5A"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55EFE947"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2023</w:t>
      </w:r>
      <w:r w:rsidRPr="00EC65F6">
        <w:rPr>
          <w:rFonts w:ascii="Calibri" w:hAnsi="Calibri"/>
          <w:sz w:val="22"/>
          <w:szCs w:val="22"/>
        </w:rPr>
        <w:t>. godina</w:t>
      </w:r>
      <w:r>
        <w:rPr>
          <w:rFonts w:ascii="Calibri" w:hAnsi="Calibri"/>
          <w:sz w:val="22"/>
          <w:szCs w:val="22"/>
        </w:rPr>
        <w:tab/>
        <w:t>5.309</w:t>
      </w:r>
      <w:r w:rsidRPr="00EC65F6">
        <w:rPr>
          <w:rFonts w:ascii="Calibri" w:hAnsi="Calibri"/>
          <w:sz w:val="22"/>
          <w:szCs w:val="22"/>
        </w:rPr>
        <w:t xml:space="preserve"> </w:t>
      </w:r>
      <w:r>
        <w:rPr>
          <w:rFonts w:ascii="Calibri" w:hAnsi="Calibri"/>
          <w:sz w:val="22"/>
          <w:szCs w:val="22"/>
        </w:rPr>
        <w:t>EUR</w:t>
      </w:r>
    </w:p>
    <w:p w14:paraId="6FD526AD"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2024</w:t>
      </w:r>
      <w:r w:rsidRPr="00EC65F6">
        <w:rPr>
          <w:rFonts w:ascii="Calibri" w:hAnsi="Calibri"/>
          <w:sz w:val="22"/>
          <w:szCs w:val="22"/>
        </w:rPr>
        <w:t>. godina</w:t>
      </w:r>
      <w:r>
        <w:rPr>
          <w:rFonts w:ascii="Calibri" w:hAnsi="Calibri"/>
          <w:sz w:val="22"/>
          <w:szCs w:val="22"/>
        </w:rPr>
        <w:tab/>
        <w:t>5.840 EUR</w:t>
      </w:r>
    </w:p>
    <w:p w14:paraId="5F39AB8A"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2025</w:t>
      </w:r>
      <w:r w:rsidRPr="00EC65F6">
        <w:rPr>
          <w:rFonts w:ascii="Calibri" w:hAnsi="Calibri"/>
          <w:sz w:val="22"/>
          <w:szCs w:val="22"/>
        </w:rPr>
        <w:t>. godina</w:t>
      </w:r>
      <w:r>
        <w:rPr>
          <w:rFonts w:ascii="Calibri" w:hAnsi="Calibri"/>
          <w:sz w:val="22"/>
          <w:szCs w:val="22"/>
        </w:rPr>
        <w:tab/>
        <w:t>5.840</w:t>
      </w:r>
      <w:r w:rsidRPr="00EC65F6">
        <w:rPr>
          <w:rFonts w:ascii="Calibri" w:hAnsi="Calibri"/>
          <w:sz w:val="22"/>
          <w:szCs w:val="22"/>
        </w:rPr>
        <w:t xml:space="preserve"> </w:t>
      </w:r>
      <w:r>
        <w:rPr>
          <w:rFonts w:ascii="Calibri" w:hAnsi="Calibri"/>
          <w:sz w:val="22"/>
          <w:szCs w:val="22"/>
        </w:rPr>
        <w:t>EUR</w:t>
      </w:r>
    </w:p>
    <w:p w14:paraId="4276AE2A" w14:textId="77777777" w:rsidR="00C3132F" w:rsidRPr="00EC65F6" w:rsidRDefault="00C3132F" w:rsidP="00C3132F">
      <w:pPr>
        <w:autoSpaceDE w:val="0"/>
        <w:autoSpaceDN w:val="0"/>
        <w:adjustRightInd w:val="0"/>
        <w:spacing w:after="200"/>
        <w:contextualSpacing/>
        <w:jc w:val="both"/>
        <w:rPr>
          <w:rFonts w:ascii="Calibri" w:eastAsia="Calibri" w:hAnsi="Calibri"/>
          <w:b/>
          <w:i/>
          <w:sz w:val="22"/>
          <w:szCs w:val="22"/>
          <w:lang w:eastAsia="en-US"/>
        </w:rPr>
      </w:pPr>
    </w:p>
    <w:p w14:paraId="5E0463B6" w14:textId="77777777" w:rsidR="00C3132F" w:rsidRPr="00EC65F6" w:rsidRDefault="00C3132F" w:rsidP="00C3132F">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P</w:t>
      </w:r>
      <w:r>
        <w:rPr>
          <w:rFonts w:ascii="Calibri" w:eastAsia="Calibri" w:hAnsi="Calibri"/>
          <w:sz w:val="22"/>
          <w:szCs w:val="22"/>
        </w:rPr>
        <w:t>roračunom Općine Viškovo za 2022</w:t>
      </w:r>
      <w:r w:rsidRPr="00EC65F6">
        <w:rPr>
          <w:rFonts w:ascii="Calibri" w:eastAsia="Calibri" w:hAnsi="Calibri"/>
          <w:sz w:val="22"/>
          <w:szCs w:val="22"/>
        </w:rPr>
        <w:t>. godinu t</w:t>
      </w:r>
      <w:r>
        <w:rPr>
          <w:rFonts w:ascii="Calibri" w:eastAsia="Calibri" w:hAnsi="Calibri"/>
          <w:sz w:val="22"/>
          <w:szCs w:val="22"/>
        </w:rPr>
        <w:t>e projekcijama Proračuna za 2023. i 2024</w:t>
      </w:r>
      <w:r w:rsidRPr="00EC65F6">
        <w:rPr>
          <w:rFonts w:ascii="Calibri" w:eastAsia="Calibri" w:hAnsi="Calibri"/>
          <w:sz w:val="22"/>
          <w:szCs w:val="22"/>
        </w:rPr>
        <w:t xml:space="preserve">. godinu za ovu aktivnost su bila planirana sredstva u iznosu od </w:t>
      </w:r>
      <w:r>
        <w:rPr>
          <w:rFonts w:ascii="Calibri" w:eastAsia="Calibri" w:hAnsi="Calibri"/>
          <w:sz w:val="22"/>
          <w:szCs w:val="22"/>
        </w:rPr>
        <w:t>3.982 EUR</w:t>
      </w:r>
      <w:r w:rsidRPr="00EC65F6">
        <w:rPr>
          <w:rFonts w:ascii="Calibri" w:eastAsia="Calibri" w:hAnsi="Calibri"/>
          <w:sz w:val="22"/>
          <w:szCs w:val="22"/>
        </w:rPr>
        <w:t xml:space="preserve"> za 202</w:t>
      </w:r>
      <w:r>
        <w:rPr>
          <w:rFonts w:ascii="Calibri" w:eastAsia="Calibri" w:hAnsi="Calibri"/>
          <w:sz w:val="22"/>
          <w:szCs w:val="22"/>
        </w:rPr>
        <w:t>3</w:t>
      </w:r>
      <w:r w:rsidRPr="00EC65F6">
        <w:rPr>
          <w:rFonts w:ascii="Calibri" w:eastAsia="Calibri" w:hAnsi="Calibri"/>
          <w:sz w:val="22"/>
          <w:szCs w:val="22"/>
        </w:rPr>
        <w:t xml:space="preserve">. godinu i </w:t>
      </w:r>
      <w:r>
        <w:rPr>
          <w:rFonts w:ascii="Calibri" w:eastAsia="Calibri" w:hAnsi="Calibri"/>
          <w:sz w:val="22"/>
          <w:szCs w:val="22"/>
        </w:rPr>
        <w:t xml:space="preserve">3.982 EUR za 2024. godinu. </w:t>
      </w:r>
      <w:r w:rsidRPr="00EC65F6">
        <w:rPr>
          <w:rFonts w:ascii="Calibri" w:eastAsia="Calibri" w:hAnsi="Calibri"/>
          <w:sz w:val="22"/>
          <w:szCs w:val="22"/>
        </w:rPr>
        <w:t>Odstupanja u planiranom iznosu u odnos</w:t>
      </w:r>
      <w:r>
        <w:rPr>
          <w:rFonts w:ascii="Calibri" w:eastAsia="Calibri" w:hAnsi="Calibri"/>
          <w:sz w:val="22"/>
          <w:szCs w:val="22"/>
        </w:rPr>
        <w:t>u na usvojenu projekciju za 2023</w:t>
      </w:r>
      <w:r w:rsidRPr="00EC65F6">
        <w:rPr>
          <w:rFonts w:ascii="Calibri" w:eastAsia="Calibri" w:hAnsi="Calibri"/>
          <w:sz w:val="22"/>
          <w:szCs w:val="22"/>
        </w:rPr>
        <w:t xml:space="preserve">. godinu prisutna su budući se u narednom periodu očekuje </w:t>
      </w:r>
      <w:r>
        <w:rPr>
          <w:rFonts w:ascii="Calibri" w:eastAsia="Calibri" w:hAnsi="Calibri"/>
          <w:sz w:val="22"/>
          <w:szCs w:val="22"/>
        </w:rPr>
        <w:t>veća</w:t>
      </w:r>
      <w:r w:rsidRPr="00EC65F6">
        <w:rPr>
          <w:rFonts w:ascii="Calibri" w:eastAsia="Calibri" w:hAnsi="Calibri"/>
          <w:sz w:val="22"/>
          <w:szCs w:val="22"/>
        </w:rPr>
        <w:t xml:space="preserve"> potreba za radovima u sklopu ove aktivnosti. U sklopu aktivnosti u narednom periodu potrebno je izvršiti radove na tekućem i investicijskom održavanju objekata u vlasništvu Općine Viškovo, odnosno rodne kuće Ivana Matetića Ronjgova, Doma Marinići i Doma hrvatskih branitelja. Predviđa se izvođenje radova kao š</w:t>
      </w:r>
      <w:r>
        <w:rPr>
          <w:rFonts w:ascii="Calibri" w:eastAsia="Calibri" w:hAnsi="Calibri"/>
          <w:sz w:val="22"/>
          <w:szCs w:val="22"/>
        </w:rPr>
        <w:t>to su ličenje dijelova objekta, održavanje stolarije i</w:t>
      </w:r>
      <w:r w:rsidRPr="00EC65F6">
        <w:rPr>
          <w:rFonts w:ascii="Calibri" w:eastAsia="Calibri" w:hAnsi="Calibri"/>
          <w:sz w:val="22"/>
          <w:szCs w:val="22"/>
        </w:rPr>
        <w:t xml:space="preserve"> drugi sitniji popravci u sklopu tekućeg održavanja objekata u </w:t>
      </w:r>
      <w:r>
        <w:rPr>
          <w:rFonts w:ascii="Calibri" w:eastAsia="Calibri" w:hAnsi="Calibri"/>
          <w:sz w:val="22"/>
          <w:szCs w:val="22"/>
        </w:rPr>
        <w:t>većem</w:t>
      </w:r>
      <w:r w:rsidRPr="00EC65F6">
        <w:rPr>
          <w:rFonts w:ascii="Calibri" w:eastAsia="Calibri" w:hAnsi="Calibri"/>
          <w:sz w:val="22"/>
          <w:szCs w:val="22"/>
        </w:rPr>
        <w:t xml:space="preserve"> </w:t>
      </w:r>
      <w:r>
        <w:rPr>
          <w:rFonts w:ascii="Calibri" w:eastAsia="Calibri" w:hAnsi="Calibri"/>
          <w:sz w:val="22"/>
          <w:szCs w:val="22"/>
        </w:rPr>
        <w:t>iznosu</w:t>
      </w:r>
      <w:r w:rsidRPr="00EC65F6">
        <w:rPr>
          <w:rFonts w:ascii="Calibri" w:eastAsia="Calibri" w:hAnsi="Calibri"/>
          <w:sz w:val="22"/>
          <w:szCs w:val="22"/>
        </w:rPr>
        <w:t xml:space="preserve"> nego što je predviđeno </w:t>
      </w:r>
      <w:r w:rsidRPr="00EC65F6">
        <w:rPr>
          <w:rFonts w:ascii="Calibri" w:eastAsia="Calibri" w:hAnsi="Calibri"/>
          <w:sz w:val="22"/>
          <w:szCs w:val="22"/>
        </w:rPr>
        <w:lastRenderedPageBreak/>
        <w:t xml:space="preserve">projekcijama za 2022. i 2023. godinu te su iz tog razloga predviđena potrebna sredstva u </w:t>
      </w:r>
      <w:r>
        <w:rPr>
          <w:rFonts w:ascii="Calibri" w:eastAsia="Calibri" w:hAnsi="Calibri"/>
          <w:sz w:val="22"/>
          <w:szCs w:val="22"/>
        </w:rPr>
        <w:t>većem</w:t>
      </w:r>
      <w:r w:rsidRPr="00EC65F6">
        <w:rPr>
          <w:rFonts w:ascii="Calibri" w:eastAsia="Calibri" w:hAnsi="Calibri"/>
          <w:sz w:val="22"/>
          <w:szCs w:val="22"/>
        </w:rPr>
        <w:t xml:space="preserve"> iznosu.</w:t>
      </w:r>
    </w:p>
    <w:p w14:paraId="697230E1" w14:textId="77777777" w:rsidR="00C3132F" w:rsidRPr="00EC65F6" w:rsidRDefault="00C3132F" w:rsidP="00C3132F">
      <w:pPr>
        <w:spacing w:line="360" w:lineRule="auto"/>
        <w:jc w:val="both"/>
        <w:rPr>
          <w:rFonts w:ascii="Calibri" w:hAnsi="Calibri"/>
          <w:b/>
          <w:sz w:val="22"/>
          <w:szCs w:val="22"/>
        </w:rPr>
      </w:pPr>
    </w:p>
    <w:p w14:paraId="67CAB44C" w14:textId="77777777" w:rsidR="00395D27" w:rsidRDefault="00395D27" w:rsidP="00C3132F">
      <w:pPr>
        <w:jc w:val="both"/>
        <w:rPr>
          <w:rFonts w:ascii="Calibri" w:hAnsi="Calibri"/>
          <w:b/>
          <w:sz w:val="22"/>
          <w:szCs w:val="22"/>
        </w:rPr>
      </w:pPr>
    </w:p>
    <w:p w14:paraId="5CCA19ED" w14:textId="77777777" w:rsidR="00C3132F" w:rsidRDefault="00C3132F" w:rsidP="00C3132F">
      <w:pPr>
        <w:jc w:val="both"/>
        <w:rPr>
          <w:rFonts w:ascii="Calibri" w:hAnsi="Calibri"/>
          <w:b/>
          <w:sz w:val="22"/>
          <w:szCs w:val="22"/>
        </w:rPr>
      </w:pPr>
      <w:r w:rsidRPr="00EC65F6">
        <w:rPr>
          <w:rFonts w:ascii="Calibri" w:hAnsi="Calibri"/>
          <w:b/>
          <w:sz w:val="22"/>
          <w:szCs w:val="22"/>
        </w:rPr>
        <w:t>A251001 Potp</w:t>
      </w:r>
      <w:r>
        <w:rPr>
          <w:rFonts w:ascii="Calibri" w:hAnsi="Calibri"/>
          <w:b/>
          <w:sz w:val="22"/>
          <w:szCs w:val="22"/>
        </w:rPr>
        <w:t>ore javnim ustanovama u kulturi</w:t>
      </w:r>
    </w:p>
    <w:p w14:paraId="50519268" w14:textId="77777777" w:rsidR="00C3132F" w:rsidRPr="007E1CF7" w:rsidRDefault="00C3132F" w:rsidP="00C3132F">
      <w:pPr>
        <w:jc w:val="both"/>
        <w:rPr>
          <w:rFonts w:ascii="Calibri" w:hAnsi="Calibri"/>
          <w:b/>
          <w:sz w:val="22"/>
          <w:szCs w:val="22"/>
        </w:rPr>
      </w:pPr>
      <w:r w:rsidRPr="00EC65F6">
        <w:rPr>
          <w:rFonts w:ascii="Calibri" w:hAnsi="Calibri"/>
          <w:sz w:val="22"/>
          <w:szCs w:val="22"/>
        </w:rPr>
        <w:t>Za realizaciju ove aktivnosti planirana su sljedeće sredstva:</w:t>
      </w:r>
    </w:p>
    <w:p w14:paraId="646A7C8A"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7.963 EUR</w:t>
      </w:r>
    </w:p>
    <w:p w14:paraId="6438B563"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7.963 EUR</w:t>
      </w:r>
    </w:p>
    <w:p w14:paraId="6E938F72"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7.963 EUR</w:t>
      </w:r>
    </w:p>
    <w:p w14:paraId="2DF30B9D" w14:textId="77777777" w:rsidR="00C3132F" w:rsidRPr="00EC65F6" w:rsidRDefault="00C3132F" w:rsidP="00C3132F">
      <w:pPr>
        <w:autoSpaceDE w:val="0"/>
        <w:autoSpaceDN w:val="0"/>
        <w:adjustRightInd w:val="0"/>
        <w:ind w:left="720"/>
        <w:jc w:val="both"/>
        <w:rPr>
          <w:rFonts w:ascii="Calibri" w:hAnsi="Calibri"/>
          <w:sz w:val="22"/>
          <w:szCs w:val="22"/>
        </w:rPr>
      </w:pPr>
    </w:p>
    <w:p w14:paraId="601161F8"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w:t>
      </w:r>
      <w:r>
        <w:rPr>
          <w:rFonts w:ascii="Calibri" w:hAnsi="Calibri"/>
          <w:sz w:val="22"/>
          <w:szCs w:val="22"/>
        </w:rPr>
        <w:t>ačuna za 2023. i 2024</w:t>
      </w:r>
      <w:r w:rsidRPr="00EC65F6">
        <w:rPr>
          <w:rFonts w:ascii="Calibri" w:hAnsi="Calibri"/>
          <w:sz w:val="22"/>
          <w:szCs w:val="22"/>
        </w:rPr>
        <w:t xml:space="preserve">. godinu za ovu aktivnost </w:t>
      </w:r>
      <w:r>
        <w:rPr>
          <w:rFonts w:ascii="Calibri" w:hAnsi="Calibri"/>
          <w:sz w:val="22"/>
          <w:szCs w:val="22"/>
        </w:rPr>
        <w:t>bilo je planirano 7.963 EUR  za 2023. i 2024</w:t>
      </w:r>
      <w:r w:rsidRPr="00EC65F6">
        <w:rPr>
          <w:rFonts w:ascii="Calibri" w:hAnsi="Calibri"/>
          <w:sz w:val="22"/>
          <w:szCs w:val="22"/>
        </w:rPr>
        <w:t>. godinu</w:t>
      </w:r>
    </w:p>
    <w:p w14:paraId="15E8626E"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0F14C8B1" w14:textId="77777777" w:rsidR="00C3132F" w:rsidRDefault="00C3132F" w:rsidP="00C3132F">
      <w:pPr>
        <w:spacing w:line="360" w:lineRule="auto"/>
        <w:jc w:val="both"/>
        <w:rPr>
          <w:rFonts w:ascii="Calibri" w:hAnsi="Calibri"/>
          <w:b/>
          <w:sz w:val="22"/>
          <w:szCs w:val="22"/>
        </w:rPr>
      </w:pPr>
    </w:p>
    <w:p w14:paraId="2B63E0A7" w14:textId="77777777" w:rsidR="00C3132F" w:rsidRDefault="00C3132F" w:rsidP="00C3132F">
      <w:pPr>
        <w:jc w:val="both"/>
        <w:rPr>
          <w:rFonts w:ascii="Calibri" w:hAnsi="Calibri"/>
          <w:b/>
          <w:sz w:val="22"/>
          <w:szCs w:val="22"/>
        </w:rPr>
      </w:pPr>
      <w:r w:rsidRPr="00EC65F6">
        <w:rPr>
          <w:rFonts w:ascii="Calibri" w:hAnsi="Calibri"/>
          <w:b/>
          <w:sz w:val="22"/>
          <w:szCs w:val="22"/>
        </w:rPr>
        <w:t>A25</w:t>
      </w:r>
      <w:r>
        <w:rPr>
          <w:rFonts w:ascii="Calibri" w:hAnsi="Calibri"/>
          <w:b/>
          <w:sz w:val="22"/>
          <w:szCs w:val="22"/>
        </w:rPr>
        <w:t>1019 Potpore udrugama u kulturi</w:t>
      </w:r>
    </w:p>
    <w:p w14:paraId="31AE42E8" w14:textId="77777777" w:rsidR="00C3132F" w:rsidRPr="007E1CF7" w:rsidRDefault="00C3132F" w:rsidP="00C3132F">
      <w:pPr>
        <w:jc w:val="both"/>
        <w:rPr>
          <w:rFonts w:ascii="Calibri" w:hAnsi="Calibri"/>
          <w:b/>
          <w:sz w:val="22"/>
          <w:szCs w:val="22"/>
        </w:rPr>
      </w:pPr>
      <w:r w:rsidRPr="00EC65F6">
        <w:rPr>
          <w:rFonts w:ascii="Calibri" w:hAnsi="Calibri"/>
          <w:sz w:val="22"/>
          <w:szCs w:val="22"/>
        </w:rPr>
        <w:t>Za realizaciju ove aktivnosti planirana su sljedeće sredstva:</w:t>
      </w:r>
    </w:p>
    <w:p w14:paraId="054988C4"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49.771 EUR</w:t>
      </w:r>
    </w:p>
    <w:p w14:paraId="71106971"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49.771 EUR</w:t>
      </w:r>
    </w:p>
    <w:p w14:paraId="1DAA14A1"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49.771 EUR</w:t>
      </w:r>
    </w:p>
    <w:p w14:paraId="20E632A4" w14:textId="77777777" w:rsidR="00C3132F" w:rsidRPr="00EC65F6" w:rsidRDefault="00C3132F" w:rsidP="00C3132F">
      <w:pPr>
        <w:autoSpaceDE w:val="0"/>
        <w:autoSpaceDN w:val="0"/>
        <w:adjustRightInd w:val="0"/>
        <w:ind w:left="720"/>
        <w:jc w:val="both"/>
        <w:rPr>
          <w:rFonts w:ascii="Calibri" w:hAnsi="Calibri"/>
          <w:sz w:val="16"/>
          <w:szCs w:val="16"/>
        </w:rPr>
      </w:pPr>
    </w:p>
    <w:p w14:paraId="3A31825D"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49.771 EUR za 2023. i 2024</w:t>
      </w:r>
      <w:r w:rsidRPr="00EC65F6">
        <w:rPr>
          <w:rFonts w:ascii="Calibri" w:hAnsi="Calibri"/>
          <w:sz w:val="22"/>
          <w:szCs w:val="22"/>
        </w:rPr>
        <w:t xml:space="preserve">. godinu. </w:t>
      </w:r>
    </w:p>
    <w:p w14:paraId="1862F9E3"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2819339C" w14:textId="77777777" w:rsidR="00C3132F" w:rsidRPr="00EC65F6" w:rsidRDefault="00C3132F" w:rsidP="00C3132F">
      <w:pPr>
        <w:spacing w:line="360" w:lineRule="auto"/>
        <w:jc w:val="both"/>
        <w:rPr>
          <w:rFonts w:ascii="Calibri" w:hAnsi="Calibri"/>
          <w:sz w:val="22"/>
          <w:szCs w:val="22"/>
        </w:rPr>
      </w:pPr>
    </w:p>
    <w:p w14:paraId="69DDBFB6"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A251020 Potpore vjerskim zajednicama</w:t>
      </w:r>
    </w:p>
    <w:p w14:paraId="7B10935D"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45F2465A"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8.627 EUR</w:t>
      </w:r>
    </w:p>
    <w:p w14:paraId="7A81D65D"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8.627 EUR</w:t>
      </w:r>
    </w:p>
    <w:p w14:paraId="6209AEA9"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8.627 EUR</w:t>
      </w:r>
    </w:p>
    <w:p w14:paraId="287E736B" w14:textId="77777777" w:rsidR="00C3132F" w:rsidRPr="00EC65F6" w:rsidRDefault="00C3132F" w:rsidP="00C3132F">
      <w:pPr>
        <w:autoSpaceDE w:val="0"/>
        <w:autoSpaceDN w:val="0"/>
        <w:adjustRightInd w:val="0"/>
        <w:ind w:left="720"/>
        <w:jc w:val="both"/>
        <w:rPr>
          <w:rFonts w:ascii="Calibri" w:hAnsi="Calibri"/>
          <w:sz w:val="22"/>
          <w:szCs w:val="22"/>
        </w:rPr>
      </w:pPr>
    </w:p>
    <w:p w14:paraId="161EAA8A"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8.627 EUR za 2023. i 2024</w:t>
      </w:r>
      <w:r w:rsidRPr="00EC65F6">
        <w:rPr>
          <w:rFonts w:ascii="Calibri" w:hAnsi="Calibri"/>
          <w:sz w:val="22"/>
          <w:szCs w:val="22"/>
        </w:rPr>
        <w:t xml:space="preserve">. godinu. </w:t>
      </w:r>
    </w:p>
    <w:p w14:paraId="31811B5E"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tekuće donacije vjerskim zajednicama.</w:t>
      </w:r>
    </w:p>
    <w:p w14:paraId="4103B792" w14:textId="77777777" w:rsidR="00C3132F" w:rsidRPr="00EC65F6" w:rsidRDefault="00C3132F" w:rsidP="00C3132F">
      <w:pPr>
        <w:jc w:val="both"/>
        <w:rPr>
          <w:rFonts w:ascii="Calibri" w:hAnsi="Calibri"/>
          <w:sz w:val="22"/>
          <w:szCs w:val="22"/>
        </w:rPr>
      </w:pPr>
    </w:p>
    <w:p w14:paraId="46A62E63" w14:textId="479E9B4D" w:rsidR="00C3132F" w:rsidRPr="00013497" w:rsidRDefault="00C3132F" w:rsidP="00013497">
      <w:pPr>
        <w:pStyle w:val="Odlomakpopisa"/>
        <w:numPr>
          <w:ilvl w:val="0"/>
          <w:numId w:val="40"/>
        </w:numPr>
        <w:autoSpaceDE w:val="0"/>
        <w:autoSpaceDN w:val="0"/>
        <w:adjustRightInd w:val="0"/>
        <w:jc w:val="both"/>
        <w:rPr>
          <w:b/>
          <w:i/>
        </w:rPr>
      </w:pPr>
      <w:r w:rsidRPr="00013497">
        <w:rPr>
          <w:b/>
          <w:i/>
        </w:rPr>
        <w:t>Ishodište i pokazatelji na kojima se zasnivaju izračuni i ocjene potrebnih sredstava za provođenje programa</w:t>
      </w:r>
    </w:p>
    <w:p w14:paraId="704E5757" w14:textId="77777777" w:rsidR="00C3132F" w:rsidRPr="00EC65F6" w:rsidRDefault="00C3132F" w:rsidP="00C3132F">
      <w:pPr>
        <w:jc w:val="both"/>
        <w:rPr>
          <w:rFonts w:ascii="Calibri" w:hAnsi="Calibri"/>
          <w:sz w:val="22"/>
          <w:szCs w:val="22"/>
          <w:u w:val="single"/>
        </w:rPr>
      </w:pPr>
    </w:p>
    <w:p w14:paraId="08799A79"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3C27BCCB" w14:textId="77777777" w:rsidR="00C3132F" w:rsidRPr="00EC65F6"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5B82915C" w14:textId="77777777" w:rsidR="00C3132F" w:rsidRPr="00EC65F6" w:rsidRDefault="00C3132F" w:rsidP="00C3132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2654C7" w14:paraId="6B8CDF6E" w14:textId="77777777" w:rsidTr="00C3132F">
        <w:tc>
          <w:tcPr>
            <w:tcW w:w="894" w:type="dxa"/>
          </w:tcPr>
          <w:p w14:paraId="3B0F598D"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Oznaka izvora</w:t>
            </w:r>
          </w:p>
        </w:tc>
        <w:tc>
          <w:tcPr>
            <w:tcW w:w="3354" w:type="dxa"/>
          </w:tcPr>
          <w:p w14:paraId="56EB5BF9"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Izvor financiranja</w:t>
            </w:r>
          </w:p>
        </w:tc>
        <w:tc>
          <w:tcPr>
            <w:tcW w:w="1843" w:type="dxa"/>
          </w:tcPr>
          <w:p w14:paraId="1E3452ED"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2023.</w:t>
            </w:r>
          </w:p>
        </w:tc>
        <w:tc>
          <w:tcPr>
            <w:tcW w:w="1701" w:type="dxa"/>
          </w:tcPr>
          <w:p w14:paraId="585DFE0D"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2024.</w:t>
            </w:r>
          </w:p>
        </w:tc>
        <w:tc>
          <w:tcPr>
            <w:tcW w:w="1701" w:type="dxa"/>
          </w:tcPr>
          <w:p w14:paraId="28E81C27" w14:textId="77777777" w:rsidR="00C3132F" w:rsidRPr="002654C7" w:rsidRDefault="00C3132F" w:rsidP="00C3132F">
            <w:pPr>
              <w:jc w:val="center"/>
              <w:rPr>
                <w:rFonts w:ascii="Calibri" w:hAnsi="Calibri"/>
                <w:b/>
                <w:sz w:val="22"/>
                <w:szCs w:val="22"/>
              </w:rPr>
            </w:pPr>
            <w:r w:rsidRPr="00723DD2">
              <w:rPr>
                <w:rFonts w:ascii="Calibri" w:hAnsi="Calibri"/>
                <w:b/>
                <w:sz w:val="22"/>
                <w:szCs w:val="22"/>
              </w:rPr>
              <w:t>2025.</w:t>
            </w:r>
          </w:p>
        </w:tc>
      </w:tr>
      <w:tr w:rsidR="00C3132F" w:rsidRPr="002654C7" w14:paraId="392B70E5" w14:textId="77777777" w:rsidTr="00C3132F">
        <w:tc>
          <w:tcPr>
            <w:tcW w:w="894" w:type="dxa"/>
          </w:tcPr>
          <w:p w14:paraId="166461F2" w14:textId="77777777" w:rsidR="00C3132F" w:rsidRPr="002654C7" w:rsidRDefault="00C3132F" w:rsidP="00C3132F">
            <w:pPr>
              <w:jc w:val="center"/>
              <w:rPr>
                <w:rFonts w:ascii="Calibri" w:hAnsi="Calibri"/>
                <w:sz w:val="22"/>
                <w:szCs w:val="22"/>
              </w:rPr>
            </w:pPr>
            <w:r w:rsidRPr="002654C7">
              <w:rPr>
                <w:rFonts w:ascii="Calibri" w:hAnsi="Calibri"/>
                <w:sz w:val="22"/>
                <w:szCs w:val="22"/>
              </w:rPr>
              <w:t>1</w:t>
            </w:r>
          </w:p>
        </w:tc>
        <w:tc>
          <w:tcPr>
            <w:tcW w:w="3354" w:type="dxa"/>
          </w:tcPr>
          <w:p w14:paraId="240E3272" w14:textId="77777777" w:rsidR="00C3132F" w:rsidRPr="002654C7" w:rsidRDefault="00C3132F" w:rsidP="00C3132F">
            <w:pPr>
              <w:rPr>
                <w:rFonts w:ascii="Calibri" w:hAnsi="Calibri"/>
                <w:sz w:val="22"/>
                <w:szCs w:val="22"/>
              </w:rPr>
            </w:pPr>
            <w:r w:rsidRPr="002654C7">
              <w:rPr>
                <w:rFonts w:ascii="Calibri" w:hAnsi="Calibri"/>
                <w:sz w:val="22"/>
                <w:szCs w:val="22"/>
              </w:rPr>
              <w:t>Opći prihodi i primici</w:t>
            </w:r>
          </w:p>
        </w:tc>
        <w:tc>
          <w:tcPr>
            <w:tcW w:w="1843" w:type="dxa"/>
          </w:tcPr>
          <w:p w14:paraId="4FB1F55D" w14:textId="77777777" w:rsidR="00C3132F" w:rsidRPr="002654C7" w:rsidRDefault="00C3132F" w:rsidP="00C3132F">
            <w:pPr>
              <w:jc w:val="right"/>
              <w:rPr>
                <w:rFonts w:ascii="Calibri" w:hAnsi="Calibri"/>
                <w:sz w:val="22"/>
                <w:szCs w:val="22"/>
              </w:rPr>
            </w:pPr>
            <w:r>
              <w:rPr>
                <w:rFonts w:ascii="Calibri" w:hAnsi="Calibri"/>
                <w:sz w:val="22"/>
                <w:szCs w:val="22"/>
              </w:rPr>
              <w:t>117.990 EUR</w:t>
            </w:r>
          </w:p>
        </w:tc>
        <w:tc>
          <w:tcPr>
            <w:tcW w:w="1701" w:type="dxa"/>
          </w:tcPr>
          <w:p w14:paraId="791EC23B" w14:textId="77777777" w:rsidR="00C3132F" w:rsidRPr="002654C7" w:rsidRDefault="00C3132F" w:rsidP="00C3132F">
            <w:pPr>
              <w:jc w:val="right"/>
              <w:rPr>
                <w:rFonts w:ascii="Calibri" w:hAnsi="Calibri"/>
                <w:sz w:val="22"/>
                <w:szCs w:val="22"/>
              </w:rPr>
            </w:pPr>
            <w:r>
              <w:rPr>
                <w:rFonts w:ascii="Calibri" w:hAnsi="Calibri"/>
                <w:sz w:val="22"/>
                <w:szCs w:val="22"/>
              </w:rPr>
              <w:t>118.123 EUR</w:t>
            </w:r>
          </w:p>
        </w:tc>
        <w:tc>
          <w:tcPr>
            <w:tcW w:w="1701" w:type="dxa"/>
          </w:tcPr>
          <w:p w14:paraId="2C0E3C48" w14:textId="77777777" w:rsidR="00C3132F" w:rsidRPr="002654C7" w:rsidRDefault="00C3132F" w:rsidP="00C3132F">
            <w:pPr>
              <w:jc w:val="right"/>
              <w:rPr>
                <w:rFonts w:ascii="Calibri" w:hAnsi="Calibri"/>
                <w:sz w:val="22"/>
                <w:szCs w:val="22"/>
              </w:rPr>
            </w:pPr>
            <w:r>
              <w:rPr>
                <w:rFonts w:ascii="Calibri" w:hAnsi="Calibri"/>
                <w:sz w:val="22"/>
                <w:szCs w:val="22"/>
              </w:rPr>
              <w:t>95.560 EUR</w:t>
            </w:r>
          </w:p>
        </w:tc>
      </w:tr>
      <w:tr w:rsidR="00C3132F" w:rsidRPr="00D93F97" w14:paraId="36AC1152" w14:textId="77777777" w:rsidTr="00C3132F">
        <w:tc>
          <w:tcPr>
            <w:tcW w:w="894" w:type="dxa"/>
          </w:tcPr>
          <w:p w14:paraId="5296D9C1" w14:textId="77777777" w:rsidR="00C3132F" w:rsidRPr="00D93F97" w:rsidRDefault="00C3132F" w:rsidP="00C3132F">
            <w:pPr>
              <w:jc w:val="center"/>
              <w:rPr>
                <w:rFonts w:ascii="Calibri" w:hAnsi="Calibri"/>
                <w:sz w:val="22"/>
                <w:szCs w:val="22"/>
              </w:rPr>
            </w:pPr>
            <w:r w:rsidRPr="00D93F97">
              <w:rPr>
                <w:rFonts w:ascii="Calibri" w:hAnsi="Calibri"/>
                <w:sz w:val="22"/>
                <w:szCs w:val="22"/>
              </w:rPr>
              <w:t>3</w:t>
            </w:r>
          </w:p>
        </w:tc>
        <w:tc>
          <w:tcPr>
            <w:tcW w:w="3354" w:type="dxa"/>
          </w:tcPr>
          <w:p w14:paraId="002CB5C8" w14:textId="77777777" w:rsidR="00C3132F" w:rsidRPr="00D93F97" w:rsidRDefault="00C3132F" w:rsidP="00C3132F">
            <w:pPr>
              <w:rPr>
                <w:rFonts w:ascii="Calibri" w:hAnsi="Calibri"/>
                <w:sz w:val="22"/>
                <w:szCs w:val="22"/>
              </w:rPr>
            </w:pPr>
            <w:r w:rsidRPr="00D93F97">
              <w:rPr>
                <w:rFonts w:ascii="Calibri" w:hAnsi="Calibri"/>
                <w:sz w:val="22"/>
                <w:szCs w:val="22"/>
              </w:rPr>
              <w:t>Prihodi za posebne namjene</w:t>
            </w:r>
          </w:p>
        </w:tc>
        <w:tc>
          <w:tcPr>
            <w:tcW w:w="1843" w:type="dxa"/>
          </w:tcPr>
          <w:p w14:paraId="4E466603" w14:textId="77777777" w:rsidR="00C3132F" w:rsidRPr="00D93F97" w:rsidRDefault="00C3132F" w:rsidP="00C3132F">
            <w:pPr>
              <w:jc w:val="right"/>
              <w:rPr>
                <w:rFonts w:ascii="Calibri" w:hAnsi="Calibri"/>
                <w:sz w:val="22"/>
                <w:szCs w:val="22"/>
              </w:rPr>
            </w:pPr>
            <w:r>
              <w:rPr>
                <w:rFonts w:ascii="Calibri" w:hAnsi="Calibri"/>
                <w:sz w:val="22"/>
                <w:szCs w:val="22"/>
              </w:rPr>
              <w:t>5.309</w:t>
            </w:r>
            <w:r w:rsidRPr="00D93F97">
              <w:rPr>
                <w:rFonts w:ascii="Calibri" w:hAnsi="Calibri"/>
                <w:sz w:val="22"/>
                <w:szCs w:val="22"/>
              </w:rPr>
              <w:t xml:space="preserve"> EUR</w:t>
            </w:r>
          </w:p>
        </w:tc>
        <w:tc>
          <w:tcPr>
            <w:tcW w:w="1701" w:type="dxa"/>
          </w:tcPr>
          <w:p w14:paraId="7DC46F4F" w14:textId="77777777" w:rsidR="00C3132F" w:rsidRPr="00D93F97" w:rsidRDefault="00C3132F" w:rsidP="00C3132F">
            <w:pPr>
              <w:jc w:val="right"/>
              <w:rPr>
                <w:rFonts w:ascii="Calibri" w:hAnsi="Calibri"/>
                <w:sz w:val="22"/>
                <w:szCs w:val="22"/>
              </w:rPr>
            </w:pPr>
            <w:r>
              <w:rPr>
                <w:rFonts w:ascii="Calibri" w:hAnsi="Calibri"/>
                <w:sz w:val="22"/>
                <w:szCs w:val="22"/>
              </w:rPr>
              <w:t>112.018</w:t>
            </w:r>
            <w:r w:rsidRPr="00D93F97">
              <w:rPr>
                <w:rFonts w:ascii="Calibri" w:hAnsi="Calibri"/>
                <w:sz w:val="22"/>
                <w:szCs w:val="22"/>
              </w:rPr>
              <w:t xml:space="preserve"> EUR</w:t>
            </w:r>
          </w:p>
        </w:tc>
        <w:tc>
          <w:tcPr>
            <w:tcW w:w="1701" w:type="dxa"/>
          </w:tcPr>
          <w:p w14:paraId="73EF1957" w14:textId="77777777" w:rsidR="00C3132F" w:rsidRPr="00D93F97" w:rsidRDefault="00C3132F" w:rsidP="00C3132F">
            <w:pPr>
              <w:jc w:val="right"/>
              <w:rPr>
                <w:rFonts w:ascii="Calibri" w:hAnsi="Calibri"/>
                <w:sz w:val="22"/>
                <w:szCs w:val="22"/>
              </w:rPr>
            </w:pPr>
            <w:r>
              <w:rPr>
                <w:rFonts w:ascii="Calibri" w:hAnsi="Calibri"/>
                <w:sz w:val="22"/>
                <w:szCs w:val="22"/>
              </w:rPr>
              <w:t>62.911</w:t>
            </w:r>
            <w:r w:rsidRPr="00D93F97">
              <w:rPr>
                <w:rFonts w:ascii="Calibri" w:hAnsi="Calibri"/>
                <w:sz w:val="22"/>
                <w:szCs w:val="22"/>
              </w:rPr>
              <w:t xml:space="preserve"> EUR</w:t>
            </w:r>
          </w:p>
        </w:tc>
      </w:tr>
      <w:tr w:rsidR="00C3132F" w:rsidRPr="00D93F97" w14:paraId="4D755DFF" w14:textId="77777777" w:rsidTr="00C3132F">
        <w:tc>
          <w:tcPr>
            <w:tcW w:w="894" w:type="dxa"/>
          </w:tcPr>
          <w:p w14:paraId="0221543B" w14:textId="77777777" w:rsidR="00C3132F" w:rsidRPr="00D93F97" w:rsidRDefault="00C3132F" w:rsidP="00C3132F">
            <w:pPr>
              <w:jc w:val="center"/>
              <w:rPr>
                <w:rFonts w:ascii="Calibri" w:hAnsi="Calibri"/>
                <w:sz w:val="22"/>
                <w:szCs w:val="22"/>
              </w:rPr>
            </w:pPr>
            <w:r w:rsidRPr="00D93F97">
              <w:rPr>
                <w:rFonts w:ascii="Calibri" w:hAnsi="Calibri"/>
                <w:sz w:val="22"/>
                <w:szCs w:val="22"/>
              </w:rPr>
              <w:t>4</w:t>
            </w:r>
          </w:p>
        </w:tc>
        <w:tc>
          <w:tcPr>
            <w:tcW w:w="3354" w:type="dxa"/>
          </w:tcPr>
          <w:p w14:paraId="53A8FBF4" w14:textId="77777777" w:rsidR="00C3132F" w:rsidRPr="00D93F97" w:rsidRDefault="00C3132F" w:rsidP="00C3132F">
            <w:pPr>
              <w:rPr>
                <w:rFonts w:ascii="Calibri" w:hAnsi="Calibri"/>
                <w:sz w:val="22"/>
                <w:szCs w:val="22"/>
              </w:rPr>
            </w:pPr>
            <w:r w:rsidRPr="00D93F97">
              <w:rPr>
                <w:rFonts w:ascii="Calibri" w:hAnsi="Calibri"/>
                <w:sz w:val="22"/>
                <w:szCs w:val="22"/>
              </w:rPr>
              <w:t>Pomoći</w:t>
            </w:r>
          </w:p>
        </w:tc>
        <w:tc>
          <w:tcPr>
            <w:tcW w:w="1843" w:type="dxa"/>
          </w:tcPr>
          <w:p w14:paraId="14D6930B" w14:textId="77777777" w:rsidR="00C3132F" w:rsidRPr="00D93F97" w:rsidRDefault="00C3132F" w:rsidP="00C3132F">
            <w:pPr>
              <w:jc w:val="right"/>
              <w:rPr>
                <w:rFonts w:ascii="Calibri" w:hAnsi="Calibri"/>
                <w:sz w:val="22"/>
                <w:szCs w:val="22"/>
              </w:rPr>
            </w:pPr>
            <w:r>
              <w:rPr>
                <w:rFonts w:ascii="Calibri" w:hAnsi="Calibri"/>
                <w:sz w:val="22"/>
                <w:szCs w:val="22"/>
              </w:rPr>
              <w:t>175.194</w:t>
            </w:r>
            <w:r w:rsidRPr="00D93F97">
              <w:rPr>
                <w:rFonts w:ascii="Calibri" w:hAnsi="Calibri"/>
                <w:sz w:val="22"/>
                <w:szCs w:val="22"/>
              </w:rPr>
              <w:t xml:space="preserve"> EUR</w:t>
            </w:r>
          </w:p>
        </w:tc>
        <w:tc>
          <w:tcPr>
            <w:tcW w:w="1701" w:type="dxa"/>
          </w:tcPr>
          <w:p w14:paraId="06D3B77C" w14:textId="77777777" w:rsidR="00C3132F" w:rsidRPr="00D93F97" w:rsidRDefault="00C3132F" w:rsidP="00C3132F">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0332C327" w14:textId="77777777" w:rsidR="00C3132F" w:rsidRPr="00D93F97" w:rsidRDefault="00C3132F" w:rsidP="00C3132F">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r w:rsidR="00C3132F" w:rsidRPr="00D93F97" w14:paraId="6A4AE0F4" w14:textId="77777777" w:rsidTr="00C3132F">
        <w:tc>
          <w:tcPr>
            <w:tcW w:w="894" w:type="dxa"/>
          </w:tcPr>
          <w:p w14:paraId="2AA3EDA3" w14:textId="77777777" w:rsidR="00C3132F" w:rsidRPr="00D93F97" w:rsidRDefault="00C3132F" w:rsidP="00C3132F">
            <w:pPr>
              <w:jc w:val="center"/>
              <w:rPr>
                <w:rFonts w:ascii="Calibri" w:hAnsi="Calibri"/>
                <w:sz w:val="22"/>
                <w:szCs w:val="22"/>
              </w:rPr>
            </w:pPr>
            <w:r w:rsidRPr="00D93F97">
              <w:rPr>
                <w:rFonts w:ascii="Calibri" w:hAnsi="Calibri"/>
                <w:sz w:val="22"/>
                <w:szCs w:val="22"/>
              </w:rPr>
              <w:t>6</w:t>
            </w:r>
          </w:p>
        </w:tc>
        <w:tc>
          <w:tcPr>
            <w:tcW w:w="3354" w:type="dxa"/>
          </w:tcPr>
          <w:p w14:paraId="6DE04334" w14:textId="77777777" w:rsidR="00C3132F" w:rsidRPr="00D93F97" w:rsidRDefault="00C3132F" w:rsidP="00C3132F">
            <w:pPr>
              <w:rPr>
                <w:rFonts w:ascii="Calibri" w:hAnsi="Calibri"/>
                <w:sz w:val="22"/>
                <w:szCs w:val="22"/>
              </w:rPr>
            </w:pPr>
            <w:r w:rsidRPr="00D93F97">
              <w:rPr>
                <w:rFonts w:ascii="Calibri" w:hAnsi="Calibri"/>
                <w:sz w:val="22"/>
                <w:szCs w:val="22"/>
              </w:rPr>
              <w:t>Prihodi od nefinancijske imovine i naknade s naslova osiguranja</w:t>
            </w:r>
          </w:p>
        </w:tc>
        <w:tc>
          <w:tcPr>
            <w:tcW w:w="1843" w:type="dxa"/>
          </w:tcPr>
          <w:p w14:paraId="4F7F1C8C" w14:textId="77777777" w:rsidR="00C3132F" w:rsidRPr="00D93F97" w:rsidRDefault="00C3132F" w:rsidP="00C3132F">
            <w:pPr>
              <w:jc w:val="right"/>
              <w:rPr>
                <w:rFonts w:ascii="Calibri" w:hAnsi="Calibri"/>
                <w:sz w:val="22"/>
                <w:szCs w:val="22"/>
              </w:rPr>
            </w:pPr>
            <w:r>
              <w:rPr>
                <w:rFonts w:ascii="Calibri" w:hAnsi="Calibri"/>
                <w:sz w:val="22"/>
                <w:szCs w:val="22"/>
              </w:rPr>
              <w:t>860.044</w:t>
            </w:r>
            <w:r w:rsidRPr="00D93F97">
              <w:rPr>
                <w:rFonts w:ascii="Calibri" w:hAnsi="Calibri"/>
                <w:sz w:val="22"/>
                <w:szCs w:val="22"/>
              </w:rPr>
              <w:t xml:space="preserve"> EUR</w:t>
            </w:r>
          </w:p>
        </w:tc>
        <w:tc>
          <w:tcPr>
            <w:tcW w:w="1701" w:type="dxa"/>
          </w:tcPr>
          <w:p w14:paraId="5A770E09" w14:textId="77777777" w:rsidR="00C3132F" w:rsidRPr="00D93F97" w:rsidRDefault="00C3132F" w:rsidP="00C3132F">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24624DAE" w14:textId="77777777" w:rsidR="00C3132F" w:rsidRPr="00D93F97" w:rsidRDefault="00C3132F" w:rsidP="00C3132F">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bl>
    <w:p w14:paraId="55A4DB30" w14:textId="77777777" w:rsidR="00C3132F" w:rsidRDefault="00C3132F" w:rsidP="00C3132F">
      <w:pPr>
        <w:jc w:val="both"/>
        <w:rPr>
          <w:rFonts w:ascii="Calibri" w:hAnsi="Calibri"/>
          <w:b/>
          <w:bCs/>
          <w:i/>
          <w:iCs/>
          <w:sz w:val="22"/>
          <w:szCs w:val="22"/>
        </w:rPr>
      </w:pPr>
    </w:p>
    <w:p w14:paraId="6673C82F" w14:textId="77777777" w:rsidR="00395D27" w:rsidRDefault="00395D27" w:rsidP="00C3132F">
      <w:pPr>
        <w:jc w:val="both"/>
        <w:rPr>
          <w:rFonts w:ascii="Calibri" w:hAnsi="Calibri"/>
          <w:b/>
          <w:bCs/>
          <w:i/>
          <w:iCs/>
          <w:sz w:val="22"/>
          <w:szCs w:val="22"/>
        </w:rPr>
      </w:pPr>
    </w:p>
    <w:p w14:paraId="02D3A797" w14:textId="77777777" w:rsidR="00395D27" w:rsidRDefault="00395D27" w:rsidP="00C3132F">
      <w:pPr>
        <w:jc w:val="both"/>
        <w:rPr>
          <w:rFonts w:ascii="Calibri" w:hAnsi="Calibri"/>
          <w:b/>
          <w:bCs/>
          <w:i/>
          <w:iCs/>
          <w:sz w:val="22"/>
          <w:szCs w:val="22"/>
        </w:rPr>
      </w:pPr>
    </w:p>
    <w:p w14:paraId="0CD110A5" w14:textId="77777777" w:rsidR="00395D27" w:rsidRPr="002654C7" w:rsidRDefault="00395D27" w:rsidP="00C3132F">
      <w:pPr>
        <w:jc w:val="both"/>
        <w:rPr>
          <w:rFonts w:ascii="Calibri" w:hAnsi="Calibri"/>
          <w:b/>
          <w:bCs/>
          <w:i/>
          <w:iCs/>
          <w:sz w:val="22"/>
          <w:szCs w:val="22"/>
        </w:rPr>
      </w:pPr>
    </w:p>
    <w:p w14:paraId="3079A584" w14:textId="6DB35BA5" w:rsidR="00C3132F" w:rsidRDefault="00C3132F" w:rsidP="00C3132F">
      <w:pPr>
        <w:jc w:val="both"/>
        <w:rPr>
          <w:rFonts w:ascii="Calibri" w:hAnsi="Calibri"/>
          <w:b/>
          <w:bCs/>
          <w:i/>
          <w:iCs/>
          <w:sz w:val="22"/>
          <w:szCs w:val="22"/>
        </w:rPr>
      </w:pPr>
      <w:r w:rsidRPr="00395D27">
        <w:rPr>
          <w:rFonts w:ascii="Calibri" w:hAnsi="Calibri"/>
          <w:b/>
          <w:bCs/>
          <w:i/>
          <w:iCs/>
          <w:sz w:val="22"/>
          <w:szCs w:val="22"/>
        </w:rPr>
        <w:t>5. Ciljevi i pokazatelji uspješnosti provedbe programa u trogodišnjem razdoblju povezani s aktom strateškog planiranja:</w:t>
      </w:r>
    </w:p>
    <w:p w14:paraId="14CFB810" w14:textId="77777777" w:rsidR="00223871" w:rsidRDefault="00223871"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414BAA" w14:paraId="4B8C5898" w14:textId="77777777" w:rsidTr="00395D27">
        <w:trPr>
          <w:trHeight w:val="1458"/>
        </w:trPr>
        <w:tc>
          <w:tcPr>
            <w:tcW w:w="2739" w:type="dxa"/>
            <w:tcBorders>
              <w:top w:val="single" w:sz="4" w:space="0" w:color="auto"/>
              <w:bottom w:val="single" w:sz="4" w:space="0" w:color="auto"/>
              <w:right w:val="single" w:sz="4" w:space="0" w:color="auto"/>
            </w:tcBorders>
          </w:tcPr>
          <w:p w14:paraId="50ADCD60" w14:textId="77777777" w:rsidR="00223871" w:rsidRPr="00414BAA" w:rsidRDefault="00223871" w:rsidP="00563E90">
            <w:pPr>
              <w:jc w:val="both"/>
              <w:rPr>
                <w:rFonts w:ascii="Calibri" w:hAnsi="Calibri"/>
                <w:b/>
                <w:bCs/>
                <w:sz w:val="22"/>
                <w:szCs w:val="22"/>
              </w:rPr>
            </w:pPr>
            <w:bookmarkStart w:id="0" w:name="_Hlk119054345"/>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36ACC7FF" w14:textId="77777777" w:rsidR="00223871" w:rsidRDefault="00223871" w:rsidP="00563E90">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1D815F99" w14:textId="77777777" w:rsidR="00223871" w:rsidRDefault="00223871" w:rsidP="00563E90">
            <w:pPr>
              <w:jc w:val="both"/>
              <w:rPr>
                <w:rFonts w:ascii="Calibri" w:hAnsi="Calibri"/>
                <w:sz w:val="22"/>
                <w:szCs w:val="22"/>
              </w:rPr>
            </w:pPr>
            <w:r>
              <w:rPr>
                <w:rFonts w:ascii="Calibri" w:hAnsi="Calibri"/>
                <w:sz w:val="22"/>
                <w:szCs w:val="22"/>
              </w:rPr>
              <w:t xml:space="preserve">- poticanje razvoja kulture i održivo korištenje kulturne baštine kao temelja regionalnog i lokalnog identiteta </w:t>
            </w:r>
          </w:p>
          <w:p w14:paraId="4C1E9022" w14:textId="19A79929" w:rsidR="00223871" w:rsidRPr="00414BAA" w:rsidRDefault="00223871" w:rsidP="00395D27">
            <w:pPr>
              <w:jc w:val="both"/>
              <w:rPr>
                <w:rFonts w:ascii="Calibri" w:hAnsi="Calibri"/>
                <w:sz w:val="22"/>
                <w:szCs w:val="22"/>
              </w:rPr>
            </w:pPr>
            <w:r>
              <w:rPr>
                <w:rFonts w:ascii="Calibri" w:hAnsi="Calibri"/>
                <w:sz w:val="22"/>
                <w:szCs w:val="22"/>
              </w:rPr>
              <w:t xml:space="preserve">- modernizacija, izgradnja i opremanje kulturne infrastrukture i podrška kulturi u post-COVID razdoblju </w:t>
            </w:r>
          </w:p>
        </w:tc>
      </w:tr>
      <w:tr w:rsidR="00223871" w:rsidRPr="00414BAA" w14:paraId="70F39B07" w14:textId="77777777" w:rsidTr="00395D27">
        <w:trPr>
          <w:trHeight w:val="415"/>
        </w:trPr>
        <w:tc>
          <w:tcPr>
            <w:tcW w:w="2739" w:type="dxa"/>
            <w:tcBorders>
              <w:top w:val="single" w:sz="4" w:space="0" w:color="auto"/>
              <w:bottom w:val="single" w:sz="4" w:space="0" w:color="auto"/>
              <w:right w:val="single" w:sz="4" w:space="0" w:color="auto"/>
            </w:tcBorders>
          </w:tcPr>
          <w:p w14:paraId="622F9CCD"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8257B30" w14:textId="4B6FD4DA" w:rsidR="00223871" w:rsidRPr="00731630" w:rsidRDefault="00223871" w:rsidP="00395D27">
            <w:pPr>
              <w:jc w:val="both"/>
              <w:rPr>
                <w:rFonts w:ascii="Calibri" w:hAnsi="Calibri"/>
                <w:sz w:val="22"/>
                <w:szCs w:val="22"/>
              </w:rPr>
            </w:pPr>
            <w:r>
              <w:rPr>
                <w:rFonts w:ascii="Calibri" w:hAnsi="Calibri"/>
                <w:sz w:val="22"/>
                <w:szCs w:val="22"/>
              </w:rPr>
              <w:t xml:space="preserve"> - poticanje razvoja kulture i kulturnih sadržaja </w:t>
            </w:r>
          </w:p>
        </w:tc>
      </w:tr>
      <w:tr w:rsidR="00223871" w:rsidRPr="00414BAA" w14:paraId="71B0924D" w14:textId="77777777" w:rsidTr="00563E90">
        <w:trPr>
          <w:trHeight w:val="284"/>
        </w:trPr>
        <w:tc>
          <w:tcPr>
            <w:tcW w:w="2739" w:type="dxa"/>
            <w:tcBorders>
              <w:top w:val="single" w:sz="4" w:space="0" w:color="auto"/>
              <w:bottom w:val="single" w:sz="4" w:space="0" w:color="auto"/>
              <w:right w:val="single" w:sz="4" w:space="0" w:color="auto"/>
            </w:tcBorders>
          </w:tcPr>
          <w:p w14:paraId="4C8F5D65" w14:textId="77777777" w:rsidR="00223871" w:rsidRPr="00414BAA" w:rsidRDefault="00223871" w:rsidP="00563E9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2FEBD4A" w14:textId="247EC365" w:rsidR="00223871" w:rsidRPr="00414BAA" w:rsidRDefault="00395D27" w:rsidP="00395D27">
            <w:pPr>
              <w:jc w:val="both"/>
              <w:rPr>
                <w:rFonts w:ascii="Calibri" w:hAnsi="Calibri"/>
                <w:sz w:val="22"/>
                <w:szCs w:val="22"/>
              </w:rPr>
            </w:pPr>
            <w:r>
              <w:rPr>
                <w:rFonts w:ascii="Calibri" w:hAnsi="Calibri"/>
                <w:sz w:val="22"/>
                <w:szCs w:val="22"/>
              </w:rPr>
              <w:t xml:space="preserve">ostvareni </w:t>
            </w:r>
            <w:r w:rsidR="00223871">
              <w:rPr>
                <w:rFonts w:ascii="Calibri" w:hAnsi="Calibri"/>
                <w:sz w:val="22"/>
                <w:szCs w:val="22"/>
              </w:rPr>
              <w:t xml:space="preserve">planirani programi i projekti udruga u kulturi / broj uspostavljenih ustanova u kulturi / broj uređenih i opremljenih objekata za provođenje kulturno-umjetničkih programa </w:t>
            </w:r>
          </w:p>
        </w:tc>
      </w:tr>
      <w:tr w:rsidR="00223871" w:rsidRPr="00414BAA" w14:paraId="1FB3A003" w14:textId="77777777" w:rsidTr="00563E90">
        <w:trPr>
          <w:trHeight w:val="284"/>
        </w:trPr>
        <w:tc>
          <w:tcPr>
            <w:tcW w:w="2739" w:type="dxa"/>
            <w:tcBorders>
              <w:top w:val="single" w:sz="4" w:space="0" w:color="auto"/>
              <w:bottom w:val="single" w:sz="4" w:space="0" w:color="auto"/>
              <w:right w:val="single" w:sz="4" w:space="0" w:color="auto"/>
            </w:tcBorders>
          </w:tcPr>
          <w:p w14:paraId="1DE98CAF"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3C6E107" w14:textId="2E1AB99B" w:rsidR="00223871" w:rsidRPr="00414BAA" w:rsidRDefault="00223871" w:rsidP="00395D27">
            <w:pPr>
              <w:jc w:val="both"/>
              <w:rPr>
                <w:rFonts w:ascii="Calibri" w:hAnsi="Calibri"/>
                <w:sz w:val="22"/>
                <w:szCs w:val="22"/>
              </w:rPr>
            </w:pPr>
            <w:r>
              <w:rPr>
                <w:rFonts w:ascii="Calibri" w:hAnsi="Calibri"/>
                <w:sz w:val="22"/>
                <w:szCs w:val="22"/>
              </w:rPr>
              <w:t xml:space="preserve">100% / 0 / 4 </w:t>
            </w:r>
          </w:p>
        </w:tc>
      </w:tr>
      <w:tr w:rsidR="00223871" w:rsidRPr="00414BAA" w14:paraId="79AFE363" w14:textId="77777777" w:rsidTr="00563E90">
        <w:trPr>
          <w:trHeight w:val="299"/>
        </w:trPr>
        <w:tc>
          <w:tcPr>
            <w:tcW w:w="2739" w:type="dxa"/>
            <w:tcBorders>
              <w:top w:val="single" w:sz="4" w:space="0" w:color="auto"/>
              <w:bottom w:val="single" w:sz="4" w:space="0" w:color="auto"/>
              <w:right w:val="single" w:sz="4" w:space="0" w:color="auto"/>
            </w:tcBorders>
          </w:tcPr>
          <w:p w14:paraId="490E5E18"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73C91BD" w14:textId="77777777" w:rsidR="00223871" w:rsidRPr="00414BAA" w:rsidRDefault="00223871" w:rsidP="00563E90">
            <w:pPr>
              <w:jc w:val="both"/>
              <w:rPr>
                <w:rFonts w:ascii="Calibri" w:hAnsi="Calibri"/>
                <w:sz w:val="22"/>
                <w:szCs w:val="22"/>
              </w:rPr>
            </w:pPr>
            <w:r w:rsidRPr="00414BAA">
              <w:rPr>
                <w:rFonts w:ascii="Calibri" w:hAnsi="Calibri"/>
                <w:sz w:val="22"/>
                <w:szCs w:val="22"/>
              </w:rPr>
              <w:t>Općina Viškovo</w:t>
            </w:r>
          </w:p>
        </w:tc>
      </w:tr>
      <w:tr w:rsidR="00223871" w:rsidRPr="00414BAA" w14:paraId="106795AF" w14:textId="77777777" w:rsidTr="00563E90">
        <w:trPr>
          <w:trHeight w:val="284"/>
        </w:trPr>
        <w:tc>
          <w:tcPr>
            <w:tcW w:w="2739" w:type="dxa"/>
            <w:tcBorders>
              <w:top w:val="single" w:sz="4" w:space="0" w:color="auto"/>
              <w:bottom w:val="single" w:sz="4" w:space="0" w:color="auto"/>
              <w:right w:val="single" w:sz="4" w:space="0" w:color="auto"/>
            </w:tcBorders>
          </w:tcPr>
          <w:p w14:paraId="6BB34419"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7486C17" w14:textId="524F46D3" w:rsidR="00223871" w:rsidRPr="00414BAA" w:rsidRDefault="00223871" w:rsidP="00395D27">
            <w:pPr>
              <w:jc w:val="both"/>
              <w:rPr>
                <w:rFonts w:ascii="Calibri" w:hAnsi="Calibri"/>
                <w:sz w:val="22"/>
                <w:szCs w:val="22"/>
              </w:rPr>
            </w:pPr>
            <w:r>
              <w:rPr>
                <w:rFonts w:ascii="Calibri" w:hAnsi="Calibri"/>
                <w:sz w:val="22"/>
                <w:szCs w:val="22"/>
              </w:rPr>
              <w:t xml:space="preserve">100% / 1 / 5 </w:t>
            </w:r>
          </w:p>
        </w:tc>
      </w:tr>
      <w:tr w:rsidR="00223871" w:rsidRPr="00414BAA" w14:paraId="75785926" w14:textId="77777777" w:rsidTr="00563E90">
        <w:trPr>
          <w:trHeight w:val="284"/>
        </w:trPr>
        <w:tc>
          <w:tcPr>
            <w:tcW w:w="2739" w:type="dxa"/>
            <w:tcBorders>
              <w:top w:val="single" w:sz="4" w:space="0" w:color="auto"/>
              <w:bottom w:val="single" w:sz="4" w:space="0" w:color="auto"/>
              <w:right w:val="single" w:sz="4" w:space="0" w:color="auto"/>
            </w:tcBorders>
          </w:tcPr>
          <w:p w14:paraId="70E6208E"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77BDA73" w14:textId="465CEC7C" w:rsidR="00223871" w:rsidRPr="00414BAA" w:rsidRDefault="00223871" w:rsidP="00395D27">
            <w:pPr>
              <w:jc w:val="both"/>
              <w:rPr>
                <w:rFonts w:ascii="Calibri" w:hAnsi="Calibri"/>
                <w:sz w:val="22"/>
                <w:szCs w:val="22"/>
              </w:rPr>
            </w:pPr>
            <w:r>
              <w:rPr>
                <w:rFonts w:ascii="Calibri" w:hAnsi="Calibri"/>
                <w:sz w:val="22"/>
                <w:szCs w:val="22"/>
              </w:rPr>
              <w:t xml:space="preserve">100% / 1 / 5 </w:t>
            </w:r>
          </w:p>
        </w:tc>
      </w:tr>
      <w:tr w:rsidR="00223871" w:rsidRPr="00414BAA" w14:paraId="0C756123" w14:textId="77777777" w:rsidTr="00563E90">
        <w:trPr>
          <w:trHeight w:val="359"/>
        </w:trPr>
        <w:tc>
          <w:tcPr>
            <w:tcW w:w="2739" w:type="dxa"/>
            <w:tcBorders>
              <w:top w:val="single" w:sz="4" w:space="0" w:color="auto"/>
              <w:bottom w:val="single" w:sz="4" w:space="0" w:color="auto"/>
              <w:right w:val="single" w:sz="4" w:space="0" w:color="auto"/>
            </w:tcBorders>
          </w:tcPr>
          <w:p w14:paraId="2500EBCF"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F633858" w14:textId="75E93719" w:rsidR="00223871" w:rsidRPr="00414BAA" w:rsidRDefault="00223871" w:rsidP="00395D27">
            <w:pPr>
              <w:jc w:val="both"/>
              <w:rPr>
                <w:rFonts w:ascii="Calibri" w:hAnsi="Calibri"/>
                <w:sz w:val="22"/>
                <w:szCs w:val="22"/>
              </w:rPr>
            </w:pPr>
            <w:r>
              <w:rPr>
                <w:rFonts w:ascii="Calibri" w:hAnsi="Calibri"/>
                <w:sz w:val="22"/>
                <w:szCs w:val="22"/>
              </w:rPr>
              <w:t xml:space="preserve">100% / 1 / 5 </w:t>
            </w:r>
          </w:p>
        </w:tc>
      </w:tr>
      <w:bookmarkEnd w:id="0"/>
    </w:tbl>
    <w:p w14:paraId="45CF9411" w14:textId="0998BE2C" w:rsidR="00C3132F" w:rsidRDefault="00C3132F" w:rsidP="00C3132F">
      <w:pPr>
        <w:jc w:val="both"/>
        <w:rPr>
          <w:rFonts w:ascii="Calibri" w:hAnsi="Calibri"/>
          <w:b/>
          <w:bCs/>
          <w:i/>
          <w:iCs/>
          <w:sz w:val="22"/>
          <w:szCs w:val="22"/>
        </w:rPr>
      </w:pPr>
    </w:p>
    <w:p w14:paraId="47702538" w14:textId="77777777" w:rsidR="00C3132F" w:rsidRPr="00EC65F6" w:rsidRDefault="00C3132F" w:rsidP="00C3132F">
      <w:pPr>
        <w:contextualSpacing/>
        <w:jc w:val="both"/>
        <w:rPr>
          <w:rFonts w:ascii="Calibri" w:eastAsia="Calibri" w:hAnsi="Calibri"/>
          <w:noProof/>
          <w:sz w:val="24"/>
          <w:szCs w:val="24"/>
        </w:rPr>
      </w:pPr>
    </w:p>
    <w:p w14:paraId="3450B567" w14:textId="77777777" w:rsidR="00C3132F" w:rsidRPr="00EC65F6" w:rsidRDefault="00C3132F" w:rsidP="00C3132F">
      <w:pPr>
        <w:jc w:val="both"/>
        <w:rPr>
          <w:rFonts w:ascii="Calibri" w:hAnsi="Calibri"/>
          <w:b/>
          <w:sz w:val="22"/>
          <w:szCs w:val="22"/>
        </w:rPr>
      </w:pPr>
      <w:r w:rsidRPr="00EC65F6">
        <w:rPr>
          <w:rFonts w:ascii="Calibri" w:hAnsi="Calibri"/>
          <w:b/>
          <w:sz w:val="22"/>
          <w:szCs w:val="22"/>
        </w:rPr>
        <w:t>PROGRAM 2006: JAVNE  POTREBE U SPORTU, REKREACIJI I TEHNIČKOJ KULTURI</w:t>
      </w:r>
    </w:p>
    <w:p w14:paraId="174C0504" w14:textId="77777777" w:rsidR="00C3132F" w:rsidRPr="00EC65F6" w:rsidRDefault="00C3132F" w:rsidP="00C3132F">
      <w:pPr>
        <w:jc w:val="both"/>
        <w:rPr>
          <w:rFonts w:ascii="Calibri" w:hAnsi="Calibri"/>
          <w:b/>
          <w:sz w:val="22"/>
          <w:szCs w:val="22"/>
        </w:rPr>
      </w:pPr>
    </w:p>
    <w:p w14:paraId="5A6920B3"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0E18605A" w14:textId="77777777" w:rsidR="00C3132F" w:rsidRPr="00EC65F6" w:rsidRDefault="00C3132F" w:rsidP="00AF5C1C">
      <w:pPr>
        <w:numPr>
          <w:ilvl w:val="0"/>
          <w:numId w:val="7"/>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583510B2" w14:textId="77777777" w:rsidR="00C3132F" w:rsidRPr="00EC65F6" w:rsidRDefault="00C3132F" w:rsidP="00AF5C1C">
      <w:pPr>
        <w:numPr>
          <w:ilvl w:val="0"/>
          <w:numId w:val="7"/>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 xml:space="preserve">Zakon o sportu  („Narodne novine“ </w:t>
      </w:r>
      <w:r w:rsidRPr="00EC65F6">
        <w:rPr>
          <w:rFonts w:asciiTheme="minorHAnsi" w:hAnsiTheme="minorHAnsi" w:cstheme="minorHAnsi"/>
          <w:sz w:val="22"/>
          <w:szCs w:val="22"/>
        </w:rPr>
        <w:t>broj: 71/06, 150/08, 124/10, 124/11, 86/12, 94/13., 85/15., 19/16., 98/19., 47/20., 77/20.)</w:t>
      </w:r>
    </w:p>
    <w:p w14:paraId="06CE58C1" w14:textId="77777777" w:rsidR="00C3132F" w:rsidRPr="00EC65F6" w:rsidRDefault="00C3132F" w:rsidP="00AF5C1C">
      <w:pPr>
        <w:numPr>
          <w:ilvl w:val="0"/>
          <w:numId w:val="7"/>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Zakon o gradnji („Narodne novine“ broj: 153/13, 20/17., 39/19., 125/19.)</w:t>
      </w:r>
    </w:p>
    <w:p w14:paraId="352FA0A8" w14:textId="77777777" w:rsidR="00C3132F" w:rsidRPr="00EC65F6" w:rsidRDefault="00C3132F" w:rsidP="00AF5C1C">
      <w:pPr>
        <w:numPr>
          <w:ilvl w:val="0"/>
          <w:numId w:val="7"/>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lastRenderedPageBreak/>
        <w:t xml:space="preserve">Zakon o prostornom uređenju („Narodne novine“ broj: 153/13, 20/17., </w:t>
      </w:r>
      <w:r w:rsidRPr="00EC65F6">
        <w:rPr>
          <w:rFonts w:asciiTheme="minorHAnsi" w:hAnsiTheme="minorHAnsi" w:cstheme="minorHAnsi"/>
          <w:sz w:val="22"/>
          <w:szCs w:val="22"/>
        </w:rPr>
        <w:t>39/19., 98/19.)</w:t>
      </w:r>
    </w:p>
    <w:p w14:paraId="7F331DE0" w14:textId="77777777" w:rsidR="00C3132F" w:rsidRPr="00EC65F6" w:rsidRDefault="00C3132F" w:rsidP="00C3132F">
      <w:pPr>
        <w:jc w:val="both"/>
        <w:rPr>
          <w:rFonts w:ascii="Calibri" w:hAnsi="Calibri"/>
          <w:sz w:val="16"/>
          <w:szCs w:val="16"/>
        </w:rPr>
      </w:pPr>
    </w:p>
    <w:p w14:paraId="670E1A33" w14:textId="77777777" w:rsidR="00C3132F" w:rsidRPr="00EC65F6" w:rsidRDefault="00C3132F" w:rsidP="00C3132F">
      <w:pPr>
        <w:jc w:val="both"/>
        <w:rPr>
          <w:rFonts w:ascii="Calibri" w:hAnsi="Calibri"/>
          <w:sz w:val="16"/>
          <w:szCs w:val="16"/>
        </w:rPr>
      </w:pPr>
    </w:p>
    <w:p w14:paraId="2310123C"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r>
      <w:r>
        <w:rPr>
          <w:rFonts w:ascii="Calibri" w:hAnsi="Calibri"/>
          <w:b/>
          <w:i/>
          <w:sz w:val="22"/>
          <w:szCs w:val="22"/>
        </w:rPr>
        <w:t>Sadržaj programa:</w:t>
      </w:r>
    </w:p>
    <w:p w14:paraId="3A985D5E" w14:textId="77777777" w:rsidR="00C3132F" w:rsidRPr="00EC65F6" w:rsidRDefault="00C3132F" w:rsidP="00C3132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K261014 Izgradnja i opremanje sportskih objekata</w:t>
      </w:r>
    </w:p>
    <w:p w14:paraId="0242A343" w14:textId="77777777" w:rsidR="00C3132F" w:rsidRPr="00EC65F6" w:rsidRDefault="00C3132F" w:rsidP="00C3132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A261015 Upravljanje i održavanje sportskih objekata</w:t>
      </w:r>
    </w:p>
    <w:p w14:paraId="517DF916" w14:textId="77777777" w:rsidR="00C3132F" w:rsidRPr="00EC65F6" w:rsidRDefault="00C3132F" w:rsidP="00C3132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A261014 Potpore sportašima i udrugama u sportu i rekreaciji</w:t>
      </w:r>
    </w:p>
    <w:p w14:paraId="68C9A03A" w14:textId="77777777" w:rsidR="00C3132F" w:rsidRPr="008A62BE" w:rsidRDefault="00C3132F" w:rsidP="00C3132F">
      <w:pPr>
        <w:jc w:val="both"/>
        <w:rPr>
          <w:rFonts w:ascii="Calibri" w:hAnsi="Calibri"/>
          <w:sz w:val="12"/>
          <w:szCs w:val="12"/>
        </w:rPr>
      </w:pPr>
    </w:p>
    <w:p w14:paraId="1A14BCBF"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3.     </w:t>
      </w:r>
      <w:r>
        <w:rPr>
          <w:rFonts w:ascii="Calibri" w:hAnsi="Calibri"/>
          <w:b/>
          <w:i/>
          <w:sz w:val="22"/>
          <w:szCs w:val="22"/>
        </w:rPr>
        <w:t>Obrazloženje aktivnosti i projekta unutar programa u trogodišnjem razdoblju:</w:t>
      </w:r>
    </w:p>
    <w:p w14:paraId="28999F8A" w14:textId="77777777" w:rsidR="00C3132F" w:rsidRPr="00EC65F6" w:rsidRDefault="00C3132F" w:rsidP="00C3132F">
      <w:pPr>
        <w:jc w:val="both"/>
        <w:rPr>
          <w:rFonts w:ascii="Calibri" w:hAnsi="Calibri"/>
          <w:b/>
          <w:i/>
          <w:sz w:val="12"/>
          <w:szCs w:val="12"/>
        </w:rPr>
      </w:pPr>
    </w:p>
    <w:p w14:paraId="288A34CB" w14:textId="77777777" w:rsidR="00C3132F" w:rsidRPr="00D93F97" w:rsidRDefault="00C3132F" w:rsidP="00C3132F">
      <w:pPr>
        <w:jc w:val="both"/>
        <w:rPr>
          <w:rFonts w:ascii="Calibri" w:hAnsi="Calibri"/>
          <w:b/>
          <w:sz w:val="22"/>
          <w:szCs w:val="22"/>
        </w:rPr>
      </w:pPr>
      <w:r w:rsidRPr="00D93F97">
        <w:rPr>
          <w:rFonts w:ascii="Calibri" w:hAnsi="Calibri"/>
          <w:b/>
          <w:sz w:val="22"/>
          <w:szCs w:val="22"/>
        </w:rPr>
        <w:t xml:space="preserve">K261014 Izgradnja i opremanje sportskih objekata </w:t>
      </w:r>
    </w:p>
    <w:p w14:paraId="59182A68" w14:textId="77777777" w:rsidR="00C3132F" w:rsidRPr="00D93F97" w:rsidRDefault="00C3132F" w:rsidP="00C3132F">
      <w:pPr>
        <w:rPr>
          <w:rFonts w:ascii="Calibri" w:eastAsia="Calibri" w:hAnsi="Calibri"/>
          <w:b/>
          <w:noProof/>
          <w:sz w:val="22"/>
          <w:szCs w:val="22"/>
          <w:lang w:eastAsia="en-US"/>
        </w:rPr>
      </w:pPr>
      <w:r w:rsidRPr="00D93F97">
        <w:rPr>
          <w:rFonts w:ascii="Calibri" w:eastAsia="Calibri" w:hAnsi="Calibri"/>
          <w:sz w:val="22"/>
          <w:szCs w:val="22"/>
          <w:lang w:eastAsia="en-US"/>
        </w:rPr>
        <w:t>Za realizaciju ovog kapitalnog projekta  planirana su sljedeća sredstva:</w:t>
      </w:r>
    </w:p>
    <w:p w14:paraId="0F1FCFBF" w14:textId="77777777" w:rsidR="00C3132F" w:rsidRPr="00D93F97" w:rsidRDefault="00C3132F" w:rsidP="00AF5C1C">
      <w:pPr>
        <w:numPr>
          <w:ilvl w:val="0"/>
          <w:numId w:val="9"/>
        </w:numPr>
        <w:rPr>
          <w:rFonts w:ascii="Calibri" w:eastAsia="Calibri" w:hAnsi="Calibri"/>
          <w:sz w:val="22"/>
          <w:szCs w:val="22"/>
          <w:lang w:eastAsia="en-US"/>
        </w:rPr>
      </w:pPr>
      <w:r w:rsidRPr="00D93F97">
        <w:rPr>
          <w:rFonts w:ascii="Calibri" w:eastAsia="Calibri" w:hAnsi="Calibri"/>
          <w:sz w:val="22"/>
          <w:szCs w:val="22"/>
          <w:lang w:eastAsia="en-US"/>
        </w:rPr>
        <w:t>2023. godina</w:t>
      </w:r>
      <w:r w:rsidRPr="00D93F97">
        <w:rPr>
          <w:rFonts w:ascii="Calibri" w:eastAsia="Calibri" w:hAnsi="Calibri"/>
          <w:sz w:val="22"/>
          <w:szCs w:val="22"/>
          <w:lang w:eastAsia="en-US"/>
        </w:rPr>
        <w:tab/>
      </w:r>
      <w:r w:rsidRPr="00D93F97">
        <w:rPr>
          <w:rFonts w:ascii="Calibri" w:eastAsia="Calibri" w:hAnsi="Calibri"/>
          <w:sz w:val="22"/>
          <w:szCs w:val="22"/>
          <w:lang w:eastAsia="en-US"/>
        </w:rPr>
        <w:tab/>
        <w:t xml:space="preserve">           </w:t>
      </w:r>
      <w:r>
        <w:rPr>
          <w:rFonts w:ascii="Calibri" w:eastAsia="Calibri" w:hAnsi="Calibri"/>
          <w:sz w:val="22"/>
          <w:szCs w:val="22"/>
          <w:lang w:eastAsia="en-US"/>
        </w:rPr>
        <w:t>0</w:t>
      </w:r>
      <w:r w:rsidRPr="00D93F97">
        <w:rPr>
          <w:rFonts w:ascii="Calibri" w:eastAsia="Calibri" w:hAnsi="Calibri"/>
          <w:sz w:val="22"/>
          <w:szCs w:val="22"/>
          <w:lang w:eastAsia="en-US"/>
        </w:rPr>
        <w:t xml:space="preserve"> EUR</w:t>
      </w:r>
    </w:p>
    <w:p w14:paraId="52717E72" w14:textId="77777777" w:rsidR="00C3132F" w:rsidRPr="00D93F97" w:rsidRDefault="00C3132F" w:rsidP="00AF5C1C">
      <w:pPr>
        <w:numPr>
          <w:ilvl w:val="0"/>
          <w:numId w:val="9"/>
        </w:numPr>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r>
      <w:r>
        <w:rPr>
          <w:rFonts w:ascii="Calibri" w:eastAsia="Calibri" w:hAnsi="Calibri"/>
          <w:sz w:val="22"/>
          <w:szCs w:val="22"/>
          <w:lang w:eastAsia="en-US"/>
        </w:rPr>
        <w:tab/>
        <w:t xml:space="preserve"> 25.217</w:t>
      </w:r>
      <w:r w:rsidRPr="00D93F97">
        <w:rPr>
          <w:rFonts w:ascii="Calibri" w:eastAsia="Calibri" w:hAnsi="Calibri"/>
          <w:sz w:val="22"/>
          <w:szCs w:val="22"/>
          <w:lang w:eastAsia="en-US"/>
        </w:rPr>
        <w:t xml:space="preserve"> EUR</w:t>
      </w:r>
    </w:p>
    <w:p w14:paraId="670CADC2" w14:textId="77777777" w:rsidR="00C3132F" w:rsidRPr="00D93F97" w:rsidRDefault="00C3132F" w:rsidP="00AF5C1C">
      <w:pPr>
        <w:numPr>
          <w:ilvl w:val="0"/>
          <w:numId w:val="9"/>
        </w:numPr>
        <w:rPr>
          <w:rFonts w:ascii="Calibri" w:eastAsia="Calibri" w:hAnsi="Calibri"/>
          <w:sz w:val="22"/>
          <w:szCs w:val="22"/>
          <w:lang w:eastAsia="en-US"/>
        </w:rPr>
      </w:pPr>
      <w:r w:rsidRPr="00D93F97">
        <w:rPr>
          <w:rFonts w:ascii="Calibri" w:eastAsia="Calibri" w:hAnsi="Calibri"/>
          <w:sz w:val="22"/>
          <w:szCs w:val="22"/>
          <w:lang w:eastAsia="en-US"/>
        </w:rPr>
        <w:t>2025. godina</w:t>
      </w:r>
      <w:r w:rsidRPr="00D93F97">
        <w:rPr>
          <w:rFonts w:ascii="Calibri" w:eastAsia="Calibri" w:hAnsi="Calibri"/>
          <w:sz w:val="22"/>
          <w:szCs w:val="22"/>
          <w:lang w:eastAsia="en-US"/>
        </w:rPr>
        <w:tab/>
        <w:t xml:space="preserve">             </w:t>
      </w:r>
      <w:r>
        <w:rPr>
          <w:rFonts w:ascii="Calibri" w:eastAsia="Calibri" w:hAnsi="Calibri"/>
          <w:sz w:val="22"/>
          <w:szCs w:val="22"/>
          <w:lang w:eastAsia="en-US"/>
        </w:rPr>
        <w:t>564.072</w:t>
      </w:r>
      <w:r w:rsidRPr="00D93F97">
        <w:rPr>
          <w:rFonts w:ascii="Calibri" w:eastAsia="Calibri" w:hAnsi="Calibri"/>
          <w:sz w:val="22"/>
          <w:szCs w:val="22"/>
          <w:lang w:eastAsia="en-US"/>
        </w:rPr>
        <w:t xml:space="preserve"> EUR</w:t>
      </w:r>
    </w:p>
    <w:p w14:paraId="6C72DD37" w14:textId="77777777" w:rsidR="00C3132F" w:rsidRPr="00D93F97" w:rsidRDefault="00C3132F" w:rsidP="00C3132F">
      <w:pPr>
        <w:jc w:val="both"/>
        <w:rPr>
          <w:rFonts w:ascii="Calibri" w:hAnsi="Calibri"/>
          <w:sz w:val="16"/>
          <w:szCs w:val="16"/>
        </w:rPr>
      </w:pPr>
    </w:p>
    <w:p w14:paraId="0D9D7CD9" w14:textId="77777777" w:rsidR="00C3132F" w:rsidRPr="00D93F97" w:rsidRDefault="00C3132F" w:rsidP="00C3132F">
      <w:pPr>
        <w:jc w:val="both"/>
        <w:rPr>
          <w:rFonts w:ascii="Calibri" w:hAnsi="Calibri"/>
          <w:sz w:val="22"/>
          <w:szCs w:val="22"/>
        </w:rPr>
      </w:pPr>
      <w:r w:rsidRPr="00D93F97">
        <w:rPr>
          <w:rFonts w:ascii="Calibri" w:hAnsi="Calibri"/>
          <w:sz w:val="22"/>
          <w:szCs w:val="22"/>
        </w:rPr>
        <w:t>Proračunom Općine Viškovo za 2022. godinu te projekcijama Proračuna za 2023. i 2024. godinu za ovaj kapitalni proj</w:t>
      </w:r>
      <w:r>
        <w:rPr>
          <w:rFonts w:ascii="Calibri" w:hAnsi="Calibri"/>
          <w:sz w:val="22"/>
          <w:szCs w:val="22"/>
        </w:rPr>
        <w:t>ekt bilo je planirano 647.687</w:t>
      </w:r>
      <w:r w:rsidRPr="00D93F97">
        <w:rPr>
          <w:rFonts w:ascii="Calibri" w:hAnsi="Calibri"/>
          <w:sz w:val="22"/>
          <w:szCs w:val="22"/>
        </w:rPr>
        <w:t xml:space="preserve"> </w:t>
      </w:r>
      <w:r w:rsidRPr="00D93F97">
        <w:rPr>
          <w:rFonts w:ascii="Calibri" w:eastAsia="Calibri" w:hAnsi="Calibri"/>
          <w:sz w:val="22"/>
          <w:szCs w:val="22"/>
        </w:rPr>
        <w:t>EUR</w:t>
      </w:r>
      <w:r w:rsidRPr="00D93F97">
        <w:rPr>
          <w:rFonts w:ascii="Calibri" w:hAnsi="Calibri"/>
          <w:sz w:val="22"/>
          <w:szCs w:val="22"/>
        </w:rPr>
        <w:t xml:space="preserve"> za 2023. godinu, a za 2024. godinu nisu bila planirana sredstva. </w:t>
      </w:r>
    </w:p>
    <w:p w14:paraId="63EF5AF4" w14:textId="77777777" w:rsidR="00395D27" w:rsidRDefault="00395D27" w:rsidP="00C3132F">
      <w:pPr>
        <w:jc w:val="both"/>
        <w:rPr>
          <w:rFonts w:ascii="Calibri" w:eastAsia="Calibri" w:hAnsi="Calibri"/>
          <w:sz w:val="22"/>
          <w:szCs w:val="22"/>
          <w:lang w:eastAsia="en-US"/>
        </w:rPr>
      </w:pPr>
    </w:p>
    <w:p w14:paraId="7081320E" w14:textId="77777777" w:rsidR="00395D27" w:rsidRDefault="00C3132F" w:rsidP="00C3132F">
      <w:pPr>
        <w:jc w:val="both"/>
        <w:rPr>
          <w:rFonts w:ascii="Calibri" w:eastAsia="Calibri" w:hAnsi="Calibri"/>
          <w:sz w:val="22"/>
          <w:szCs w:val="22"/>
          <w:lang w:eastAsia="en-US"/>
        </w:rPr>
      </w:pPr>
      <w:r w:rsidRPr="00D93F97">
        <w:rPr>
          <w:rFonts w:ascii="Calibri" w:eastAsia="Calibri" w:hAnsi="Calibri"/>
          <w:sz w:val="22"/>
          <w:szCs w:val="22"/>
          <w:lang w:eastAsia="en-US"/>
        </w:rPr>
        <w:t xml:space="preserve">Odstupanja u odnosu na usvojene projekcije za 2023. i 2024. godinu odnose se na usklađenje troškova za rekonstrukciju objekta NK Halubjan sa </w:t>
      </w:r>
      <w:proofErr w:type="spellStart"/>
      <w:r w:rsidRPr="00D93F97">
        <w:rPr>
          <w:rFonts w:ascii="Calibri" w:eastAsia="Calibri" w:hAnsi="Calibri"/>
          <w:sz w:val="22"/>
          <w:szCs w:val="22"/>
          <w:lang w:eastAsia="en-US"/>
        </w:rPr>
        <w:t>novoplaniranom</w:t>
      </w:r>
      <w:proofErr w:type="spellEnd"/>
      <w:r w:rsidRPr="00D93F97">
        <w:rPr>
          <w:rFonts w:ascii="Calibri" w:eastAsia="Calibri" w:hAnsi="Calibri"/>
          <w:sz w:val="22"/>
          <w:szCs w:val="22"/>
          <w:lang w:eastAsia="en-US"/>
        </w:rPr>
        <w:t xml:space="preserve"> dinamikom realizacije projekata. Naime, dinamika je pomaknuta budući da nisu odobrena sredstva sufinanciranja iz EU fondova (Mjera 7 Ruralnog razvoja) te je potrebno osigurati sredstva</w:t>
      </w:r>
      <w:r w:rsidR="00395D27">
        <w:rPr>
          <w:rFonts w:ascii="Calibri" w:eastAsia="Calibri" w:hAnsi="Calibri"/>
          <w:sz w:val="22"/>
          <w:szCs w:val="22"/>
          <w:lang w:eastAsia="en-US"/>
        </w:rPr>
        <w:t xml:space="preserve"> iz drugih izvora. </w:t>
      </w:r>
    </w:p>
    <w:p w14:paraId="6DCB39AA" w14:textId="276A471D" w:rsidR="00C3132F" w:rsidRPr="00D93F97" w:rsidRDefault="00395D27" w:rsidP="00C3132F">
      <w:pPr>
        <w:jc w:val="both"/>
        <w:rPr>
          <w:rFonts w:ascii="Calibri" w:eastAsia="Calibri" w:hAnsi="Calibri"/>
          <w:sz w:val="22"/>
          <w:szCs w:val="22"/>
          <w:lang w:eastAsia="en-US"/>
        </w:rPr>
      </w:pPr>
      <w:r>
        <w:rPr>
          <w:rFonts w:ascii="Calibri" w:eastAsia="Calibri" w:hAnsi="Calibri"/>
          <w:sz w:val="22"/>
          <w:szCs w:val="22"/>
          <w:lang w:eastAsia="en-US"/>
        </w:rPr>
        <w:t>Također, bit</w:t>
      </w:r>
      <w:r w:rsidR="00C3132F" w:rsidRPr="00D93F97">
        <w:rPr>
          <w:rFonts w:ascii="Calibri" w:eastAsia="Calibri" w:hAnsi="Calibri"/>
          <w:sz w:val="22"/>
          <w:szCs w:val="22"/>
          <w:lang w:eastAsia="en-US"/>
        </w:rPr>
        <w:t xml:space="preserve"> će potrebno prilagoditi i projektnu dokumentaciju novim mogućnostima financiranja te pronaći najoptimalnije rješenje za realizaciju u </w:t>
      </w:r>
      <w:r w:rsidR="00C3132F" w:rsidRPr="00D93F97">
        <w:rPr>
          <w:rFonts w:ascii="Calibri" w:eastAsia="Calibri" w:hAnsi="Calibri"/>
          <w:sz w:val="22"/>
          <w:szCs w:val="22"/>
          <w:lang w:eastAsia="en-US"/>
        </w:rPr>
        <w:lastRenderedPageBreak/>
        <w:t>odnosu na postojeće stanje i prostorni smještaj objekta te mogućnosti korištenja sredstava iz nove financijske perspektive za korištenje EU sredstava.</w:t>
      </w:r>
    </w:p>
    <w:p w14:paraId="28702EBD" w14:textId="77777777" w:rsidR="00C3132F" w:rsidRPr="00D93F97" w:rsidRDefault="00C3132F" w:rsidP="00C3132F">
      <w:pPr>
        <w:jc w:val="both"/>
        <w:rPr>
          <w:rFonts w:ascii="Calibri" w:eastAsia="Calibri" w:hAnsi="Calibri"/>
          <w:sz w:val="22"/>
          <w:szCs w:val="22"/>
          <w:lang w:eastAsia="en-US"/>
        </w:rPr>
      </w:pPr>
      <w:r w:rsidRPr="00D93F97">
        <w:rPr>
          <w:rFonts w:ascii="Calibri" w:eastAsia="Calibri" w:hAnsi="Calibri"/>
          <w:sz w:val="22"/>
          <w:szCs w:val="22"/>
          <w:lang w:eastAsia="en-US"/>
        </w:rPr>
        <w:t>U sklopu ovog kapitalnog projekta u projekcijama za 2024. godinu planirana su sredstva za izradu projektne dokumentacije kojom će se postojeći projekt prilagoditi novim mogućnostima financiranja te pronaći najoptimalnije rješenje za realizaciju u odnosu na postojeće stanje i prostorni smještaj objekta. Također, u projekcijama za 2025. godinu planiran je početak rekonstrukcije objekta NK Halubjan.</w:t>
      </w:r>
    </w:p>
    <w:p w14:paraId="72BDC56D" w14:textId="77777777" w:rsidR="00C3132F" w:rsidRPr="00395D27" w:rsidRDefault="00C3132F" w:rsidP="00C3132F">
      <w:pPr>
        <w:rPr>
          <w:rFonts w:asciiTheme="minorHAnsi" w:hAnsiTheme="minorHAnsi"/>
          <w:sz w:val="22"/>
          <w:szCs w:val="22"/>
          <w:highlight w:val="cyan"/>
        </w:rPr>
      </w:pPr>
    </w:p>
    <w:p w14:paraId="754BCC59"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A261015 Upravljanje i održavanje sportskih objekata</w:t>
      </w:r>
    </w:p>
    <w:p w14:paraId="77EB65F1"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1CB2D93F"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2023</w:t>
      </w:r>
      <w:r w:rsidRPr="00EC65F6">
        <w:rPr>
          <w:rFonts w:ascii="Calibri" w:hAnsi="Calibri"/>
          <w:sz w:val="22"/>
          <w:szCs w:val="22"/>
        </w:rPr>
        <w:t>. godina</w:t>
      </w:r>
      <w:r>
        <w:rPr>
          <w:rFonts w:ascii="Calibri" w:hAnsi="Calibri"/>
          <w:sz w:val="22"/>
          <w:szCs w:val="22"/>
        </w:rPr>
        <w:tab/>
        <w:t>10.618 EUR</w:t>
      </w:r>
    </w:p>
    <w:p w14:paraId="144501C2"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2024</w:t>
      </w:r>
      <w:r w:rsidRPr="00EC65F6">
        <w:rPr>
          <w:rFonts w:ascii="Calibri" w:hAnsi="Calibri"/>
          <w:sz w:val="22"/>
          <w:szCs w:val="22"/>
        </w:rPr>
        <w:t xml:space="preserve">. godina     </w:t>
      </w:r>
      <w:r>
        <w:rPr>
          <w:rFonts w:ascii="Calibri" w:hAnsi="Calibri"/>
          <w:sz w:val="22"/>
          <w:szCs w:val="22"/>
        </w:rPr>
        <w:t>11.680 EUR</w:t>
      </w:r>
    </w:p>
    <w:p w14:paraId="366127F9"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godina     </w:t>
      </w:r>
      <w:r>
        <w:rPr>
          <w:rFonts w:ascii="Calibri" w:hAnsi="Calibri"/>
          <w:sz w:val="22"/>
          <w:szCs w:val="22"/>
        </w:rPr>
        <w:t>11.680 EUR</w:t>
      </w:r>
    </w:p>
    <w:p w14:paraId="484753A6" w14:textId="77777777" w:rsidR="00C3132F" w:rsidRPr="00EC65F6" w:rsidRDefault="00C3132F" w:rsidP="00C3132F">
      <w:pPr>
        <w:autoSpaceDE w:val="0"/>
        <w:autoSpaceDN w:val="0"/>
        <w:adjustRightInd w:val="0"/>
        <w:spacing w:after="200"/>
        <w:contextualSpacing/>
        <w:jc w:val="both"/>
        <w:rPr>
          <w:rFonts w:ascii="Calibri" w:eastAsia="Calibri" w:hAnsi="Calibri"/>
          <w:b/>
          <w:i/>
          <w:sz w:val="22"/>
          <w:szCs w:val="22"/>
          <w:lang w:eastAsia="en-US"/>
        </w:rPr>
      </w:pPr>
    </w:p>
    <w:p w14:paraId="7360D920" w14:textId="77777777" w:rsidR="00C3132F" w:rsidRDefault="00C3132F" w:rsidP="00C3132F">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P</w:t>
      </w:r>
      <w:r>
        <w:rPr>
          <w:rFonts w:ascii="Calibri" w:eastAsia="Calibri" w:hAnsi="Calibri"/>
          <w:sz w:val="22"/>
          <w:szCs w:val="22"/>
        </w:rPr>
        <w:t>roračunom Općine Viškovo za 2022</w:t>
      </w:r>
      <w:r w:rsidRPr="00EC65F6">
        <w:rPr>
          <w:rFonts w:ascii="Calibri" w:eastAsia="Calibri" w:hAnsi="Calibri"/>
          <w:sz w:val="22"/>
          <w:szCs w:val="22"/>
        </w:rPr>
        <w:t>. godinu t</w:t>
      </w:r>
      <w:r>
        <w:rPr>
          <w:rFonts w:ascii="Calibri" w:eastAsia="Calibri" w:hAnsi="Calibri"/>
          <w:sz w:val="22"/>
          <w:szCs w:val="22"/>
        </w:rPr>
        <w:t>e projekcijama Proračuna za 2023</w:t>
      </w:r>
      <w:r w:rsidRPr="00EC65F6">
        <w:rPr>
          <w:rFonts w:ascii="Calibri" w:eastAsia="Calibri" w:hAnsi="Calibri"/>
          <w:sz w:val="22"/>
          <w:szCs w:val="22"/>
        </w:rPr>
        <w:t>. i 202</w:t>
      </w:r>
      <w:r>
        <w:rPr>
          <w:rFonts w:ascii="Calibri" w:eastAsia="Calibri" w:hAnsi="Calibri"/>
          <w:sz w:val="22"/>
          <w:szCs w:val="22"/>
        </w:rPr>
        <w:t>4</w:t>
      </w:r>
      <w:r w:rsidRPr="00EC65F6">
        <w:rPr>
          <w:rFonts w:ascii="Calibri" w:eastAsia="Calibri" w:hAnsi="Calibri"/>
          <w:sz w:val="22"/>
          <w:szCs w:val="22"/>
        </w:rPr>
        <w:t xml:space="preserve">. godinu za ovu aktivnost su bila planirana sredstva u iznosu od </w:t>
      </w:r>
      <w:r>
        <w:rPr>
          <w:rFonts w:ascii="Calibri" w:eastAsia="Calibri" w:hAnsi="Calibri"/>
          <w:sz w:val="22"/>
          <w:szCs w:val="22"/>
        </w:rPr>
        <w:t>9.291 EUR za 2023</w:t>
      </w:r>
      <w:r w:rsidRPr="00EC65F6">
        <w:rPr>
          <w:rFonts w:ascii="Calibri" w:eastAsia="Calibri" w:hAnsi="Calibri"/>
          <w:sz w:val="22"/>
          <w:szCs w:val="22"/>
        </w:rPr>
        <w:t xml:space="preserve">. godinu i </w:t>
      </w:r>
      <w:r>
        <w:rPr>
          <w:rFonts w:ascii="Calibri" w:eastAsia="Calibri" w:hAnsi="Calibri"/>
          <w:sz w:val="22"/>
          <w:szCs w:val="22"/>
        </w:rPr>
        <w:t xml:space="preserve">9.291 EUR za 2024. godinu. </w:t>
      </w:r>
      <w:r w:rsidRPr="00EC65F6">
        <w:rPr>
          <w:rFonts w:ascii="Calibri" w:eastAsia="Calibri" w:hAnsi="Calibri"/>
          <w:sz w:val="22"/>
          <w:szCs w:val="22"/>
        </w:rPr>
        <w:t>Odstupanja u planiranom iznosu u odnos</w:t>
      </w:r>
      <w:r>
        <w:rPr>
          <w:rFonts w:ascii="Calibri" w:eastAsia="Calibri" w:hAnsi="Calibri"/>
          <w:sz w:val="22"/>
          <w:szCs w:val="22"/>
        </w:rPr>
        <w:t>u na usvojenu projekciju za 2023</w:t>
      </w:r>
      <w:r w:rsidRPr="00EC65F6">
        <w:rPr>
          <w:rFonts w:ascii="Calibri" w:eastAsia="Calibri" w:hAnsi="Calibri"/>
          <w:sz w:val="22"/>
          <w:szCs w:val="22"/>
        </w:rPr>
        <w:t xml:space="preserve">. godinu prisutna su budući se u narednom periodu očekuje </w:t>
      </w:r>
      <w:r>
        <w:rPr>
          <w:rFonts w:ascii="Calibri" w:eastAsia="Calibri" w:hAnsi="Calibri"/>
          <w:sz w:val="22"/>
          <w:szCs w:val="22"/>
        </w:rPr>
        <w:t>veća</w:t>
      </w:r>
      <w:r w:rsidRPr="00EC65F6">
        <w:rPr>
          <w:rFonts w:ascii="Calibri" w:eastAsia="Calibri" w:hAnsi="Calibri"/>
          <w:sz w:val="22"/>
          <w:szCs w:val="22"/>
        </w:rPr>
        <w:t xml:space="preserve"> potreba za radovima u sklopu ove aktivnosti. Potrebno je izvršiti radove na tekućem i investicijskom održavanju sportskih objekata u vlasništvu Općine Viškovo kao što su ličenje dijelova objekta i drugi sitniji popravci u sklopu tekućeg održavanja objekata. U sklopu ove aktivnosti planira se izvršiti i servis umjetne trave na nogometnom igralištu NK Halubjan.</w:t>
      </w:r>
    </w:p>
    <w:p w14:paraId="657687F3" w14:textId="77777777" w:rsidR="00C3132F" w:rsidRPr="00EC65F6" w:rsidRDefault="00C3132F" w:rsidP="00C3132F">
      <w:pPr>
        <w:jc w:val="both"/>
        <w:rPr>
          <w:rFonts w:ascii="Calibri" w:hAnsi="Calibri"/>
          <w:b/>
          <w:i/>
          <w:sz w:val="24"/>
          <w:szCs w:val="24"/>
        </w:rPr>
      </w:pPr>
    </w:p>
    <w:p w14:paraId="0F4A61B4"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A261014 Potpore sportašima i udrugama u sportu i rekreaciji</w:t>
      </w:r>
    </w:p>
    <w:p w14:paraId="3392E380"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Za realizaciju ove aktivnosti planirana su sljedeće sredstva:</w:t>
      </w:r>
    </w:p>
    <w:p w14:paraId="252E6651"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204.393 EUR</w:t>
      </w:r>
    </w:p>
    <w:p w14:paraId="0017E97A"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205.455 EUR</w:t>
      </w:r>
    </w:p>
    <w:p w14:paraId="30649BB4"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205.455 EUR</w:t>
      </w:r>
    </w:p>
    <w:p w14:paraId="1EB60C94" w14:textId="77777777" w:rsidR="00C3132F" w:rsidRPr="00EC65F6" w:rsidRDefault="00C3132F" w:rsidP="00C3132F">
      <w:pPr>
        <w:autoSpaceDE w:val="0"/>
        <w:autoSpaceDN w:val="0"/>
        <w:adjustRightInd w:val="0"/>
        <w:ind w:left="720"/>
        <w:jc w:val="both"/>
        <w:rPr>
          <w:rFonts w:ascii="Calibri" w:hAnsi="Calibri"/>
          <w:sz w:val="12"/>
          <w:szCs w:val="12"/>
        </w:rPr>
      </w:pPr>
    </w:p>
    <w:p w14:paraId="490D561E"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w:t>
      </w:r>
      <w:r>
        <w:rPr>
          <w:rFonts w:ascii="Calibri" w:hAnsi="Calibri"/>
          <w:sz w:val="22"/>
          <w:szCs w:val="22"/>
        </w:rPr>
        <w:t>o je planirano 182.361 EUR za 2023. i 2024</w:t>
      </w:r>
      <w:r w:rsidRPr="00EC65F6">
        <w:rPr>
          <w:rFonts w:ascii="Calibri" w:hAnsi="Calibri"/>
          <w:sz w:val="22"/>
          <w:szCs w:val="22"/>
        </w:rPr>
        <w:t xml:space="preserve">. godinu. </w:t>
      </w:r>
      <w:r>
        <w:rPr>
          <w:rFonts w:ascii="Calibri" w:hAnsi="Calibri"/>
          <w:sz w:val="22"/>
          <w:szCs w:val="22"/>
        </w:rPr>
        <w:t>Do odstupanja u odnosu na usvojene projekcije dolazi zbog povećanja sredstava za zakup dvorane, kao i donacije za Zajednicu sportskih udruga Općine Viškovo.</w:t>
      </w:r>
    </w:p>
    <w:p w14:paraId="1FAD9A43" w14:textId="77777777" w:rsidR="00C3132F" w:rsidRPr="00EC65F6" w:rsidRDefault="00C3132F" w:rsidP="00C3132F">
      <w:pPr>
        <w:autoSpaceDE w:val="0"/>
        <w:autoSpaceDN w:val="0"/>
        <w:adjustRightInd w:val="0"/>
        <w:jc w:val="both"/>
        <w:rPr>
          <w:rFonts w:ascii="Calibri" w:eastAsia="Calibri" w:hAnsi="Calibri"/>
          <w:sz w:val="22"/>
          <w:szCs w:val="22"/>
        </w:rPr>
      </w:pPr>
      <w:r w:rsidRPr="00EC65F6">
        <w:rPr>
          <w:rFonts w:ascii="Calibri" w:hAnsi="Calibri"/>
          <w:sz w:val="22"/>
          <w:szCs w:val="22"/>
        </w:rPr>
        <w:t>U sklopu ove aktivnosti planirani su rashodi za tekuću donaciju Zajednici sportskih udruga Općine Viškovo i za  nagrade za najbolje sportašice, sportaše i klubove s p</w:t>
      </w:r>
      <w:r>
        <w:rPr>
          <w:rFonts w:ascii="Calibri" w:hAnsi="Calibri"/>
          <w:sz w:val="22"/>
          <w:szCs w:val="22"/>
        </w:rPr>
        <w:t xml:space="preserve">odručja Općine Viškovo, te </w:t>
      </w:r>
      <w:r w:rsidRPr="00BE263A">
        <w:rPr>
          <w:rFonts w:ascii="Calibri" w:eastAsia="Calibri" w:hAnsi="Calibri"/>
          <w:sz w:val="22"/>
          <w:szCs w:val="22"/>
        </w:rPr>
        <w:t xml:space="preserve"> rashodi za korištenje školske sportske dvorane</w:t>
      </w:r>
    </w:p>
    <w:p w14:paraId="6203BC40" w14:textId="77777777" w:rsidR="00C3132F" w:rsidRPr="00EC65F6" w:rsidRDefault="00C3132F" w:rsidP="00C3132F">
      <w:pPr>
        <w:jc w:val="both"/>
        <w:rPr>
          <w:rFonts w:ascii="Calibri" w:hAnsi="Calibri"/>
          <w:b/>
          <w:sz w:val="22"/>
          <w:szCs w:val="22"/>
        </w:rPr>
      </w:pPr>
    </w:p>
    <w:p w14:paraId="4459E121" w14:textId="5F408829" w:rsidR="00C3132F" w:rsidRDefault="00C3132F" w:rsidP="00C3132F">
      <w:pPr>
        <w:jc w:val="both"/>
        <w:rPr>
          <w:rFonts w:ascii="Calibri" w:hAnsi="Calibri"/>
          <w:b/>
          <w:i/>
          <w:sz w:val="22"/>
          <w:szCs w:val="22"/>
        </w:rPr>
      </w:pPr>
      <w:r w:rsidRPr="00EC65F6">
        <w:rPr>
          <w:rFonts w:ascii="Calibri" w:hAnsi="Calibri"/>
          <w:b/>
          <w:i/>
          <w:sz w:val="22"/>
          <w:szCs w:val="22"/>
        </w:rPr>
        <w:t xml:space="preserve">4.Ishodište </w:t>
      </w:r>
      <w:r>
        <w:rPr>
          <w:rFonts w:ascii="Calibri" w:hAnsi="Calibri"/>
          <w:b/>
          <w:i/>
          <w:sz w:val="22"/>
          <w:szCs w:val="22"/>
        </w:rPr>
        <w:t>i pokazatelji</w:t>
      </w:r>
      <w:r w:rsidRPr="00EC65F6">
        <w:rPr>
          <w:rFonts w:ascii="Calibri" w:hAnsi="Calibri"/>
          <w:b/>
          <w:i/>
          <w:sz w:val="22"/>
          <w:szCs w:val="22"/>
        </w:rPr>
        <w:t xml:space="preserve"> na kojima se zasnivaju izračuni i ocjene potrebnih sredstava za provođenje programa</w:t>
      </w:r>
      <w:r w:rsidR="00395D27">
        <w:rPr>
          <w:rFonts w:ascii="Calibri" w:hAnsi="Calibri"/>
          <w:b/>
          <w:i/>
          <w:sz w:val="22"/>
          <w:szCs w:val="22"/>
        </w:rPr>
        <w:t>:</w:t>
      </w:r>
    </w:p>
    <w:p w14:paraId="64139B7A" w14:textId="77777777" w:rsidR="00395D27" w:rsidRPr="00EC65F6" w:rsidRDefault="00395D27" w:rsidP="00C3132F">
      <w:pPr>
        <w:jc w:val="both"/>
        <w:rPr>
          <w:rFonts w:ascii="Calibri" w:hAnsi="Calibri"/>
          <w:b/>
          <w:i/>
          <w:sz w:val="22"/>
          <w:szCs w:val="22"/>
        </w:rPr>
      </w:pPr>
    </w:p>
    <w:p w14:paraId="471E8ED2"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7A59F457" w14:textId="77777777" w:rsidR="00C3132F" w:rsidRPr="00EC65F6"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67FF9694" w14:textId="77777777" w:rsidR="00C3132F" w:rsidRPr="00EC65F6" w:rsidRDefault="00C3132F" w:rsidP="00C3132F">
      <w:pPr>
        <w:jc w:val="both"/>
        <w:rPr>
          <w:rFonts w:ascii="Calibri" w:hAnsi="Calibri"/>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2654C7" w14:paraId="7D1A2E86" w14:textId="77777777" w:rsidTr="00C3132F">
        <w:tc>
          <w:tcPr>
            <w:tcW w:w="894" w:type="dxa"/>
          </w:tcPr>
          <w:p w14:paraId="53409809"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Oznaka izvora</w:t>
            </w:r>
          </w:p>
        </w:tc>
        <w:tc>
          <w:tcPr>
            <w:tcW w:w="3354" w:type="dxa"/>
          </w:tcPr>
          <w:p w14:paraId="70157D2A"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Izvor financiranja</w:t>
            </w:r>
          </w:p>
        </w:tc>
        <w:tc>
          <w:tcPr>
            <w:tcW w:w="1843" w:type="dxa"/>
          </w:tcPr>
          <w:p w14:paraId="036FA3AE"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2023.</w:t>
            </w:r>
          </w:p>
        </w:tc>
        <w:tc>
          <w:tcPr>
            <w:tcW w:w="1701" w:type="dxa"/>
          </w:tcPr>
          <w:p w14:paraId="6CE70195"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2024.</w:t>
            </w:r>
          </w:p>
        </w:tc>
        <w:tc>
          <w:tcPr>
            <w:tcW w:w="1701" w:type="dxa"/>
          </w:tcPr>
          <w:p w14:paraId="753493E2" w14:textId="77777777" w:rsidR="00C3132F" w:rsidRPr="002654C7" w:rsidRDefault="00C3132F" w:rsidP="00C3132F">
            <w:pPr>
              <w:jc w:val="center"/>
              <w:rPr>
                <w:rFonts w:ascii="Calibri" w:hAnsi="Calibri"/>
                <w:b/>
                <w:sz w:val="22"/>
                <w:szCs w:val="22"/>
              </w:rPr>
            </w:pPr>
            <w:r w:rsidRPr="00723DD2">
              <w:rPr>
                <w:rFonts w:ascii="Calibri" w:hAnsi="Calibri"/>
                <w:b/>
                <w:sz w:val="22"/>
                <w:szCs w:val="22"/>
              </w:rPr>
              <w:t>2025.</w:t>
            </w:r>
          </w:p>
        </w:tc>
      </w:tr>
      <w:tr w:rsidR="00C3132F" w:rsidRPr="002654C7" w14:paraId="0EE86864" w14:textId="77777777" w:rsidTr="00C3132F">
        <w:tc>
          <w:tcPr>
            <w:tcW w:w="894" w:type="dxa"/>
          </w:tcPr>
          <w:p w14:paraId="7077BA65" w14:textId="77777777" w:rsidR="00C3132F" w:rsidRPr="002654C7" w:rsidRDefault="00C3132F" w:rsidP="00C3132F">
            <w:pPr>
              <w:jc w:val="center"/>
              <w:rPr>
                <w:rFonts w:ascii="Calibri" w:hAnsi="Calibri"/>
                <w:sz w:val="22"/>
                <w:szCs w:val="22"/>
              </w:rPr>
            </w:pPr>
            <w:r w:rsidRPr="002654C7">
              <w:rPr>
                <w:rFonts w:ascii="Calibri" w:hAnsi="Calibri"/>
                <w:sz w:val="22"/>
                <w:szCs w:val="22"/>
              </w:rPr>
              <w:t>1</w:t>
            </w:r>
          </w:p>
        </w:tc>
        <w:tc>
          <w:tcPr>
            <w:tcW w:w="3354" w:type="dxa"/>
          </w:tcPr>
          <w:p w14:paraId="3C36AE4D" w14:textId="77777777" w:rsidR="00C3132F" w:rsidRPr="002654C7" w:rsidRDefault="00C3132F" w:rsidP="00C3132F">
            <w:pPr>
              <w:rPr>
                <w:rFonts w:ascii="Calibri" w:hAnsi="Calibri"/>
                <w:sz w:val="22"/>
                <w:szCs w:val="22"/>
              </w:rPr>
            </w:pPr>
            <w:r w:rsidRPr="002654C7">
              <w:rPr>
                <w:rFonts w:ascii="Calibri" w:hAnsi="Calibri"/>
                <w:sz w:val="22"/>
                <w:szCs w:val="22"/>
              </w:rPr>
              <w:t>Opći prihodi i primici</w:t>
            </w:r>
          </w:p>
        </w:tc>
        <w:tc>
          <w:tcPr>
            <w:tcW w:w="1843" w:type="dxa"/>
          </w:tcPr>
          <w:p w14:paraId="18C99252" w14:textId="77777777" w:rsidR="00C3132F" w:rsidRPr="002654C7" w:rsidRDefault="00C3132F" w:rsidP="00C3132F">
            <w:pPr>
              <w:jc w:val="right"/>
              <w:rPr>
                <w:rFonts w:ascii="Calibri" w:hAnsi="Calibri"/>
                <w:sz w:val="22"/>
                <w:szCs w:val="22"/>
              </w:rPr>
            </w:pPr>
            <w:r>
              <w:rPr>
                <w:rFonts w:ascii="Calibri" w:hAnsi="Calibri"/>
                <w:sz w:val="22"/>
                <w:szCs w:val="22"/>
              </w:rPr>
              <w:t>204.393 EUR</w:t>
            </w:r>
          </w:p>
        </w:tc>
        <w:tc>
          <w:tcPr>
            <w:tcW w:w="1701" w:type="dxa"/>
          </w:tcPr>
          <w:p w14:paraId="07FF1F2C" w14:textId="77777777" w:rsidR="00C3132F" w:rsidRPr="002654C7" w:rsidRDefault="00C3132F" w:rsidP="00C3132F">
            <w:pPr>
              <w:jc w:val="right"/>
              <w:rPr>
                <w:rFonts w:ascii="Calibri" w:hAnsi="Calibri"/>
                <w:sz w:val="22"/>
                <w:szCs w:val="22"/>
              </w:rPr>
            </w:pPr>
            <w:r>
              <w:rPr>
                <w:rFonts w:ascii="Calibri" w:hAnsi="Calibri"/>
                <w:sz w:val="22"/>
                <w:szCs w:val="22"/>
              </w:rPr>
              <w:t>230.672 EUR</w:t>
            </w:r>
          </w:p>
        </w:tc>
        <w:tc>
          <w:tcPr>
            <w:tcW w:w="1701" w:type="dxa"/>
          </w:tcPr>
          <w:p w14:paraId="615B841E" w14:textId="77777777" w:rsidR="00C3132F" w:rsidRPr="002654C7" w:rsidRDefault="00C3132F" w:rsidP="00C3132F">
            <w:pPr>
              <w:jc w:val="right"/>
              <w:rPr>
                <w:rFonts w:ascii="Calibri" w:hAnsi="Calibri"/>
                <w:sz w:val="22"/>
                <w:szCs w:val="22"/>
              </w:rPr>
            </w:pPr>
            <w:r>
              <w:rPr>
                <w:rFonts w:ascii="Calibri" w:hAnsi="Calibri"/>
                <w:sz w:val="22"/>
                <w:szCs w:val="22"/>
              </w:rPr>
              <w:t>769.527 EUR</w:t>
            </w:r>
          </w:p>
        </w:tc>
      </w:tr>
      <w:tr w:rsidR="00C3132F" w:rsidRPr="002654C7" w14:paraId="303F5989" w14:textId="77777777" w:rsidTr="00C3132F">
        <w:tc>
          <w:tcPr>
            <w:tcW w:w="894" w:type="dxa"/>
          </w:tcPr>
          <w:p w14:paraId="04F9709D" w14:textId="77777777" w:rsidR="00C3132F" w:rsidRPr="002654C7" w:rsidRDefault="00C3132F" w:rsidP="00C3132F">
            <w:pPr>
              <w:jc w:val="center"/>
              <w:rPr>
                <w:rFonts w:ascii="Calibri" w:hAnsi="Calibri"/>
                <w:sz w:val="22"/>
                <w:szCs w:val="22"/>
              </w:rPr>
            </w:pPr>
            <w:r w:rsidRPr="002654C7">
              <w:rPr>
                <w:rFonts w:ascii="Calibri" w:hAnsi="Calibri"/>
                <w:sz w:val="22"/>
                <w:szCs w:val="22"/>
              </w:rPr>
              <w:t>3</w:t>
            </w:r>
          </w:p>
        </w:tc>
        <w:tc>
          <w:tcPr>
            <w:tcW w:w="3354" w:type="dxa"/>
          </w:tcPr>
          <w:p w14:paraId="7061F7EC" w14:textId="77777777" w:rsidR="00C3132F" w:rsidRPr="002654C7" w:rsidRDefault="00C3132F" w:rsidP="00C3132F">
            <w:pPr>
              <w:rPr>
                <w:rFonts w:ascii="Calibri" w:hAnsi="Calibri"/>
                <w:sz w:val="22"/>
                <w:szCs w:val="22"/>
              </w:rPr>
            </w:pPr>
            <w:r w:rsidRPr="002654C7">
              <w:rPr>
                <w:rFonts w:ascii="Calibri" w:hAnsi="Calibri"/>
                <w:sz w:val="22"/>
                <w:szCs w:val="22"/>
              </w:rPr>
              <w:t>Prihodi za posebne namjene</w:t>
            </w:r>
          </w:p>
        </w:tc>
        <w:tc>
          <w:tcPr>
            <w:tcW w:w="1843" w:type="dxa"/>
          </w:tcPr>
          <w:p w14:paraId="7970FE1C" w14:textId="77777777" w:rsidR="00C3132F" w:rsidRPr="002654C7" w:rsidRDefault="00C3132F" w:rsidP="00C3132F">
            <w:pPr>
              <w:jc w:val="right"/>
              <w:rPr>
                <w:rFonts w:ascii="Calibri" w:hAnsi="Calibri"/>
                <w:sz w:val="22"/>
                <w:szCs w:val="22"/>
              </w:rPr>
            </w:pPr>
            <w:r>
              <w:rPr>
                <w:rFonts w:ascii="Calibri" w:hAnsi="Calibri"/>
                <w:sz w:val="22"/>
                <w:szCs w:val="22"/>
              </w:rPr>
              <w:t>10.618 EUR</w:t>
            </w:r>
          </w:p>
        </w:tc>
        <w:tc>
          <w:tcPr>
            <w:tcW w:w="1701" w:type="dxa"/>
          </w:tcPr>
          <w:p w14:paraId="7ED16F3B" w14:textId="77777777" w:rsidR="00C3132F" w:rsidRPr="002654C7" w:rsidRDefault="00C3132F" w:rsidP="00C3132F">
            <w:pPr>
              <w:jc w:val="right"/>
              <w:rPr>
                <w:rFonts w:ascii="Calibri" w:hAnsi="Calibri"/>
                <w:sz w:val="22"/>
                <w:szCs w:val="22"/>
              </w:rPr>
            </w:pPr>
            <w:r>
              <w:rPr>
                <w:rFonts w:ascii="Calibri" w:hAnsi="Calibri"/>
                <w:sz w:val="22"/>
                <w:szCs w:val="22"/>
              </w:rPr>
              <w:t>11.680 EUR</w:t>
            </w:r>
          </w:p>
        </w:tc>
        <w:tc>
          <w:tcPr>
            <w:tcW w:w="1701" w:type="dxa"/>
          </w:tcPr>
          <w:p w14:paraId="43A51C66" w14:textId="77777777" w:rsidR="00C3132F" w:rsidRPr="002654C7" w:rsidRDefault="00C3132F" w:rsidP="00C3132F">
            <w:pPr>
              <w:jc w:val="right"/>
              <w:rPr>
                <w:rFonts w:ascii="Calibri" w:hAnsi="Calibri"/>
                <w:sz w:val="22"/>
                <w:szCs w:val="22"/>
              </w:rPr>
            </w:pPr>
            <w:r>
              <w:rPr>
                <w:rFonts w:ascii="Calibri" w:hAnsi="Calibri"/>
                <w:sz w:val="22"/>
                <w:szCs w:val="22"/>
              </w:rPr>
              <w:t>11.680 EUR</w:t>
            </w:r>
          </w:p>
        </w:tc>
      </w:tr>
    </w:tbl>
    <w:p w14:paraId="095AA681" w14:textId="77777777" w:rsidR="00C3132F" w:rsidRDefault="00C3132F" w:rsidP="00C3132F">
      <w:pPr>
        <w:autoSpaceDE w:val="0"/>
        <w:autoSpaceDN w:val="0"/>
        <w:adjustRightInd w:val="0"/>
        <w:jc w:val="both"/>
        <w:rPr>
          <w:rFonts w:ascii="Calibri" w:hAnsi="Calibri"/>
          <w:sz w:val="22"/>
          <w:szCs w:val="22"/>
        </w:rPr>
      </w:pPr>
    </w:p>
    <w:p w14:paraId="49B47BDD" w14:textId="77777777" w:rsidR="00395D27" w:rsidRDefault="00395D27" w:rsidP="00C3132F">
      <w:pPr>
        <w:autoSpaceDE w:val="0"/>
        <w:autoSpaceDN w:val="0"/>
        <w:adjustRightInd w:val="0"/>
        <w:jc w:val="both"/>
        <w:rPr>
          <w:rFonts w:ascii="Calibri" w:hAnsi="Calibri"/>
          <w:sz w:val="22"/>
          <w:szCs w:val="22"/>
        </w:rPr>
      </w:pPr>
    </w:p>
    <w:p w14:paraId="2C00A780" w14:textId="77777777" w:rsidR="00395D27" w:rsidRDefault="00395D27" w:rsidP="00C3132F">
      <w:pPr>
        <w:autoSpaceDE w:val="0"/>
        <w:autoSpaceDN w:val="0"/>
        <w:adjustRightInd w:val="0"/>
        <w:jc w:val="both"/>
        <w:rPr>
          <w:rFonts w:ascii="Calibri" w:hAnsi="Calibri"/>
          <w:sz w:val="22"/>
          <w:szCs w:val="22"/>
        </w:rPr>
      </w:pPr>
    </w:p>
    <w:p w14:paraId="3026A7A7" w14:textId="77777777" w:rsidR="00395D27" w:rsidRDefault="00395D27" w:rsidP="00C3132F">
      <w:pPr>
        <w:autoSpaceDE w:val="0"/>
        <w:autoSpaceDN w:val="0"/>
        <w:adjustRightInd w:val="0"/>
        <w:jc w:val="both"/>
        <w:rPr>
          <w:rFonts w:ascii="Calibri" w:hAnsi="Calibri"/>
          <w:sz w:val="22"/>
          <w:szCs w:val="22"/>
        </w:rPr>
      </w:pPr>
    </w:p>
    <w:p w14:paraId="75B24C25" w14:textId="77777777" w:rsidR="00C3132F" w:rsidRDefault="00C3132F" w:rsidP="00C3132F">
      <w:pPr>
        <w:jc w:val="both"/>
        <w:rPr>
          <w:rFonts w:ascii="Calibri" w:hAnsi="Calibri"/>
          <w:b/>
          <w:bCs/>
          <w:i/>
          <w:iCs/>
          <w:sz w:val="22"/>
          <w:szCs w:val="22"/>
        </w:rPr>
      </w:pPr>
      <w:r w:rsidRPr="00395D27">
        <w:rPr>
          <w:rFonts w:ascii="Calibri" w:hAnsi="Calibri"/>
          <w:b/>
          <w:bCs/>
          <w:i/>
          <w:iCs/>
          <w:sz w:val="22"/>
          <w:szCs w:val="22"/>
        </w:rPr>
        <w:lastRenderedPageBreak/>
        <w:t>5. Ciljevi i pokazatelji uspješnosti provedbe programa u trogodišnjem razdoblju povezani s aktom strateškog planiranja:</w:t>
      </w:r>
    </w:p>
    <w:p w14:paraId="54202ADD" w14:textId="155B9F74" w:rsidR="00C3132F" w:rsidRPr="00395D27" w:rsidRDefault="00C3132F" w:rsidP="00C3132F">
      <w:pPr>
        <w:autoSpaceDE w:val="0"/>
        <w:autoSpaceDN w:val="0"/>
        <w:adjustRightInd w:val="0"/>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414BAA" w14:paraId="207281EE" w14:textId="77777777" w:rsidTr="00395D27">
        <w:trPr>
          <w:trHeight w:val="1175"/>
        </w:trPr>
        <w:tc>
          <w:tcPr>
            <w:tcW w:w="2739" w:type="dxa"/>
            <w:tcBorders>
              <w:top w:val="single" w:sz="4" w:space="0" w:color="auto"/>
              <w:bottom w:val="single" w:sz="4" w:space="0" w:color="auto"/>
              <w:right w:val="single" w:sz="4" w:space="0" w:color="auto"/>
            </w:tcBorders>
          </w:tcPr>
          <w:p w14:paraId="7920B8EF"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763A786" w14:textId="77777777" w:rsidR="00223871" w:rsidRDefault="00223871" w:rsidP="00563E90">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58450671" w14:textId="77777777" w:rsidR="00223871" w:rsidRDefault="00223871" w:rsidP="00563E90">
            <w:pPr>
              <w:jc w:val="both"/>
              <w:rPr>
                <w:rFonts w:ascii="Calibri" w:hAnsi="Calibri"/>
                <w:sz w:val="22"/>
                <w:szCs w:val="22"/>
              </w:rPr>
            </w:pPr>
            <w:r>
              <w:rPr>
                <w:rFonts w:ascii="Calibri" w:hAnsi="Calibri"/>
                <w:sz w:val="22"/>
                <w:szCs w:val="22"/>
              </w:rPr>
              <w:t>- unapređenje infrastrukturnih uvjeta i odgovarajuće opreme za potrebe programa sportskih i rekreativnih aktivnosti</w:t>
            </w:r>
          </w:p>
          <w:p w14:paraId="6B150520" w14:textId="77777777" w:rsidR="00223871" w:rsidRPr="00414BAA" w:rsidRDefault="00223871" w:rsidP="00563E90">
            <w:pPr>
              <w:jc w:val="both"/>
              <w:rPr>
                <w:rFonts w:ascii="Calibri" w:hAnsi="Calibri"/>
                <w:sz w:val="22"/>
                <w:szCs w:val="22"/>
              </w:rPr>
            </w:pPr>
            <w:r>
              <w:rPr>
                <w:rFonts w:ascii="Calibri" w:hAnsi="Calibri"/>
                <w:sz w:val="22"/>
                <w:szCs w:val="22"/>
              </w:rPr>
              <w:t xml:space="preserve">- poticanje unaprjeđenja sustava sporta i sportskih djelatnosti </w:t>
            </w:r>
          </w:p>
        </w:tc>
      </w:tr>
      <w:tr w:rsidR="00223871" w:rsidRPr="00414BAA" w14:paraId="53F19E61" w14:textId="77777777" w:rsidTr="00395D27">
        <w:trPr>
          <w:trHeight w:val="411"/>
        </w:trPr>
        <w:tc>
          <w:tcPr>
            <w:tcW w:w="2739" w:type="dxa"/>
            <w:tcBorders>
              <w:top w:val="single" w:sz="4" w:space="0" w:color="auto"/>
              <w:bottom w:val="single" w:sz="4" w:space="0" w:color="auto"/>
              <w:right w:val="single" w:sz="4" w:space="0" w:color="auto"/>
            </w:tcBorders>
          </w:tcPr>
          <w:p w14:paraId="63EF511D"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5A772F3" w14:textId="21DDBBCE" w:rsidR="00223871" w:rsidRPr="00731630" w:rsidRDefault="00223871" w:rsidP="00395D27">
            <w:pPr>
              <w:jc w:val="both"/>
              <w:rPr>
                <w:rFonts w:ascii="Calibri" w:hAnsi="Calibri"/>
                <w:sz w:val="22"/>
                <w:szCs w:val="22"/>
              </w:rPr>
            </w:pPr>
            <w:r>
              <w:rPr>
                <w:rFonts w:ascii="Calibri" w:hAnsi="Calibri"/>
                <w:sz w:val="22"/>
                <w:szCs w:val="22"/>
              </w:rPr>
              <w:t xml:space="preserve">  - poticanje razvoja sportsko-rekreativnih sadržaja</w:t>
            </w:r>
          </w:p>
        </w:tc>
      </w:tr>
      <w:tr w:rsidR="00223871" w:rsidRPr="00414BAA" w14:paraId="000D47AF" w14:textId="77777777" w:rsidTr="00563E90">
        <w:trPr>
          <w:trHeight w:val="284"/>
        </w:trPr>
        <w:tc>
          <w:tcPr>
            <w:tcW w:w="2739" w:type="dxa"/>
            <w:tcBorders>
              <w:top w:val="single" w:sz="4" w:space="0" w:color="auto"/>
              <w:bottom w:val="single" w:sz="4" w:space="0" w:color="auto"/>
              <w:right w:val="single" w:sz="4" w:space="0" w:color="auto"/>
            </w:tcBorders>
          </w:tcPr>
          <w:p w14:paraId="7755E1BA" w14:textId="77777777" w:rsidR="00223871" w:rsidRPr="00414BAA" w:rsidRDefault="00223871" w:rsidP="00563E9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4C18B64" w14:textId="749CEF20" w:rsidR="00223871" w:rsidRPr="00414BAA" w:rsidRDefault="00223871" w:rsidP="00563E90">
            <w:pPr>
              <w:jc w:val="both"/>
              <w:rPr>
                <w:rFonts w:ascii="Calibri" w:hAnsi="Calibri"/>
                <w:sz w:val="22"/>
                <w:szCs w:val="22"/>
              </w:rPr>
            </w:pPr>
            <w:r>
              <w:rPr>
                <w:rFonts w:ascii="Calibri" w:hAnsi="Calibri"/>
                <w:sz w:val="22"/>
                <w:szCs w:val="22"/>
              </w:rPr>
              <w:t xml:space="preserve">ostvareni planirani programi i projekti sportskih udruga </w:t>
            </w:r>
          </w:p>
        </w:tc>
      </w:tr>
      <w:tr w:rsidR="00223871" w:rsidRPr="00414BAA" w14:paraId="25C2269A" w14:textId="77777777" w:rsidTr="00563E90">
        <w:trPr>
          <w:trHeight w:val="284"/>
        </w:trPr>
        <w:tc>
          <w:tcPr>
            <w:tcW w:w="2739" w:type="dxa"/>
            <w:tcBorders>
              <w:top w:val="single" w:sz="4" w:space="0" w:color="auto"/>
              <w:bottom w:val="single" w:sz="4" w:space="0" w:color="auto"/>
              <w:right w:val="single" w:sz="4" w:space="0" w:color="auto"/>
            </w:tcBorders>
          </w:tcPr>
          <w:p w14:paraId="1883BB93"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0BFB652" w14:textId="438E9DEE" w:rsidR="00223871" w:rsidRPr="00414BAA" w:rsidRDefault="00223871" w:rsidP="00395D27">
            <w:pPr>
              <w:jc w:val="both"/>
              <w:rPr>
                <w:rFonts w:ascii="Calibri" w:hAnsi="Calibri"/>
                <w:sz w:val="22"/>
                <w:szCs w:val="22"/>
              </w:rPr>
            </w:pPr>
            <w:r>
              <w:rPr>
                <w:rFonts w:ascii="Calibri" w:hAnsi="Calibri"/>
                <w:sz w:val="22"/>
                <w:szCs w:val="22"/>
              </w:rPr>
              <w:t xml:space="preserve">100% </w:t>
            </w:r>
          </w:p>
        </w:tc>
      </w:tr>
      <w:tr w:rsidR="00223871" w:rsidRPr="00414BAA" w14:paraId="74268EA0" w14:textId="77777777" w:rsidTr="00563E90">
        <w:trPr>
          <w:trHeight w:val="299"/>
        </w:trPr>
        <w:tc>
          <w:tcPr>
            <w:tcW w:w="2739" w:type="dxa"/>
            <w:tcBorders>
              <w:top w:val="single" w:sz="4" w:space="0" w:color="auto"/>
              <w:bottom w:val="single" w:sz="4" w:space="0" w:color="auto"/>
              <w:right w:val="single" w:sz="4" w:space="0" w:color="auto"/>
            </w:tcBorders>
          </w:tcPr>
          <w:p w14:paraId="244F95D1"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C333936" w14:textId="77777777" w:rsidR="00223871" w:rsidRPr="00414BAA" w:rsidRDefault="00223871" w:rsidP="00563E90">
            <w:pPr>
              <w:jc w:val="both"/>
              <w:rPr>
                <w:rFonts w:ascii="Calibri" w:hAnsi="Calibri"/>
                <w:sz w:val="22"/>
                <w:szCs w:val="22"/>
              </w:rPr>
            </w:pPr>
            <w:r w:rsidRPr="00414BAA">
              <w:rPr>
                <w:rFonts w:ascii="Calibri" w:hAnsi="Calibri"/>
                <w:sz w:val="22"/>
                <w:szCs w:val="22"/>
              </w:rPr>
              <w:t>Općina Viškovo</w:t>
            </w:r>
          </w:p>
        </w:tc>
      </w:tr>
      <w:tr w:rsidR="00223871" w:rsidRPr="00414BAA" w14:paraId="629D4367" w14:textId="77777777" w:rsidTr="00563E90">
        <w:trPr>
          <w:trHeight w:val="284"/>
        </w:trPr>
        <w:tc>
          <w:tcPr>
            <w:tcW w:w="2739" w:type="dxa"/>
            <w:tcBorders>
              <w:top w:val="single" w:sz="4" w:space="0" w:color="auto"/>
              <w:bottom w:val="single" w:sz="4" w:space="0" w:color="auto"/>
              <w:right w:val="single" w:sz="4" w:space="0" w:color="auto"/>
            </w:tcBorders>
          </w:tcPr>
          <w:p w14:paraId="063A914E"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FE51682" w14:textId="514D7E50" w:rsidR="00223871" w:rsidRPr="00414BAA" w:rsidRDefault="00223871" w:rsidP="00395D27">
            <w:pPr>
              <w:jc w:val="both"/>
              <w:rPr>
                <w:rFonts w:ascii="Calibri" w:hAnsi="Calibri"/>
                <w:sz w:val="22"/>
                <w:szCs w:val="22"/>
              </w:rPr>
            </w:pPr>
            <w:r>
              <w:rPr>
                <w:rFonts w:ascii="Calibri" w:hAnsi="Calibri"/>
                <w:sz w:val="22"/>
                <w:szCs w:val="22"/>
              </w:rPr>
              <w:t xml:space="preserve">100% </w:t>
            </w:r>
          </w:p>
        </w:tc>
      </w:tr>
      <w:tr w:rsidR="00223871" w:rsidRPr="00414BAA" w14:paraId="3DDAA88E" w14:textId="77777777" w:rsidTr="00563E90">
        <w:trPr>
          <w:trHeight w:val="284"/>
        </w:trPr>
        <w:tc>
          <w:tcPr>
            <w:tcW w:w="2739" w:type="dxa"/>
            <w:tcBorders>
              <w:top w:val="single" w:sz="4" w:space="0" w:color="auto"/>
              <w:bottom w:val="single" w:sz="4" w:space="0" w:color="auto"/>
              <w:right w:val="single" w:sz="4" w:space="0" w:color="auto"/>
            </w:tcBorders>
          </w:tcPr>
          <w:p w14:paraId="462FBFE0"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0E0DF13" w14:textId="24F3AE83" w:rsidR="00223871" w:rsidRPr="00414BAA" w:rsidRDefault="00223871" w:rsidP="00395D27">
            <w:pPr>
              <w:jc w:val="both"/>
              <w:rPr>
                <w:rFonts w:ascii="Calibri" w:hAnsi="Calibri"/>
                <w:sz w:val="22"/>
                <w:szCs w:val="22"/>
              </w:rPr>
            </w:pPr>
            <w:r>
              <w:rPr>
                <w:rFonts w:ascii="Calibri" w:hAnsi="Calibri"/>
                <w:sz w:val="22"/>
                <w:szCs w:val="22"/>
              </w:rPr>
              <w:t xml:space="preserve">100% </w:t>
            </w:r>
          </w:p>
        </w:tc>
      </w:tr>
      <w:tr w:rsidR="00223871" w:rsidRPr="00414BAA" w14:paraId="5892149F" w14:textId="77777777" w:rsidTr="00563E90">
        <w:trPr>
          <w:trHeight w:val="359"/>
        </w:trPr>
        <w:tc>
          <w:tcPr>
            <w:tcW w:w="2739" w:type="dxa"/>
            <w:tcBorders>
              <w:top w:val="single" w:sz="4" w:space="0" w:color="auto"/>
              <w:bottom w:val="single" w:sz="4" w:space="0" w:color="auto"/>
              <w:right w:val="single" w:sz="4" w:space="0" w:color="auto"/>
            </w:tcBorders>
          </w:tcPr>
          <w:p w14:paraId="08812276"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D13B84C" w14:textId="27AC0EB8" w:rsidR="00223871" w:rsidRPr="00414BAA" w:rsidRDefault="00223871" w:rsidP="00395D27">
            <w:pPr>
              <w:jc w:val="both"/>
              <w:rPr>
                <w:rFonts w:ascii="Calibri" w:hAnsi="Calibri"/>
                <w:sz w:val="22"/>
                <w:szCs w:val="22"/>
              </w:rPr>
            </w:pPr>
            <w:r>
              <w:rPr>
                <w:rFonts w:ascii="Calibri" w:hAnsi="Calibri"/>
                <w:sz w:val="22"/>
                <w:szCs w:val="22"/>
              </w:rPr>
              <w:t xml:space="preserve">100% </w:t>
            </w:r>
          </w:p>
        </w:tc>
      </w:tr>
    </w:tbl>
    <w:p w14:paraId="7700EA12" w14:textId="77777777" w:rsidR="00223871" w:rsidRPr="00EC65F6" w:rsidRDefault="00223871" w:rsidP="00C3132F">
      <w:pPr>
        <w:autoSpaceDE w:val="0"/>
        <w:autoSpaceDN w:val="0"/>
        <w:adjustRightInd w:val="0"/>
        <w:jc w:val="both"/>
        <w:rPr>
          <w:rFonts w:ascii="Calibri" w:hAnsi="Calibri"/>
          <w:sz w:val="22"/>
          <w:szCs w:val="22"/>
        </w:rPr>
      </w:pPr>
    </w:p>
    <w:p w14:paraId="71195133" w14:textId="094BAE27" w:rsidR="00C3132F" w:rsidRDefault="00C3132F" w:rsidP="00C3132F">
      <w:pPr>
        <w:autoSpaceDE w:val="0"/>
        <w:autoSpaceDN w:val="0"/>
        <w:adjustRightInd w:val="0"/>
        <w:jc w:val="both"/>
        <w:rPr>
          <w:rFonts w:ascii="Calibri" w:hAnsi="Calibri"/>
          <w:sz w:val="22"/>
          <w:szCs w:val="22"/>
        </w:rPr>
      </w:pPr>
    </w:p>
    <w:p w14:paraId="734D0776"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PROGRAM 2017: JAVNE POTREBE U PODRUČJU SOCIJALNE, ZDRAVSTVENE I OBITELJSKE SKRBI</w:t>
      </w:r>
    </w:p>
    <w:p w14:paraId="6D243678" w14:textId="77777777" w:rsidR="00C3132F" w:rsidRPr="00EC65F6" w:rsidRDefault="00C3132F" w:rsidP="00C3132F">
      <w:pPr>
        <w:jc w:val="both"/>
        <w:rPr>
          <w:rFonts w:ascii="Calibri" w:hAnsi="Calibri"/>
          <w:b/>
          <w:bCs/>
          <w:sz w:val="22"/>
          <w:szCs w:val="22"/>
        </w:rPr>
      </w:pPr>
    </w:p>
    <w:p w14:paraId="214A9C7F" w14:textId="77777777" w:rsidR="00C3132F" w:rsidRPr="00EC65F6" w:rsidRDefault="00C3132F" w:rsidP="00C3132F">
      <w:pPr>
        <w:ind w:left="426" w:hanging="426"/>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 xml:space="preserve">Zakonska osnova: </w:t>
      </w:r>
    </w:p>
    <w:p w14:paraId="46627433" w14:textId="77777777" w:rsidR="00C3132F" w:rsidRPr="008B1445" w:rsidRDefault="00C3132F" w:rsidP="00AF5C1C">
      <w:pPr>
        <w:numPr>
          <w:ilvl w:val="0"/>
          <w:numId w:val="3"/>
        </w:numPr>
        <w:ind w:left="567"/>
        <w:jc w:val="both"/>
        <w:rPr>
          <w:rFonts w:ascii="Calibri" w:hAnsi="Calibri"/>
          <w:sz w:val="22"/>
          <w:szCs w:val="22"/>
        </w:rPr>
      </w:pPr>
      <w:r w:rsidRPr="008B1445">
        <w:rPr>
          <w:rFonts w:ascii="Calibri" w:hAnsi="Calibri"/>
          <w:sz w:val="22"/>
          <w:szCs w:val="22"/>
        </w:rPr>
        <w:t xml:space="preserve">Zakon o lokalnoj i područnoj (regionalnoj) samoupravi </w:t>
      </w:r>
      <w:r w:rsidRPr="008B1445">
        <w:rPr>
          <w:rFonts w:asciiTheme="minorHAnsi" w:hAnsiTheme="minorHAnsi" w:cstheme="minorHAnsi"/>
          <w:sz w:val="22"/>
          <w:szCs w:val="22"/>
        </w:rPr>
        <w:t>(„Narodne novine“ broj:  33/01., 60/01., 129/05., 109/07., 125/08., 36/09., 150/11., 144/12., 19/13., 137/15., 123/17., 98/19., 144/20.)</w:t>
      </w:r>
    </w:p>
    <w:p w14:paraId="4A10ADFB" w14:textId="77777777" w:rsidR="00C3132F" w:rsidRPr="008B1445" w:rsidRDefault="00C3132F" w:rsidP="00AF5C1C">
      <w:pPr>
        <w:numPr>
          <w:ilvl w:val="0"/>
          <w:numId w:val="3"/>
        </w:numPr>
        <w:ind w:left="567"/>
        <w:jc w:val="both"/>
        <w:rPr>
          <w:rFonts w:ascii="Calibri" w:hAnsi="Calibri"/>
          <w:strike/>
          <w:sz w:val="22"/>
          <w:szCs w:val="22"/>
        </w:rPr>
      </w:pPr>
      <w:r w:rsidRPr="008B1445">
        <w:rPr>
          <w:rFonts w:ascii="Calibri" w:hAnsi="Calibri"/>
          <w:sz w:val="22"/>
          <w:szCs w:val="22"/>
        </w:rPr>
        <w:t xml:space="preserve">Zakon o socijalnoj skrbi </w:t>
      </w:r>
      <w:r w:rsidRPr="008B1445">
        <w:rPr>
          <w:rFonts w:asciiTheme="minorHAnsi" w:hAnsiTheme="minorHAnsi" w:cstheme="minorHAnsi"/>
          <w:sz w:val="22"/>
          <w:szCs w:val="22"/>
        </w:rPr>
        <w:t>(„Narodne novine“, broj</w:t>
      </w:r>
      <w:r w:rsidRPr="008B1445">
        <w:rPr>
          <w:rFonts w:asciiTheme="minorHAnsi" w:hAnsiTheme="minorHAnsi" w:cstheme="minorHAnsi"/>
          <w:strike/>
          <w:sz w:val="22"/>
          <w:szCs w:val="22"/>
        </w:rPr>
        <w:t xml:space="preserve"> </w:t>
      </w:r>
      <w:r w:rsidRPr="008B1445">
        <w:rPr>
          <w:rFonts w:asciiTheme="minorHAnsi" w:hAnsiTheme="minorHAnsi" w:cstheme="minorHAnsi"/>
          <w:sz w:val="22"/>
          <w:szCs w:val="22"/>
        </w:rPr>
        <w:t>18/22., 46/22., 119/22.)</w:t>
      </w:r>
    </w:p>
    <w:p w14:paraId="7CEF4DC5" w14:textId="77777777" w:rsidR="00C3132F" w:rsidRPr="008B1445" w:rsidRDefault="00C3132F" w:rsidP="00AF5C1C">
      <w:pPr>
        <w:numPr>
          <w:ilvl w:val="0"/>
          <w:numId w:val="3"/>
        </w:numPr>
        <w:ind w:left="567"/>
        <w:jc w:val="both"/>
        <w:rPr>
          <w:rFonts w:ascii="Calibri" w:hAnsi="Calibri"/>
          <w:sz w:val="22"/>
          <w:szCs w:val="22"/>
        </w:rPr>
      </w:pPr>
      <w:r w:rsidRPr="008B1445">
        <w:rPr>
          <w:rFonts w:ascii="Calibri" w:hAnsi="Calibri"/>
          <w:sz w:val="22"/>
          <w:szCs w:val="22"/>
        </w:rPr>
        <w:t xml:space="preserve">Odluka o socijalnoj skrbi („Službene novine Primorsko–goranske županije“, broj 52/11. „Službene novine Općine Viškovo“ broj:12/16., 5/17., 16/17., 2/19., 17/19. i  4/20., 19/21., 18/22.) </w:t>
      </w:r>
    </w:p>
    <w:p w14:paraId="03878BBC" w14:textId="77777777" w:rsidR="00C3132F" w:rsidRPr="008B1445" w:rsidRDefault="00C3132F" w:rsidP="00AF5C1C">
      <w:pPr>
        <w:numPr>
          <w:ilvl w:val="0"/>
          <w:numId w:val="3"/>
        </w:numPr>
        <w:ind w:left="567"/>
        <w:jc w:val="both"/>
        <w:rPr>
          <w:rFonts w:ascii="Calibri" w:hAnsi="Calibri"/>
          <w:sz w:val="22"/>
          <w:szCs w:val="22"/>
        </w:rPr>
      </w:pPr>
      <w:r w:rsidRPr="008B1445">
        <w:rPr>
          <w:rFonts w:ascii="Calibri" w:hAnsi="Calibri"/>
          <w:sz w:val="22"/>
          <w:szCs w:val="22"/>
        </w:rPr>
        <w:t>Zakon o zdravstvenoj zaštiti (</w:t>
      </w:r>
      <w:r w:rsidRPr="008B1445">
        <w:rPr>
          <w:rFonts w:asciiTheme="minorHAnsi" w:hAnsiTheme="minorHAnsi" w:cstheme="minorHAnsi"/>
          <w:sz w:val="22"/>
          <w:szCs w:val="22"/>
        </w:rPr>
        <w:t>„Narodne novine“ broj:</w:t>
      </w:r>
      <w:r w:rsidRPr="008B1445">
        <w:rPr>
          <w:rFonts w:ascii="Arial" w:hAnsi="Arial" w:cs="Arial"/>
          <w:sz w:val="21"/>
          <w:szCs w:val="21"/>
        </w:rPr>
        <w:t xml:space="preserve"> </w:t>
      </w:r>
      <w:r w:rsidRPr="008B1445">
        <w:rPr>
          <w:rFonts w:asciiTheme="minorHAnsi" w:hAnsiTheme="minorHAnsi" w:cstheme="minorHAnsi"/>
          <w:sz w:val="22"/>
          <w:szCs w:val="22"/>
        </w:rPr>
        <w:t xml:space="preserve">NN 100/18., 125/19., 147/20, 136/21., 119/22.) </w:t>
      </w:r>
    </w:p>
    <w:p w14:paraId="020866DE" w14:textId="77777777" w:rsidR="00C3132F" w:rsidRPr="003416D7" w:rsidRDefault="00C3132F" w:rsidP="00AF5C1C">
      <w:pPr>
        <w:numPr>
          <w:ilvl w:val="0"/>
          <w:numId w:val="3"/>
        </w:numPr>
        <w:ind w:left="567"/>
        <w:jc w:val="both"/>
        <w:rPr>
          <w:rFonts w:ascii="Calibri" w:hAnsi="Calibri"/>
          <w:sz w:val="22"/>
          <w:szCs w:val="22"/>
        </w:rPr>
      </w:pPr>
      <w:r w:rsidRPr="003416D7">
        <w:rPr>
          <w:rFonts w:ascii="Calibri" w:hAnsi="Calibri"/>
          <w:sz w:val="22"/>
          <w:szCs w:val="22"/>
        </w:rPr>
        <w:t>Zakon o Hrvatskom crvenom križu („Narodne novine“ broj: 71/10., 136/20.)</w:t>
      </w:r>
    </w:p>
    <w:p w14:paraId="175F15A3" w14:textId="77777777" w:rsidR="00C3132F" w:rsidRPr="003416D7" w:rsidRDefault="00C3132F" w:rsidP="00AF5C1C">
      <w:pPr>
        <w:numPr>
          <w:ilvl w:val="0"/>
          <w:numId w:val="3"/>
        </w:numPr>
        <w:ind w:left="567"/>
        <w:jc w:val="both"/>
        <w:rPr>
          <w:rFonts w:ascii="Calibri" w:hAnsi="Calibri"/>
          <w:sz w:val="22"/>
          <w:szCs w:val="22"/>
        </w:rPr>
      </w:pPr>
      <w:r w:rsidRPr="003416D7">
        <w:rPr>
          <w:rFonts w:ascii="Calibri" w:hAnsi="Calibri"/>
          <w:sz w:val="22"/>
          <w:szCs w:val="22"/>
        </w:rPr>
        <w:lastRenderedPageBreak/>
        <w:t>Odluka o posebnim oblicima pomoći (</w:t>
      </w:r>
      <w:r w:rsidRPr="003416D7">
        <w:rPr>
          <w:rFonts w:asciiTheme="minorHAnsi" w:hAnsiTheme="minorHAnsi" w:cstheme="minorHAnsi"/>
          <w:sz w:val="22"/>
          <w:szCs w:val="22"/>
        </w:rPr>
        <w:t xml:space="preserve">„Službene novine Općine Viškovo“, broj 4/22., 18/22.); </w:t>
      </w:r>
    </w:p>
    <w:p w14:paraId="35CDD088" w14:textId="77777777" w:rsidR="00C3132F" w:rsidRPr="003416D7" w:rsidRDefault="00C3132F" w:rsidP="00AF5C1C">
      <w:pPr>
        <w:numPr>
          <w:ilvl w:val="0"/>
          <w:numId w:val="3"/>
        </w:numPr>
        <w:ind w:left="567"/>
        <w:jc w:val="both"/>
        <w:rPr>
          <w:rFonts w:ascii="Calibri" w:hAnsi="Calibri"/>
          <w:sz w:val="22"/>
          <w:szCs w:val="22"/>
        </w:rPr>
      </w:pPr>
      <w:r w:rsidRPr="003416D7">
        <w:rPr>
          <w:rFonts w:asciiTheme="minorHAnsi" w:hAnsiTheme="minorHAnsi" w:cstheme="minorHAnsi"/>
          <w:sz w:val="22"/>
          <w:szCs w:val="22"/>
        </w:rPr>
        <w:t>Odluka o pravu na jednokratnu godišnju novčanu pomoć starijim osobama („Službene novine“ broj 10/20., 13/20.)</w:t>
      </w:r>
    </w:p>
    <w:p w14:paraId="33C5B25F" w14:textId="77777777" w:rsidR="00C3132F" w:rsidRPr="00EC65F6" w:rsidRDefault="00C3132F" w:rsidP="00C3132F">
      <w:pPr>
        <w:ind w:left="502" w:hanging="360"/>
        <w:jc w:val="both"/>
        <w:rPr>
          <w:rFonts w:ascii="Calibri" w:hAnsi="Calibri"/>
          <w:b/>
          <w:bCs/>
          <w:i/>
          <w:iCs/>
          <w:sz w:val="22"/>
          <w:szCs w:val="22"/>
        </w:rPr>
      </w:pPr>
    </w:p>
    <w:p w14:paraId="4258AC7F"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5EDE50A3" w14:textId="77777777" w:rsidR="00C3132F" w:rsidRPr="00EC65F6" w:rsidRDefault="00C3132F" w:rsidP="00AF5C1C">
      <w:pPr>
        <w:numPr>
          <w:ilvl w:val="0"/>
          <w:numId w:val="3"/>
        </w:numPr>
        <w:jc w:val="both"/>
        <w:rPr>
          <w:rFonts w:ascii="Calibri" w:hAnsi="Calibri"/>
          <w:sz w:val="22"/>
          <w:szCs w:val="22"/>
        </w:rPr>
      </w:pPr>
      <w:r w:rsidRPr="00EC65F6">
        <w:rPr>
          <w:rFonts w:ascii="Calibri" w:hAnsi="Calibri"/>
          <w:sz w:val="22"/>
          <w:szCs w:val="22"/>
        </w:rPr>
        <w:t>A217100 Pomoći obiteljima i kućanstvima za stanovanje</w:t>
      </w:r>
    </w:p>
    <w:p w14:paraId="11C86884" w14:textId="77777777" w:rsidR="00C3132F" w:rsidRDefault="00C3132F" w:rsidP="00AF5C1C">
      <w:pPr>
        <w:numPr>
          <w:ilvl w:val="0"/>
          <w:numId w:val="3"/>
        </w:numPr>
        <w:jc w:val="both"/>
        <w:rPr>
          <w:rFonts w:ascii="Calibri" w:hAnsi="Calibri"/>
          <w:sz w:val="22"/>
          <w:szCs w:val="22"/>
        </w:rPr>
      </w:pPr>
      <w:r w:rsidRPr="00EC65F6">
        <w:rPr>
          <w:rFonts w:ascii="Calibri" w:hAnsi="Calibri"/>
          <w:sz w:val="22"/>
          <w:szCs w:val="22"/>
        </w:rPr>
        <w:t>A217101 Ostale pomoći obiteljima i kućanstvima</w:t>
      </w:r>
    </w:p>
    <w:p w14:paraId="505E47A0" w14:textId="77777777" w:rsidR="00C3132F" w:rsidRPr="00EC65F6" w:rsidRDefault="00C3132F" w:rsidP="00AF5C1C">
      <w:pPr>
        <w:numPr>
          <w:ilvl w:val="0"/>
          <w:numId w:val="3"/>
        </w:numPr>
        <w:jc w:val="both"/>
        <w:rPr>
          <w:rFonts w:ascii="Calibri" w:hAnsi="Calibri"/>
          <w:sz w:val="22"/>
          <w:szCs w:val="22"/>
        </w:rPr>
      </w:pPr>
      <w:r>
        <w:rPr>
          <w:rFonts w:ascii="Calibri" w:hAnsi="Calibri"/>
          <w:sz w:val="22"/>
          <w:szCs w:val="22"/>
        </w:rPr>
        <w:t>T217102 Projekt Zaželi – program zapošljavanja žena – Ruke pomažu</w:t>
      </w:r>
    </w:p>
    <w:p w14:paraId="4BEE9D64" w14:textId="77777777" w:rsidR="00C3132F" w:rsidRPr="00EC65F6" w:rsidRDefault="00C3132F" w:rsidP="00AF5C1C">
      <w:pPr>
        <w:numPr>
          <w:ilvl w:val="0"/>
          <w:numId w:val="3"/>
        </w:numPr>
        <w:jc w:val="both"/>
        <w:rPr>
          <w:rFonts w:ascii="Calibri" w:hAnsi="Calibri"/>
          <w:sz w:val="22"/>
          <w:szCs w:val="22"/>
        </w:rPr>
      </w:pPr>
      <w:r w:rsidRPr="00EC65F6">
        <w:rPr>
          <w:rFonts w:ascii="Calibri" w:hAnsi="Calibri"/>
          <w:sz w:val="22"/>
          <w:szCs w:val="22"/>
        </w:rPr>
        <w:t>A217102 Ostale pomoći starijim osobama</w:t>
      </w:r>
    </w:p>
    <w:p w14:paraId="1C18DE1F" w14:textId="77777777" w:rsidR="00C3132F" w:rsidRPr="00EC65F6" w:rsidRDefault="00C3132F" w:rsidP="00AF5C1C">
      <w:pPr>
        <w:numPr>
          <w:ilvl w:val="0"/>
          <w:numId w:val="3"/>
        </w:numPr>
        <w:jc w:val="both"/>
        <w:rPr>
          <w:rFonts w:ascii="Calibri" w:hAnsi="Calibri"/>
          <w:sz w:val="22"/>
          <w:szCs w:val="22"/>
        </w:rPr>
      </w:pPr>
      <w:r w:rsidRPr="00EC65F6">
        <w:rPr>
          <w:rFonts w:ascii="Calibri" w:hAnsi="Calibri"/>
          <w:sz w:val="22"/>
          <w:szCs w:val="22"/>
        </w:rPr>
        <w:t>A217103 Potpore ustanovama i udrugama za starije osobe</w:t>
      </w:r>
    </w:p>
    <w:p w14:paraId="010E081C" w14:textId="77777777" w:rsidR="00C3132F" w:rsidRPr="00EC65F6" w:rsidRDefault="00C3132F" w:rsidP="00AF5C1C">
      <w:pPr>
        <w:numPr>
          <w:ilvl w:val="0"/>
          <w:numId w:val="3"/>
        </w:numPr>
        <w:jc w:val="both"/>
        <w:rPr>
          <w:rFonts w:ascii="Calibri" w:hAnsi="Calibri"/>
          <w:sz w:val="22"/>
          <w:szCs w:val="22"/>
        </w:rPr>
      </w:pPr>
      <w:r w:rsidRPr="00EC65F6">
        <w:rPr>
          <w:rFonts w:ascii="Calibri" w:hAnsi="Calibri"/>
          <w:sz w:val="22"/>
          <w:szCs w:val="22"/>
        </w:rPr>
        <w:t>A217105 Aktivnosti zdravstvene zaštite građana</w:t>
      </w:r>
    </w:p>
    <w:p w14:paraId="1259BA2B" w14:textId="77777777" w:rsidR="00C3132F" w:rsidRDefault="00C3132F" w:rsidP="00AF5C1C">
      <w:pPr>
        <w:numPr>
          <w:ilvl w:val="0"/>
          <w:numId w:val="3"/>
        </w:numPr>
        <w:jc w:val="both"/>
        <w:rPr>
          <w:rFonts w:ascii="Calibri" w:hAnsi="Calibri"/>
          <w:sz w:val="22"/>
          <w:szCs w:val="22"/>
        </w:rPr>
      </w:pPr>
      <w:r w:rsidRPr="00EC65F6">
        <w:rPr>
          <w:rFonts w:ascii="Calibri" w:hAnsi="Calibri"/>
          <w:sz w:val="22"/>
          <w:szCs w:val="22"/>
        </w:rPr>
        <w:t>T217107 Projekt Za sretnije djetinjstvo</w:t>
      </w:r>
    </w:p>
    <w:p w14:paraId="1747CC9B" w14:textId="77777777" w:rsidR="00C3132F" w:rsidRDefault="00C3132F" w:rsidP="00AF5C1C">
      <w:pPr>
        <w:numPr>
          <w:ilvl w:val="0"/>
          <w:numId w:val="3"/>
        </w:numPr>
        <w:jc w:val="both"/>
        <w:rPr>
          <w:rFonts w:ascii="Calibri" w:hAnsi="Calibri"/>
          <w:sz w:val="22"/>
          <w:szCs w:val="22"/>
        </w:rPr>
      </w:pPr>
      <w:r>
        <w:rPr>
          <w:rFonts w:ascii="Calibri" w:hAnsi="Calibri"/>
          <w:sz w:val="22"/>
          <w:szCs w:val="22"/>
        </w:rPr>
        <w:t>K217101 Izgradnja i opremanje objekata socijalne, zdravstvene i obiteljske skrbi</w:t>
      </w:r>
    </w:p>
    <w:p w14:paraId="2D6C0AB7" w14:textId="77777777" w:rsidR="00395D27" w:rsidRPr="00EC65F6" w:rsidRDefault="00395D27" w:rsidP="00395D27">
      <w:pPr>
        <w:ind w:left="1004"/>
        <w:jc w:val="both"/>
        <w:rPr>
          <w:rFonts w:ascii="Calibri" w:hAnsi="Calibri"/>
          <w:sz w:val="22"/>
          <w:szCs w:val="22"/>
        </w:rPr>
      </w:pPr>
    </w:p>
    <w:p w14:paraId="4AA1B745" w14:textId="77777777" w:rsidR="00C3132F" w:rsidRPr="00EC65F6" w:rsidRDefault="00C3132F" w:rsidP="00C3132F">
      <w:pPr>
        <w:ind w:left="426" w:hanging="426"/>
        <w:jc w:val="both"/>
        <w:rPr>
          <w:rFonts w:ascii="Calibri" w:hAnsi="Calibri"/>
          <w:b/>
          <w:bCs/>
          <w:i/>
          <w:iCs/>
          <w:sz w:val="22"/>
          <w:szCs w:val="22"/>
        </w:rPr>
      </w:pPr>
      <w:r w:rsidRPr="00EC65F6">
        <w:rPr>
          <w:rFonts w:ascii="Calibri" w:hAnsi="Calibri"/>
          <w:b/>
          <w:bCs/>
          <w:i/>
          <w:iCs/>
          <w:sz w:val="22"/>
          <w:szCs w:val="22"/>
        </w:rPr>
        <w:t>3.</w:t>
      </w:r>
      <w:r w:rsidRPr="00EC65F6">
        <w:rPr>
          <w:rFonts w:ascii="Calibri" w:hAnsi="Calibri"/>
          <w:b/>
          <w:bCs/>
          <w:i/>
          <w:iCs/>
          <w:sz w:val="22"/>
          <w:szCs w:val="22"/>
        </w:rPr>
        <w:tab/>
      </w:r>
      <w:r>
        <w:rPr>
          <w:rFonts w:ascii="Calibri" w:hAnsi="Calibri"/>
          <w:b/>
          <w:bCs/>
          <w:i/>
          <w:iCs/>
          <w:sz w:val="22"/>
          <w:szCs w:val="22"/>
        </w:rPr>
        <w:t>Obrazloženje aktivnosti i projekta unutar programa u trogodišnjem razdoblju:</w:t>
      </w:r>
    </w:p>
    <w:p w14:paraId="3900BF76" w14:textId="77777777" w:rsidR="00C3132F" w:rsidRDefault="00C3132F" w:rsidP="00C3132F">
      <w:pPr>
        <w:jc w:val="both"/>
        <w:rPr>
          <w:rFonts w:ascii="Calibri" w:hAnsi="Calibri"/>
          <w:b/>
          <w:bCs/>
          <w:sz w:val="22"/>
          <w:szCs w:val="22"/>
        </w:rPr>
      </w:pPr>
    </w:p>
    <w:p w14:paraId="6CBDF332"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A217100 Pomoći obiteljima i kućanstvima za stanovanje</w:t>
      </w:r>
    </w:p>
    <w:p w14:paraId="4E27C37E"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66839C34"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2023. godina   7.565 EUR</w:t>
      </w:r>
    </w:p>
    <w:p w14:paraId="620C5227"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2024. godina   7.565 EUR</w:t>
      </w:r>
    </w:p>
    <w:p w14:paraId="0DB88527"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2025. godina   7.565 EUR</w:t>
      </w:r>
    </w:p>
    <w:p w14:paraId="24E3DDFB" w14:textId="77777777" w:rsidR="00395D27" w:rsidRPr="00395D27" w:rsidRDefault="00395D27" w:rsidP="00C3132F">
      <w:pPr>
        <w:jc w:val="both"/>
        <w:rPr>
          <w:rFonts w:ascii="Calibri" w:hAnsi="Calibri"/>
          <w:sz w:val="12"/>
          <w:szCs w:val="12"/>
        </w:rPr>
      </w:pPr>
    </w:p>
    <w:p w14:paraId="7AD8DA9E"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7.565 EUR  za 2023. i 2024</w:t>
      </w:r>
      <w:r w:rsidRPr="00EC65F6">
        <w:rPr>
          <w:rFonts w:ascii="Calibri" w:hAnsi="Calibri"/>
          <w:sz w:val="22"/>
          <w:szCs w:val="22"/>
        </w:rPr>
        <w:t xml:space="preserve">. godinu. </w:t>
      </w:r>
    </w:p>
    <w:p w14:paraId="6C47DB1A"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U sklopu ove aktivnosti planirani su rashodi vezani uz: naknade građanima za troškove električne energije, komunalne naknade, komunalnih usluga (vode i odvoza kućnog otpada), stanarine i pričuve.</w:t>
      </w:r>
    </w:p>
    <w:p w14:paraId="1BAD7074" w14:textId="77777777" w:rsidR="00C3132F" w:rsidRPr="00EC65F6" w:rsidRDefault="00C3132F" w:rsidP="00C3132F">
      <w:pPr>
        <w:jc w:val="both"/>
        <w:rPr>
          <w:rFonts w:ascii="Calibri" w:hAnsi="Calibri"/>
          <w:sz w:val="22"/>
          <w:szCs w:val="22"/>
        </w:rPr>
      </w:pPr>
    </w:p>
    <w:p w14:paraId="67BFDD4B"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46996734" w14:textId="77777777" w:rsidR="00C3132F" w:rsidRPr="00EC65F6" w:rsidRDefault="00C3132F" w:rsidP="00C3132F">
      <w:pPr>
        <w:jc w:val="both"/>
        <w:rPr>
          <w:rFonts w:ascii="Calibri" w:hAnsi="Calibri"/>
          <w:b/>
          <w:bCs/>
          <w:sz w:val="22"/>
          <w:szCs w:val="22"/>
        </w:rPr>
      </w:pPr>
      <w:r w:rsidRPr="00EC65F6">
        <w:rPr>
          <w:rFonts w:ascii="Calibri" w:hAnsi="Calibri"/>
          <w:sz w:val="22"/>
          <w:szCs w:val="22"/>
        </w:rPr>
        <w:t>Za realizaciju ove aktivnosti planirana su sljedeće sredstva:</w:t>
      </w:r>
    </w:p>
    <w:p w14:paraId="06191162"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2023. godina 114.805 EUR</w:t>
      </w:r>
    </w:p>
    <w:p w14:paraId="0ABC87C4"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2024. godina 113.478 EUR</w:t>
      </w:r>
    </w:p>
    <w:p w14:paraId="7DB10F4A"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2025. godina 113.478 EUR</w:t>
      </w:r>
    </w:p>
    <w:p w14:paraId="0CA486B8" w14:textId="77777777" w:rsidR="00C3132F" w:rsidRPr="00EC65F6" w:rsidRDefault="00C3132F" w:rsidP="00C3132F">
      <w:pPr>
        <w:jc w:val="both"/>
        <w:rPr>
          <w:rFonts w:ascii="Calibri" w:hAnsi="Calibri"/>
          <w:sz w:val="22"/>
          <w:szCs w:val="22"/>
        </w:rPr>
      </w:pPr>
    </w:p>
    <w:p w14:paraId="1ED0E5A3"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120.114 EUR za 2023. i 2024</w:t>
      </w:r>
      <w:r w:rsidRPr="00EC65F6">
        <w:rPr>
          <w:rFonts w:ascii="Calibri" w:hAnsi="Calibri"/>
          <w:sz w:val="22"/>
          <w:szCs w:val="22"/>
        </w:rPr>
        <w:t>. godinu. Odstupanje u planiranim iznosima u odnosu na usvojene projekcije pojavljuje se zbog usklađenja potrebnih financijskih sredstava s iskazanim potrebama. Ovim izmjenama i dopunama proračuna usklađuju se potrebna financijska sredstva s potrebnim za provođenje aktivnosti.</w:t>
      </w:r>
    </w:p>
    <w:p w14:paraId="4F0658CF"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r>
        <w:rPr>
          <w:rFonts w:ascii="Calibri" w:hAnsi="Calibri"/>
          <w:sz w:val="22"/>
          <w:szCs w:val="22"/>
        </w:rPr>
        <w:t xml:space="preserve"> Planirana su i dodatna sredstva za ostala prava iz socijalne skrbi za namjenu propisanu budućom Odlukom o socijalnoj skrbi.</w:t>
      </w:r>
    </w:p>
    <w:p w14:paraId="4189D8B0" w14:textId="77777777" w:rsidR="00C3132F" w:rsidRDefault="00C3132F" w:rsidP="00C3132F">
      <w:pPr>
        <w:jc w:val="both"/>
        <w:rPr>
          <w:rFonts w:ascii="Calibri" w:hAnsi="Calibri"/>
          <w:b/>
          <w:bCs/>
          <w:sz w:val="22"/>
          <w:szCs w:val="22"/>
        </w:rPr>
      </w:pPr>
    </w:p>
    <w:p w14:paraId="604AA975" w14:textId="77777777" w:rsidR="00C3132F" w:rsidRPr="00B46A96" w:rsidRDefault="00C3132F" w:rsidP="00C3132F">
      <w:pPr>
        <w:jc w:val="both"/>
        <w:rPr>
          <w:rFonts w:ascii="Calibri" w:hAnsi="Calibri"/>
          <w:b/>
          <w:noProof/>
          <w:sz w:val="22"/>
          <w:szCs w:val="22"/>
        </w:rPr>
      </w:pPr>
      <w:r w:rsidRPr="00C663F0">
        <w:rPr>
          <w:rFonts w:ascii="Calibri" w:hAnsi="Calibri"/>
          <w:b/>
          <w:noProof/>
          <w:sz w:val="22"/>
          <w:szCs w:val="22"/>
        </w:rPr>
        <w:t xml:space="preserve">T217102 </w:t>
      </w:r>
      <w:r w:rsidRPr="00C663F0">
        <w:rPr>
          <w:rFonts w:ascii="Calibri" w:hAnsi="Calibri"/>
          <w:b/>
          <w:sz w:val="22"/>
          <w:szCs w:val="22"/>
        </w:rPr>
        <w:t>Projekt Zaželi – program zapošljavanja žena – Ruke pomažu</w:t>
      </w:r>
    </w:p>
    <w:p w14:paraId="2B53DF52" w14:textId="77777777" w:rsidR="00C3132F" w:rsidRPr="00947128" w:rsidRDefault="00C3132F" w:rsidP="00C3132F">
      <w:pPr>
        <w:jc w:val="both"/>
        <w:rPr>
          <w:rFonts w:ascii="Calibri" w:hAnsi="Calibri"/>
          <w:noProof/>
          <w:sz w:val="22"/>
          <w:szCs w:val="22"/>
        </w:rPr>
      </w:pPr>
      <w:r w:rsidRPr="00947128">
        <w:rPr>
          <w:rFonts w:ascii="Calibri" w:hAnsi="Calibri"/>
          <w:noProof/>
          <w:sz w:val="22"/>
          <w:szCs w:val="22"/>
        </w:rPr>
        <w:t>Za realizaciju ove aktivnosti planirana su sljedeće sredstva:</w:t>
      </w:r>
    </w:p>
    <w:p w14:paraId="4BAB2342" w14:textId="77777777" w:rsidR="00C3132F" w:rsidRPr="00947128"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    29.863 EUR</w:t>
      </w:r>
    </w:p>
    <w:p w14:paraId="7F7465FA" w14:textId="77777777" w:rsidR="00C3132F" w:rsidRPr="00DF1239"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lastRenderedPageBreak/>
        <w:t>2024. godina              0 EUR</w:t>
      </w:r>
    </w:p>
    <w:p w14:paraId="2F792135" w14:textId="77777777" w:rsidR="00C3132F" w:rsidRPr="00C663F0"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 godina              0 EUR</w:t>
      </w:r>
    </w:p>
    <w:p w14:paraId="54FBAB9F" w14:textId="77777777" w:rsidR="00C3132F" w:rsidRPr="00947128" w:rsidRDefault="00C3132F" w:rsidP="00C3132F">
      <w:pPr>
        <w:spacing w:after="200"/>
        <w:ind w:left="720"/>
        <w:contextualSpacing/>
        <w:jc w:val="both"/>
        <w:rPr>
          <w:rFonts w:ascii="Calibri" w:hAnsi="Calibri"/>
          <w:noProof/>
          <w:sz w:val="22"/>
          <w:szCs w:val="22"/>
        </w:rPr>
      </w:pPr>
    </w:p>
    <w:p w14:paraId="55F3C389" w14:textId="77777777" w:rsidR="00C3132F" w:rsidRPr="00947128" w:rsidRDefault="00C3132F" w:rsidP="00C3132F">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2022</w:t>
      </w:r>
      <w:r w:rsidRPr="00947128">
        <w:rPr>
          <w:rFonts w:ascii="Calibri" w:hAnsi="Calibri"/>
          <w:noProof/>
          <w:sz w:val="22"/>
          <w:szCs w:val="22"/>
        </w:rPr>
        <w:t>. godinu t</w:t>
      </w:r>
      <w:r>
        <w:rPr>
          <w:rFonts w:ascii="Calibri" w:hAnsi="Calibri"/>
          <w:noProof/>
          <w:sz w:val="22"/>
          <w:szCs w:val="22"/>
        </w:rPr>
        <w:t>e projekcijama Proračuna za 2023. i 2024</w:t>
      </w:r>
      <w:r w:rsidRPr="00947128">
        <w:rPr>
          <w:rFonts w:ascii="Calibri" w:hAnsi="Calibri"/>
          <w:noProof/>
          <w:sz w:val="22"/>
          <w:szCs w:val="22"/>
        </w:rPr>
        <w:t xml:space="preserve">.  godinu </w:t>
      </w:r>
      <w:r>
        <w:rPr>
          <w:rFonts w:ascii="Calibri" w:hAnsi="Calibri"/>
          <w:noProof/>
          <w:sz w:val="22"/>
          <w:szCs w:val="22"/>
        </w:rPr>
        <w:t>za ovaj projekt nisu bila planirana sredstva. Ugovor po navedenom projekt potpisan je 28.07.2022.g., a projekt će se provoditi unutar 8 mjeseci. Sukladno potpisanom Ugovoru, sredstva se planiraju kroz drugu polovicu 2022., te 2023. godinu</w:t>
      </w:r>
    </w:p>
    <w:p w14:paraId="03A13145" w14:textId="77777777" w:rsidR="00C3132F" w:rsidRDefault="00C3132F" w:rsidP="00C3132F">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vezani uz  plaće za gerontodomaćice, putni troškovi za gerontodomaćice, rashodi za promidžbu i vidljivost, rashodi za nabavu kućanskih higijenskih potrepština.</w:t>
      </w:r>
    </w:p>
    <w:p w14:paraId="59EBD704" w14:textId="77777777" w:rsidR="00C3132F" w:rsidRPr="00395D27" w:rsidRDefault="00C3132F" w:rsidP="00C3132F">
      <w:pPr>
        <w:contextualSpacing/>
        <w:jc w:val="both"/>
        <w:rPr>
          <w:rFonts w:ascii="Calibri" w:hAnsi="Calibri"/>
          <w:sz w:val="22"/>
          <w:szCs w:val="22"/>
        </w:rPr>
      </w:pPr>
    </w:p>
    <w:p w14:paraId="47A4A213" w14:textId="77777777" w:rsidR="00C3132F" w:rsidRPr="00EC65F6" w:rsidRDefault="00C3132F" w:rsidP="00C3132F">
      <w:pPr>
        <w:jc w:val="both"/>
        <w:rPr>
          <w:rFonts w:ascii="Calibri" w:hAnsi="Calibri"/>
          <w:b/>
          <w:noProof/>
          <w:sz w:val="22"/>
          <w:szCs w:val="22"/>
        </w:rPr>
      </w:pPr>
      <w:r w:rsidRPr="009E4EEE">
        <w:rPr>
          <w:rFonts w:ascii="Calibri" w:hAnsi="Calibri"/>
          <w:b/>
          <w:noProof/>
          <w:sz w:val="22"/>
          <w:szCs w:val="22"/>
        </w:rPr>
        <w:t>A217102 Ostale pomoći starijim osobama</w:t>
      </w:r>
    </w:p>
    <w:p w14:paraId="11EA82C7" w14:textId="77777777" w:rsidR="00C3132F" w:rsidRPr="00EC65F6" w:rsidRDefault="00C3132F" w:rsidP="00C3132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CA7D7E5"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w:t>
      </w:r>
      <w:r w:rsidRPr="00EC65F6">
        <w:rPr>
          <w:rFonts w:ascii="Calibri" w:hAnsi="Calibri"/>
          <w:noProof/>
          <w:sz w:val="22"/>
          <w:szCs w:val="22"/>
        </w:rPr>
        <w:t xml:space="preserve">. godina    </w:t>
      </w:r>
      <w:r>
        <w:rPr>
          <w:rFonts w:ascii="Calibri" w:hAnsi="Calibri"/>
          <w:noProof/>
          <w:sz w:val="22"/>
          <w:szCs w:val="22"/>
        </w:rPr>
        <w:t>87.597 EUR</w:t>
      </w:r>
    </w:p>
    <w:p w14:paraId="7E125098"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w:t>
      </w:r>
      <w:r w:rsidRPr="00EC65F6">
        <w:rPr>
          <w:rFonts w:ascii="Calibri" w:hAnsi="Calibri"/>
          <w:noProof/>
          <w:sz w:val="22"/>
          <w:szCs w:val="22"/>
        </w:rPr>
        <w:t xml:space="preserve">. godina    </w:t>
      </w:r>
      <w:r>
        <w:rPr>
          <w:rFonts w:ascii="Calibri" w:hAnsi="Calibri"/>
          <w:noProof/>
          <w:sz w:val="22"/>
          <w:szCs w:val="22"/>
        </w:rPr>
        <w:t>67.689 EUR</w:t>
      </w:r>
    </w:p>
    <w:p w14:paraId="1FAAC058"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xml:space="preserve">. godina    </w:t>
      </w:r>
      <w:r>
        <w:rPr>
          <w:rFonts w:ascii="Calibri" w:hAnsi="Calibri"/>
          <w:noProof/>
          <w:sz w:val="22"/>
          <w:szCs w:val="22"/>
        </w:rPr>
        <w:t>67.689 EUR</w:t>
      </w:r>
    </w:p>
    <w:p w14:paraId="74A1C3D0" w14:textId="77777777" w:rsidR="00C3132F" w:rsidRPr="00395D27" w:rsidRDefault="00C3132F" w:rsidP="00C3132F">
      <w:pPr>
        <w:spacing w:after="200"/>
        <w:ind w:left="720"/>
        <w:contextualSpacing/>
        <w:jc w:val="both"/>
        <w:rPr>
          <w:rFonts w:ascii="Calibri" w:hAnsi="Calibri"/>
          <w:noProof/>
          <w:sz w:val="22"/>
          <w:szCs w:val="22"/>
        </w:rPr>
      </w:pPr>
    </w:p>
    <w:p w14:paraId="7CE1E637" w14:textId="77777777" w:rsidR="00C3132F" w:rsidRPr="00EC65F6" w:rsidRDefault="00C3132F" w:rsidP="00C3132F">
      <w:pPr>
        <w:jc w:val="both"/>
        <w:rPr>
          <w:rFonts w:ascii="Calibri" w:hAnsi="Calibri"/>
          <w:sz w:val="22"/>
          <w:szCs w:val="22"/>
        </w:rPr>
      </w:pPr>
      <w:r w:rsidRPr="00EC65F6">
        <w:rPr>
          <w:rFonts w:ascii="Calibri" w:hAnsi="Calibri"/>
          <w:noProof/>
          <w:sz w:val="22"/>
          <w:szCs w:val="22"/>
        </w:rPr>
        <w:t>P</w:t>
      </w:r>
      <w:r>
        <w:rPr>
          <w:rFonts w:ascii="Calibri" w:hAnsi="Calibri"/>
          <w:noProof/>
          <w:sz w:val="22"/>
          <w:szCs w:val="22"/>
        </w:rPr>
        <w:t>roračunom Općine Viškovo za 2022</w:t>
      </w:r>
      <w:r w:rsidRPr="00EC65F6">
        <w:rPr>
          <w:rFonts w:ascii="Calibri" w:hAnsi="Calibri"/>
          <w:noProof/>
          <w:sz w:val="22"/>
          <w:szCs w:val="22"/>
        </w:rPr>
        <w:t>. godinu t</w:t>
      </w:r>
      <w:r>
        <w:rPr>
          <w:rFonts w:ascii="Calibri" w:hAnsi="Calibri"/>
          <w:noProof/>
          <w:sz w:val="22"/>
          <w:szCs w:val="22"/>
        </w:rPr>
        <w:t>e projekcijama Proračuna za 2023. i 2024</w:t>
      </w:r>
      <w:r w:rsidRPr="00EC65F6">
        <w:rPr>
          <w:rFonts w:ascii="Calibri" w:hAnsi="Calibri"/>
          <w:noProof/>
          <w:sz w:val="22"/>
          <w:szCs w:val="22"/>
        </w:rPr>
        <w:t>.  godinu za ovu aktivnost pla</w:t>
      </w:r>
      <w:r>
        <w:rPr>
          <w:rFonts w:ascii="Calibri" w:hAnsi="Calibri"/>
          <w:noProof/>
          <w:sz w:val="22"/>
          <w:szCs w:val="22"/>
        </w:rPr>
        <w:t>nirano je bilo 85.606 EUR za 2023. i 2024</w:t>
      </w:r>
      <w:r w:rsidRPr="00EC65F6">
        <w:rPr>
          <w:rFonts w:ascii="Calibri" w:hAnsi="Calibri"/>
          <w:noProof/>
          <w:sz w:val="22"/>
          <w:szCs w:val="22"/>
        </w:rPr>
        <w:t xml:space="preserve">. godinu. </w:t>
      </w:r>
      <w:r w:rsidRPr="00EC65F6">
        <w:rPr>
          <w:rFonts w:ascii="Calibri" w:hAnsi="Calibri"/>
          <w:sz w:val="22"/>
          <w:szCs w:val="22"/>
        </w:rPr>
        <w:t xml:space="preserve">Odstupanje u planiranim iznosima u odnosu na usvojene projekcije pojavljuje se zbog usklađenja potrebnih financijskih sredstava za provođenje planiranih aktivnosti. </w:t>
      </w:r>
    </w:p>
    <w:p w14:paraId="0149BC4D" w14:textId="77777777" w:rsidR="00C3132F" w:rsidRDefault="00C3132F" w:rsidP="00C3132F">
      <w:pPr>
        <w:jc w:val="both"/>
        <w:rPr>
          <w:rFonts w:ascii="Calibri" w:hAnsi="Calibri"/>
          <w:noProof/>
          <w:sz w:val="22"/>
          <w:szCs w:val="22"/>
        </w:rPr>
      </w:pPr>
      <w:r w:rsidRPr="00EC65F6">
        <w:rPr>
          <w:rFonts w:ascii="Calibri" w:hAnsi="Calibri"/>
          <w:noProof/>
          <w:sz w:val="22"/>
          <w:szCs w:val="22"/>
        </w:rPr>
        <w:t xml:space="preserve">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w:t>
      </w:r>
      <w:r w:rsidRPr="00EC65F6">
        <w:rPr>
          <w:rFonts w:ascii="Calibri" w:hAnsi="Calibri"/>
          <w:noProof/>
          <w:sz w:val="22"/>
          <w:szCs w:val="22"/>
        </w:rPr>
        <w:lastRenderedPageBreak/>
        <w:t>sklopu ove aktivnosti planiraju se sredstva za subvenciju dnevnog boravka starijih osoba u posebne programe ustanova za starije i nemoćne osobe, kao i sredstva za isplatu jednokratne godišnje novčane pomoći osobama starijim od 65 godina s područja Općine Viškovo.</w:t>
      </w:r>
      <w:r>
        <w:rPr>
          <w:rFonts w:ascii="Calibri" w:hAnsi="Calibri"/>
          <w:noProof/>
          <w:sz w:val="22"/>
          <w:szCs w:val="22"/>
        </w:rPr>
        <w:t xml:space="preserve"> </w:t>
      </w:r>
    </w:p>
    <w:p w14:paraId="04C9943E" w14:textId="77777777" w:rsidR="00C3132F" w:rsidRPr="00EC65F6" w:rsidRDefault="00C3132F" w:rsidP="00C3132F">
      <w:pPr>
        <w:jc w:val="both"/>
        <w:rPr>
          <w:rFonts w:ascii="Calibri" w:hAnsi="Calibri"/>
          <w:noProof/>
          <w:sz w:val="22"/>
          <w:szCs w:val="22"/>
        </w:rPr>
      </w:pPr>
    </w:p>
    <w:p w14:paraId="4448BFD4" w14:textId="77777777" w:rsidR="00C3132F" w:rsidRDefault="00C3132F" w:rsidP="00C3132F">
      <w:pPr>
        <w:ind w:left="708"/>
        <w:jc w:val="both"/>
        <w:rPr>
          <w:rFonts w:ascii="Calibri" w:hAnsi="Calibri"/>
          <w:b/>
          <w:sz w:val="12"/>
          <w:szCs w:val="12"/>
        </w:rPr>
      </w:pPr>
    </w:p>
    <w:p w14:paraId="0C836A59" w14:textId="77777777" w:rsidR="00395D27" w:rsidRDefault="00395D27" w:rsidP="00C3132F">
      <w:pPr>
        <w:contextualSpacing/>
        <w:jc w:val="both"/>
        <w:rPr>
          <w:rFonts w:ascii="Calibri" w:hAnsi="Calibri"/>
          <w:b/>
          <w:noProof/>
          <w:sz w:val="22"/>
          <w:szCs w:val="22"/>
        </w:rPr>
      </w:pPr>
    </w:p>
    <w:p w14:paraId="35F3FAEC" w14:textId="77777777" w:rsidR="00C3132F" w:rsidRDefault="00C3132F" w:rsidP="00C3132F">
      <w:pPr>
        <w:contextualSpacing/>
        <w:jc w:val="both"/>
        <w:rPr>
          <w:rFonts w:ascii="Calibri" w:hAnsi="Calibri"/>
          <w:b/>
          <w:noProof/>
          <w:sz w:val="22"/>
          <w:szCs w:val="22"/>
        </w:rPr>
      </w:pPr>
      <w:r w:rsidRPr="00EC65F6">
        <w:rPr>
          <w:rFonts w:ascii="Calibri" w:hAnsi="Calibri"/>
          <w:b/>
          <w:noProof/>
          <w:sz w:val="22"/>
          <w:szCs w:val="22"/>
        </w:rPr>
        <w:t>A217103 Potpore ustanov</w:t>
      </w:r>
      <w:r>
        <w:rPr>
          <w:rFonts w:ascii="Calibri" w:hAnsi="Calibri"/>
          <w:b/>
          <w:noProof/>
          <w:sz w:val="22"/>
          <w:szCs w:val="22"/>
        </w:rPr>
        <w:t>ama i udrugama za starije osobe</w:t>
      </w:r>
    </w:p>
    <w:p w14:paraId="6BEDEE39" w14:textId="77777777" w:rsidR="00C3132F" w:rsidRPr="00723DD2" w:rsidRDefault="00C3132F" w:rsidP="00C3132F">
      <w:pPr>
        <w:contextualSpacing/>
        <w:jc w:val="both"/>
        <w:rPr>
          <w:rFonts w:ascii="Calibri" w:hAnsi="Calibri"/>
          <w:b/>
          <w:noProof/>
          <w:sz w:val="22"/>
          <w:szCs w:val="22"/>
        </w:rPr>
      </w:pPr>
      <w:r w:rsidRPr="00EC65F6">
        <w:rPr>
          <w:rFonts w:ascii="Calibri" w:hAnsi="Calibri"/>
          <w:noProof/>
          <w:sz w:val="22"/>
          <w:szCs w:val="22"/>
        </w:rPr>
        <w:t>Za realizaciju ove aktivnosti planirana su sljedeće sredstva:</w:t>
      </w:r>
    </w:p>
    <w:p w14:paraId="21D8ED48"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 7.300 EUR</w:t>
      </w:r>
    </w:p>
    <w:p w14:paraId="1A139E47"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 godina 7.300 EUR</w:t>
      </w:r>
    </w:p>
    <w:p w14:paraId="7DABC954"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 godina 7.300 EUR</w:t>
      </w:r>
    </w:p>
    <w:p w14:paraId="42579CEB" w14:textId="77777777" w:rsidR="00C3132F" w:rsidRPr="00500D13" w:rsidRDefault="00C3132F" w:rsidP="00C3132F">
      <w:pPr>
        <w:spacing w:after="200"/>
        <w:ind w:left="720"/>
        <w:contextualSpacing/>
        <w:jc w:val="both"/>
        <w:rPr>
          <w:rFonts w:ascii="Calibri" w:hAnsi="Calibri"/>
          <w:noProof/>
          <w:sz w:val="12"/>
          <w:szCs w:val="12"/>
        </w:rPr>
      </w:pPr>
    </w:p>
    <w:p w14:paraId="362BB186"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5.840 EUR za 2023. i 2024. godinu. Odstupanja u odnosu na usvojene projekcije pojavljuju se zbog osiguranja dodatnih sredstava za programe i projekte ustanova i udruga za starije osobe.</w:t>
      </w:r>
    </w:p>
    <w:p w14:paraId="45462677" w14:textId="77777777" w:rsidR="00C3132F" w:rsidRDefault="00C3132F" w:rsidP="00C3132F">
      <w:pPr>
        <w:jc w:val="both"/>
        <w:rPr>
          <w:rFonts w:ascii="Calibri" w:hAnsi="Calibri"/>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2F3E7355" w14:textId="77777777" w:rsidR="00C3132F" w:rsidRPr="00395D27" w:rsidRDefault="00C3132F" w:rsidP="00C3132F">
      <w:pPr>
        <w:contextualSpacing/>
        <w:jc w:val="both"/>
        <w:rPr>
          <w:rFonts w:ascii="Calibri" w:hAnsi="Calibri"/>
          <w:sz w:val="22"/>
          <w:szCs w:val="22"/>
        </w:rPr>
      </w:pPr>
    </w:p>
    <w:p w14:paraId="09DB3E07" w14:textId="77777777" w:rsidR="00C3132F" w:rsidRPr="00EC65F6" w:rsidRDefault="00C3132F" w:rsidP="00C3132F">
      <w:pPr>
        <w:jc w:val="both"/>
        <w:rPr>
          <w:rFonts w:ascii="Calibri" w:hAnsi="Calibri"/>
          <w:b/>
          <w:bCs/>
          <w:sz w:val="22"/>
          <w:szCs w:val="22"/>
        </w:rPr>
      </w:pPr>
      <w:r w:rsidRPr="00F056D5">
        <w:rPr>
          <w:rFonts w:ascii="Calibri" w:hAnsi="Calibri"/>
          <w:b/>
          <w:bCs/>
          <w:sz w:val="22"/>
          <w:szCs w:val="22"/>
        </w:rPr>
        <w:t>A217105 Aktivnosti zdravstvene zaštite građana</w:t>
      </w:r>
    </w:p>
    <w:p w14:paraId="3AE74439"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55310297"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2023. godina 64.702 EUR</w:t>
      </w:r>
    </w:p>
    <w:p w14:paraId="543D4A6C"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2024. godina 64.968 EUR</w:t>
      </w:r>
    </w:p>
    <w:p w14:paraId="4E5CFCD5"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w:t>
      </w:r>
      <w:r>
        <w:rPr>
          <w:rFonts w:ascii="Calibri" w:hAnsi="Calibri"/>
          <w:sz w:val="22"/>
          <w:szCs w:val="22"/>
        </w:rPr>
        <w:t>godina 64.968 EUR</w:t>
      </w:r>
    </w:p>
    <w:p w14:paraId="605C4AEC" w14:textId="77777777" w:rsidR="00C3132F" w:rsidRPr="00500D13" w:rsidRDefault="00C3132F" w:rsidP="00C3132F">
      <w:pPr>
        <w:ind w:left="1080"/>
        <w:jc w:val="both"/>
        <w:rPr>
          <w:rFonts w:ascii="Calibri" w:hAnsi="Calibri"/>
          <w:sz w:val="12"/>
          <w:szCs w:val="12"/>
        </w:rPr>
      </w:pPr>
    </w:p>
    <w:p w14:paraId="4FB32DE1"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58.398 EUR za 2023. i 2024</w:t>
      </w:r>
      <w:r w:rsidRPr="00EC65F6">
        <w:rPr>
          <w:rFonts w:ascii="Calibri" w:hAnsi="Calibri"/>
          <w:sz w:val="22"/>
          <w:szCs w:val="22"/>
        </w:rPr>
        <w:t>. godinu. Do odstupanja u planiranim i</w:t>
      </w:r>
      <w:r>
        <w:rPr>
          <w:rFonts w:ascii="Calibri" w:hAnsi="Calibri"/>
          <w:sz w:val="22"/>
          <w:szCs w:val="22"/>
        </w:rPr>
        <w:t>znosima u odnosu na usvojene projekcije</w:t>
      </w:r>
      <w:r w:rsidRPr="00EC65F6">
        <w:rPr>
          <w:rFonts w:ascii="Calibri" w:hAnsi="Calibri"/>
          <w:sz w:val="22"/>
          <w:szCs w:val="22"/>
        </w:rPr>
        <w:t xml:space="preserve">  dolazi zbog osiguravanja dodatnih sredstava  zbog usklađenja financijskih</w:t>
      </w:r>
      <w:r>
        <w:rPr>
          <w:rFonts w:ascii="Calibri" w:hAnsi="Calibri"/>
          <w:sz w:val="22"/>
          <w:szCs w:val="22"/>
        </w:rPr>
        <w:t xml:space="preserve"> sredstva s iskazanim potrebama, kao i zakonskim propisima unutar</w:t>
      </w:r>
      <w:r w:rsidRPr="00EC65F6">
        <w:rPr>
          <w:rFonts w:ascii="Calibri" w:hAnsi="Calibri"/>
          <w:sz w:val="22"/>
          <w:szCs w:val="22"/>
        </w:rPr>
        <w:t xml:space="preserve"> ove aktivnosti. </w:t>
      </w:r>
    </w:p>
    <w:p w14:paraId="27F3EB07" w14:textId="77777777" w:rsidR="00C3132F" w:rsidRDefault="00C3132F" w:rsidP="00C3132F">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 xml:space="preserve">. </w:t>
      </w:r>
      <w:r>
        <w:rPr>
          <w:rFonts w:ascii="Calibri" w:hAnsi="Calibri"/>
          <w:sz w:val="22"/>
          <w:szCs w:val="22"/>
        </w:rPr>
        <w:t xml:space="preserve"> </w:t>
      </w:r>
      <w:r w:rsidRPr="002634A0">
        <w:rPr>
          <w:rFonts w:ascii="Calibri" w:hAnsi="Calibri"/>
          <w:sz w:val="22"/>
          <w:szCs w:val="22"/>
        </w:rPr>
        <w:t>Zatim tu su rashodi</w:t>
      </w:r>
      <w:r w:rsidRPr="00EC65F6">
        <w:rPr>
          <w:rFonts w:ascii="Calibri" w:hAnsi="Calibri"/>
          <w:sz w:val="22"/>
          <w:szCs w:val="22"/>
        </w:rPr>
        <w:t xml:space="preserve"> vezani uz sufinanciranje programa Crvenog križa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538C40A9" w14:textId="77777777" w:rsidR="00C3132F" w:rsidRDefault="00C3132F" w:rsidP="00C3132F">
      <w:pPr>
        <w:jc w:val="both"/>
        <w:rPr>
          <w:rFonts w:ascii="Calibri" w:eastAsia="Calibri" w:hAnsi="Calibri"/>
          <w:sz w:val="22"/>
          <w:szCs w:val="22"/>
        </w:rPr>
      </w:pPr>
      <w:r w:rsidRPr="00EC65F6">
        <w:rPr>
          <w:rFonts w:ascii="Calibri" w:eastAsia="Calibri" w:hAnsi="Calibri"/>
          <w:sz w:val="22"/>
          <w:szCs w:val="22"/>
        </w:rPr>
        <w:t>U sklopu ove aktivnosti u narednom periodu potrebno je izvršiti radove na tekućem i investicijskom održavanju objekata u vlasništvu Općine Viškovo, odnosno prostora u kojem se nalazi pedijatrijska ordinacija i prostora u kojem se nalazi zdravstvena stanica. Predviđa se izvođenje radova kao što su ličenje dijelova objekta i drugi sitniji popravci u sklopu tekućeg održavanja objekata.</w:t>
      </w:r>
    </w:p>
    <w:p w14:paraId="46997A6C" w14:textId="77777777" w:rsidR="00C3132F" w:rsidRPr="00EC65F6" w:rsidRDefault="00C3132F" w:rsidP="00C3132F">
      <w:pPr>
        <w:jc w:val="both"/>
        <w:rPr>
          <w:rFonts w:ascii="Calibri" w:hAnsi="Calibri"/>
          <w:sz w:val="22"/>
          <w:szCs w:val="22"/>
        </w:rPr>
      </w:pPr>
    </w:p>
    <w:p w14:paraId="08FA51B6" w14:textId="77777777" w:rsidR="00C3132F" w:rsidRPr="00500D13" w:rsidRDefault="00C3132F" w:rsidP="00C3132F">
      <w:pPr>
        <w:jc w:val="both"/>
        <w:rPr>
          <w:rFonts w:ascii="Calibri" w:hAnsi="Calibri"/>
          <w:sz w:val="12"/>
          <w:szCs w:val="12"/>
        </w:rPr>
      </w:pPr>
    </w:p>
    <w:p w14:paraId="061D69BE"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T217107 Projekt Za sretnije djetinjstvo</w:t>
      </w:r>
    </w:p>
    <w:p w14:paraId="316E6176" w14:textId="77777777" w:rsidR="00C3132F" w:rsidRPr="00EC65F6" w:rsidRDefault="00C3132F" w:rsidP="00C3132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729DB19F"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    107.373 EUR</w:t>
      </w:r>
    </w:p>
    <w:p w14:paraId="26B42516"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 godina      46.851 EUR</w:t>
      </w:r>
    </w:p>
    <w:p w14:paraId="67FF8E70" w14:textId="77777777" w:rsidR="00C3132F"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lastRenderedPageBreak/>
        <w:t>2025</w:t>
      </w:r>
      <w:r w:rsidRPr="00EC65F6">
        <w:rPr>
          <w:rFonts w:ascii="Calibri" w:hAnsi="Calibri"/>
          <w:noProof/>
          <w:sz w:val="22"/>
          <w:szCs w:val="22"/>
        </w:rPr>
        <w:t>. godin</w:t>
      </w:r>
      <w:r>
        <w:rPr>
          <w:rFonts w:ascii="Calibri" w:hAnsi="Calibri"/>
          <w:noProof/>
          <w:sz w:val="22"/>
          <w:szCs w:val="22"/>
        </w:rPr>
        <w:t>a      46.851 EUR</w:t>
      </w:r>
    </w:p>
    <w:p w14:paraId="28939939" w14:textId="77777777" w:rsidR="00395D27" w:rsidRPr="00EC65F6" w:rsidRDefault="00395D27" w:rsidP="00395D27">
      <w:pPr>
        <w:spacing w:after="200"/>
        <w:ind w:left="720"/>
        <w:contextualSpacing/>
        <w:jc w:val="both"/>
        <w:rPr>
          <w:rFonts w:ascii="Calibri" w:hAnsi="Calibri"/>
          <w:noProof/>
          <w:sz w:val="22"/>
          <w:szCs w:val="22"/>
        </w:rPr>
      </w:pPr>
    </w:p>
    <w:p w14:paraId="52084989" w14:textId="77777777" w:rsidR="00C3132F" w:rsidRPr="00EC65F6" w:rsidRDefault="00C3132F" w:rsidP="00C3132F">
      <w:pPr>
        <w:contextualSpacing/>
        <w:jc w:val="both"/>
        <w:rPr>
          <w:rFonts w:ascii="Calibri" w:hAnsi="Calibri"/>
          <w:noProof/>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26.876 EUR za 2023.g. Odstupanja u odnosu na usvojene projekcije pojavljuju se iz razloga što provedba predmetnog projekta traje do 15.02.2023.g. na teret bespovratnih sredstava. S obzirom da se uvidjelo da je navedeni projekt od iznimne važnosti isti se nastavlja financirati iz proračunskih sredstava Općine Viškovo dok se ne uspiju ponovo osigurati bespovratna sredstva iz nekog od budućih poziva.</w:t>
      </w:r>
    </w:p>
    <w:p w14:paraId="22F9E75C" w14:textId="77777777" w:rsidR="00C3132F" w:rsidRPr="00EC65F6" w:rsidRDefault="00C3132F" w:rsidP="00C3132F">
      <w:pPr>
        <w:jc w:val="both"/>
        <w:rPr>
          <w:rFonts w:ascii="Calibri" w:hAnsi="Calibri"/>
          <w:noProof/>
          <w:sz w:val="22"/>
          <w:szCs w:val="22"/>
        </w:rPr>
      </w:pPr>
      <w:r w:rsidRPr="00EC65F6">
        <w:rPr>
          <w:rFonts w:ascii="Calibri" w:hAnsi="Calibri"/>
          <w:noProof/>
          <w:sz w:val="22"/>
          <w:szCs w:val="22"/>
        </w:rPr>
        <w:t xml:space="preserve">U sklopu ove aktivnosti planirani su rashodi vezani uz rashode za plaću voditelja projekta, rashode promidžbe, najamnine, </w:t>
      </w:r>
      <w:r>
        <w:rPr>
          <w:rFonts w:ascii="Calibri" w:hAnsi="Calibri"/>
          <w:noProof/>
          <w:sz w:val="22"/>
          <w:szCs w:val="22"/>
        </w:rPr>
        <w:t>rashode za intelektualne usluge, čišćenja, energije i nabave sitnog inventara.</w:t>
      </w:r>
    </w:p>
    <w:p w14:paraId="682D7F0C" w14:textId="77777777" w:rsidR="00C3132F" w:rsidRDefault="00C3132F" w:rsidP="00C3132F">
      <w:pPr>
        <w:jc w:val="both"/>
        <w:rPr>
          <w:rFonts w:ascii="Calibri" w:hAnsi="Calibri"/>
          <w:noProof/>
          <w:sz w:val="12"/>
          <w:szCs w:val="12"/>
        </w:rPr>
      </w:pPr>
    </w:p>
    <w:p w14:paraId="4169DEB9" w14:textId="77777777" w:rsidR="00395D27" w:rsidRDefault="00395D27" w:rsidP="00C3132F">
      <w:pPr>
        <w:jc w:val="both"/>
        <w:rPr>
          <w:rFonts w:ascii="Calibri" w:hAnsi="Calibri"/>
          <w:noProof/>
          <w:sz w:val="12"/>
          <w:szCs w:val="12"/>
        </w:rPr>
      </w:pPr>
    </w:p>
    <w:p w14:paraId="15922FD5" w14:textId="77777777" w:rsidR="00395D27" w:rsidRDefault="00395D27" w:rsidP="00C3132F">
      <w:pPr>
        <w:jc w:val="both"/>
        <w:rPr>
          <w:rFonts w:ascii="Calibri" w:hAnsi="Calibri"/>
          <w:noProof/>
          <w:sz w:val="12"/>
          <w:szCs w:val="12"/>
        </w:rPr>
      </w:pPr>
    </w:p>
    <w:p w14:paraId="2441C2F1" w14:textId="77777777" w:rsidR="00395D27" w:rsidRDefault="00395D27" w:rsidP="00C3132F">
      <w:pPr>
        <w:jc w:val="both"/>
        <w:rPr>
          <w:rFonts w:ascii="Calibri" w:hAnsi="Calibri"/>
          <w:noProof/>
          <w:sz w:val="12"/>
          <w:szCs w:val="12"/>
        </w:rPr>
      </w:pPr>
    </w:p>
    <w:p w14:paraId="346FEC44" w14:textId="77777777" w:rsidR="00C3132F" w:rsidRPr="00D93F97" w:rsidRDefault="00C3132F" w:rsidP="00C3132F">
      <w:pPr>
        <w:jc w:val="both"/>
        <w:rPr>
          <w:rFonts w:ascii="Calibri" w:hAnsi="Calibri"/>
          <w:b/>
          <w:noProof/>
          <w:sz w:val="16"/>
          <w:szCs w:val="16"/>
        </w:rPr>
      </w:pPr>
      <w:r w:rsidRPr="00D93F97">
        <w:rPr>
          <w:rFonts w:ascii="Calibri" w:hAnsi="Calibri"/>
          <w:b/>
          <w:bCs/>
          <w:sz w:val="22"/>
          <w:szCs w:val="22"/>
        </w:rPr>
        <w:t>K217101 Izgradnja i opremanje objekata socijalne, zdravstvene i obiteljske skrbi</w:t>
      </w:r>
    </w:p>
    <w:p w14:paraId="44C7BEAD" w14:textId="77777777" w:rsidR="00C3132F" w:rsidRPr="00D93F97" w:rsidRDefault="00C3132F" w:rsidP="00C3132F">
      <w:pPr>
        <w:jc w:val="both"/>
        <w:rPr>
          <w:rFonts w:ascii="Calibri" w:hAnsi="Calibri"/>
          <w:noProof/>
          <w:sz w:val="22"/>
          <w:szCs w:val="22"/>
        </w:rPr>
      </w:pPr>
      <w:r w:rsidRPr="00D93F97">
        <w:rPr>
          <w:rFonts w:ascii="Calibri" w:hAnsi="Calibri"/>
          <w:noProof/>
          <w:sz w:val="22"/>
          <w:szCs w:val="22"/>
        </w:rPr>
        <w:t>Za realizaciju ovog kapitalnog projekta planirana su sljedeće sredstva:</w:t>
      </w:r>
    </w:p>
    <w:p w14:paraId="3DEAC1BF" w14:textId="77777777" w:rsidR="00C3132F" w:rsidRPr="00D93F97"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w:t>
      </w:r>
      <w:r>
        <w:rPr>
          <w:rFonts w:ascii="Calibri" w:hAnsi="Calibri"/>
          <w:noProof/>
          <w:sz w:val="22"/>
          <w:szCs w:val="22"/>
        </w:rPr>
        <w:tab/>
      </w:r>
      <w:r>
        <w:rPr>
          <w:rFonts w:ascii="Calibri" w:hAnsi="Calibri"/>
          <w:noProof/>
          <w:sz w:val="22"/>
          <w:szCs w:val="22"/>
        </w:rPr>
        <w:tab/>
        <w:t>3.982</w:t>
      </w:r>
      <w:r w:rsidRPr="00D93F97">
        <w:rPr>
          <w:rFonts w:ascii="Calibri" w:hAnsi="Calibri"/>
          <w:noProof/>
          <w:sz w:val="22"/>
          <w:szCs w:val="22"/>
        </w:rPr>
        <w:t xml:space="preserve"> EUR</w:t>
      </w:r>
    </w:p>
    <w:p w14:paraId="7217A07D" w14:textId="77777777" w:rsidR="00C3132F" w:rsidRPr="00D93F97" w:rsidRDefault="00C3132F" w:rsidP="00AF5C1C">
      <w:pPr>
        <w:numPr>
          <w:ilvl w:val="0"/>
          <w:numId w:val="4"/>
        </w:numPr>
        <w:spacing w:after="200"/>
        <w:contextualSpacing/>
        <w:jc w:val="both"/>
        <w:rPr>
          <w:rFonts w:ascii="Calibri" w:hAnsi="Calibri"/>
          <w:noProof/>
          <w:sz w:val="22"/>
          <w:szCs w:val="22"/>
        </w:rPr>
      </w:pPr>
      <w:r w:rsidRPr="00D93F97">
        <w:rPr>
          <w:rFonts w:ascii="Calibri" w:hAnsi="Calibri"/>
          <w:noProof/>
          <w:sz w:val="22"/>
          <w:szCs w:val="22"/>
        </w:rPr>
        <w:t>2024. godina</w:t>
      </w:r>
      <w:r w:rsidRPr="00D93F97">
        <w:rPr>
          <w:rFonts w:ascii="Calibri" w:hAnsi="Calibri"/>
          <w:noProof/>
          <w:sz w:val="22"/>
          <w:szCs w:val="22"/>
        </w:rPr>
        <w:tab/>
      </w:r>
      <w:r w:rsidRPr="00D93F97">
        <w:rPr>
          <w:rFonts w:ascii="Calibri" w:hAnsi="Calibri"/>
          <w:noProof/>
          <w:sz w:val="22"/>
          <w:szCs w:val="22"/>
        </w:rPr>
        <w:tab/>
        <w:t xml:space="preserve">       </w:t>
      </w:r>
      <w:r>
        <w:rPr>
          <w:rFonts w:ascii="Calibri" w:hAnsi="Calibri"/>
          <w:noProof/>
          <w:sz w:val="22"/>
          <w:szCs w:val="22"/>
        </w:rPr>
        <w:t xml:space="preserve"> 0</w:t>
      </w:r>
      <w:r w:rsidRPr="00D93F97">
        <w:rPr>
          <w:rFonts w:ascii="Calibri" w:hAnsi="Calibri"/>
          <w:noProof/>
          <w:sz w:val="22"/>
          <w:szCs w:val="22"/>
        </w:rPr>
        <w:t xml:space="preserve"> EUR</w:t>
      </w:r>
    </w:p>
    <w:p w14:paraId="0F74CF07" w14:textId="77777777" w:rsidR="00C3132F" w:rsidRPr="00D93F97" w:rsidRDefault="00C3132F" w:rsidP="00AF5C1C">
      <w:pPr>
        <w:numPr>
          <w:ilvl w:val="0"/>
          <w:numId w:val="4"/>
        </w:numPr>
        <w:spacing w:after="200"/>
        <w:contextualSpacing/>
        <w:jc w:val="both"/>
        <w:rPr>
          <w:rFonts w:ascii="Calibri" w:hAnsi="Calibri"/>
          <w:noProof/>
          <w:sz w:val="22"/>
          <w:szCs w:val="22"/>
        </w:rPr>
      </w:pPr>
      <w:r w:rsidRPr="00D93F97">
        <w:rPr>
          <w:rFonts w:ascii="Calibri" w:hAnsi="Calibri"/>
          <w:noProof/>
          <w:sz w:val="22"/>
          <w:szCs w:val="22"/>
        </w:rPr>
        <w:t>2025. godina</w:t>
      </w:r>
      <w:r w:rsidRPr="00D93F97">
        <w:rPr>
          <w:rFonts w:ascii="Calibri" w:hAnsi="Calibri"/>
          <w:noProof/>
          <w:sz w:val="22"/>
          <w:szCs w:val="22"/>
        </w:rPr>
        <w:tab/>
      </w:r>
      <w:r w:rsidRPr="00D93F97">
        <w:rPr>
          <w:rFonts w:ascii="Calibri" w:hAnsi="Calibri"/>
          <w:noProof/>
          <w:sz w:val="22"/>
          <w:szCs w:val="22"/>
        </w:rPr>
        <w:tab/>
        <w:t xml:space="preserve">        </w:t>
      </w:r>
      <w:r>
        <w:rPr>
          <w:rFonts w:ascii="Calibri" w:hAnsi="Calibri"/>
          <w:noProof/>
          <w:sz w:val="22"/>
          <w:szCs w:val="22"/>
        </w:rPr>
        <w:t xml:space="preserve">0 </w:t>
      </w:r>
      <w:r w:rsidRPr="00D93F97">
        <w:rPr>
          <w:rFonts w:ascii="Calibri" w:hAnsi="Calibri"/>
          <w:noProof/>
          <w:sz w:val="22"/>
          <w:szCs w:val="22"/>
        </w:rPr>
        <w:t>EUR</w:t>
      </w:r>
    </w:p>
    <w:p w14:paraId="0F36FD83" w14:textId="77777777" w:rsidR="00C3132F" w:rsidRPr="00D93F97" w:rsidRDefault="00C3132F" w:rsidP="00C3132F">
      <w:pPr>
        <w:jc w:val="both"/>
        <w:rPr>
          <w:rFonts w:ascii="Calibri" w:hAnsi="Calibri"/>
          <w:sz w:val="22"/>
          <w:szCs w:val="22"/>
        </w:rPr>
      </w:pPr>
      <w:r w:rsidRPr="00D93F97">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4BA84662" w14:textId="77777777" w:rsidR="00C3132F" w:rsidRPr="00D93F97" w:rsidRDefault="00C3132F" w:rsidP="00C3132F">
      <w:pPr>
        <w:jc w:val="both"/>
        <w:rPr>
          <w:rFonts w:ascii="Calibri" w:hAnsi="Calibri"/>
          <w:sz w:val="22"/>
          <w:szCs w:val="22"/>
        </w:rPr>
      </w:pPr>
      <w:r w:rsidRPr="00D93F97">
        <w:rPr>
          <w:rFonts w:ascii="Calibri" w:eastAsia="Calibri" w:hAnsi="Calibri"/>
          <w:sz w:val="22"/>
          <w:szCs w:val="22"/>
          <w:lang w:eastAsia="en-US"/>
        </w:rPr>
        <w:t xml:space="preserve">Odstupanja u odnosu na usvojene projekcije za 2023. godinu posljedica su </w:t>
      </w:r>
      <w:r w:rsidRPr="00D93F97">
        <w:rPr>
          <w:rFonts w:ascii="Calibri" w:hAnsi="Calibri"/>
          <w:sz w:val="22"/>
          <w:szCs w:val="22"/>
        </w:rPr>
        <w:t xml:space="preserve">drugačije dinamike realizacije projektne dokumentacije i ishođenja građevinske dozvole za zgradu Centra za rehabilitaciju na području Općine Viškovo. Naime, u 2019. godini izvršena je prijava projekta „Zajedno protiv </w:t>
      </w:r>
      <w:r w:rsidRPr="00D93F97">
        <w:rPr>
          <w:rFonts w:ascii="Calibri" w:hAnsi="Calibri"/>
          <w:sz w:val="22"/>
          <w:szCs w:val="22"/>
        </w:rPr>
        <w:lastRenderedPageBreak/>
        <w:t xml:space="preserve">izolacije“ na poziv Unapređivanje infrastrukture za pružanje socijalnih usluga u zajednici kao podrška procesu </w:t>
      </w:r>
      <w:proofErr w:type="spellStart"/>
      <w:r w:rsidRPr="00D93F97">
        <w:rPr>
          <w:rFonts w:ascii="Calibri" w:hAnsi="Calibri"/>
          <w:sz w:val="22"/>
          <w:szCs w:val="22"/>
        </w:rPr>
        <w:t>deinstitucionalizacije</w:t>
      </w:r>
      <w:proofErr w:type="spellEnd"/>
      <w:r w:rsidRPr="00D93F97">
        <w:rPr>
          <w:rFonts w:ascii="Calibri" w:hAnsi="Calibri"/>
          <w:sz w:val="22"/>
          <w:szCs w:val="22"/>
        </w:rPr>
        <w:t xml:space="preserve"> – druga faza, a koji se financira iz sredstava fondova EU te se čekala odluka o financiranju projekta što je prolongiralo početak  izrade dokumentacije. </w:t>
      </w:r>
    </w:p>
    <w:p w14:paraId="66F6BF15" w14:textId="77777777" w:rsidR="00C3132F" w:rsidRPr="00D93F97" w:rsidRDefault="00C3132F" w:rsidP="00C3132F">
      <w:pPr>
        <w:jc w:val="both"/>
        <w:rPr>
          <w:rFonts w:ascii="Calibri" w:hAnsi="Calibri"/>
          <w:noProof/>
          <w:sz w:val="22"/>
          <w:szCs w:val="22"/>
        </w:rPr>
      </w:pPr>
      <w:r w:rsidRPr="00D93F97">
        <w:rPr>
          <w:rFonts w:ascii="Calibri" w:hAnsi="Calibri"/>
          <w:noProof/>
          <w:sz w:val="22"/>
          <w:szCs w:val="22"/>
        </w:rPr>
        <w:t>U sklopu ovog kapitalnog projekta planirani su rashodi vezani uz izradu projektne dokumentacije za rehabilitacijski centar u Marčeljima.</w:t>
      </w:r>
    </w:p>
    <w:p w14:paraId="230D8071" w14:textId="77777777" w:rsidR="00C3132F" w:rsidRDefault="00C3132F" w:rsidP="00C3132F">
      <w:pPr>
        <w:jc w:val="both"/>
        <w:rPr>
          <w:rFonts w:ascii="Calibri" w:hAnsi="Calibri"/>
          <w:noProof/>
          <w:sz w:val="12"/>
          <w:szCs w:val="12"/>
        </w:rPr>
      </w:pPr>
    </w:p>
    <w:p w14:paraId="58053389" w14:textId="77777777" w:rsidR="00C3132F" w:rsidRDefault="00C3132F" w:rsidP="00C3132F">
      <w:pPr>
        <w:jc w:val="both"/>
        <w:rPr>
          <w:rFonts w:ascii="Calibri" w:hAnsi="Calibri"/>
          <w:noProof/>
          <w:sz w:val="12"/>
          <w:szCs w:val="12"/>
        </w:rPr>
      </w:pPr>
    </w:p>
    <w:p w14:paraId="6A83390C"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4.Ishodište </w:t>
      </w:r>
      <w:r>
        <w:rPr>
          <w:rFonts w:ascii="Calibri" w:hAnsi="Calibri"/>
          <w:b/>
          <w:bCs/>
          <w:i/>
          <w:iCs/>
          <w:sz w:val="22"/>
          <w:szCs w:val="22"/>
        </w:rPr>
        <w:t>i pokazatelji</w:t>
      </w:r>
      <w:r w:rsidRPr="00EC65F6">
        <w:rPr>
          <w:rFonts w:ascii="Calibri" w:hAnsi="Calibri"/>
          <w:b/>
          <w:bCs/>
          <w:i/>
          <w:iCs/>
          <w:sz w:val="22"/>
          <w:szCs w:val="22"/>
        </w:rPr>
        <w:t xml:space="preserve"> na kojima se zasnivaju izračuni i ocjene potrebnih sredstava za provođenje programa</w:t>
      </w:r>
    </w:p>
    <w:p w14:paraId="47307E44" w14:textId="77777777" w:rsidR="00C3132F" w:rsidRPr="00EC65F6" w:rsidRDefault="00C3132F" w:rsidP="00C3132F">
      <w:pPr>
        <w:jc w:val="both"/>
        <w:rPr>
          <w:rFonts w:ascii="Calibri" w:hAnsi="Calibri"/>
          <w:b/>
          <w:bCs/>
          <w:i/>
          <w:iCs/>
          <w:sz w:val="10"/>
          <w:szCs w:val="10"/>
        </w:rPr>
      </w:pPr>
    </w:p>
    <w:p w14:paraId="2A68C8AD" w14:textId="77777777" w:rsidR="00C3132F" w:rsidRPr="00EC65F6"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10E763C0" w14:textId="77777777" w:rsidR="00C3132F" w:rsidRPr="007B3D9A"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17EA7A7E" w14:textId="77777777" w:rsidR="00C3132F" w:rsidRPr="00EC65F6"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B0324B" w14:paraId="6123F312" w14:textId="77777777" w:rsidTr="00C3132F">
        <w:tc>
          <w:tcPr>
            <w:tcW w:w="894" w:type="dxa"/>
          </w:tcPr>
          <w:p w14:paraId="196A0107"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Oznaka izvora</w:t>
            </w:r>
          </w:p>
        </w:tc>
        <w:tc>
          <w:tcPr>
            <w:tcW w:w="3354" w:type="dxa"/>
          </w:tcPr>
          <w:p w14:paraId="12B62770"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Izvor financiranja</w:t>
            </w:r>
          </w:p>
        </w:tc>
        <w:tc>
          <w:tcPr>
            <w:tcW w:w="1843" w:type="dxa"/>
          </w:tcPr>
          <w:p w14:paraId="7113A882"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2023.</w:t>
            </w:r>
          </w:p>
        </w:tc>
        <w:tc>
          <w:tcPr>
            <w:tcW w:w="1701" w:type="dxa"/>
          </w:tcPr>
          <w:p w14:paraId="1A34859B"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2024.</w:t>
            </w:r>
          </w:p>
        </w:tc>
        <w:tc>
          <w:tcPr>
            <w:tcW w:w="1701" w:type="dxa"/>
          </w:tcPr>
          <w:p w14:paraId="6BF640E1"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2025.</w:t>
            </w:r>
          </w:p>
        </w:tc>
      </w:tr>
      <w:tr w:rsidR="00C3132F" w:rsidRPr="00B0324B" w14:paraId="0E86CA8F" w14:textId="77777777" w:rsidTr="00C3132F">
        <w:tc>
          <w:tcPr>
            <w:tcW w:w="894" w:type="dxa"/>
          </w:tcPr>
          <w:p w14:paraId="3B30D2C7" w14:textId="77777777" w:rsidR="00C3132F" w:rsidRPr="00B0324B" w:rsidRDefault="00C3132F" w:rsidP="00C3132F">
            <w:pPr>
              <w:jc w:val="center"/>
              <w:rPr>
                <w:rFonts w:ascii="Calibri" w:hAnsi="Calibri"/>
                <w:sz w:val="22"/>
                <w:szCs w:val="22"/>
              </w:rPr>
            </w:pPr>
            <w:r w:rsidRPr="00B0324B">
              <w:rPr>
                <w:rFonts w:ascii="Calibri" w:hAnsi="Calibri"/>
                <w:sz w:val="22"/>
                <w:szCs w:val="22"/>
              </w:rPr>
              <w:t>1</w:t>
            </w:r>
          </w:p>
        </w:tc>
        <w:tc>
          <w:tcPr>
            <w:tcW w:w="3354" w:type="dxa"/>
          </w:tcPr>
          <w:p w14:paraId="5B1302F2" w14:textId="77777777" w:rsidR="00C3132F" w:rsidRPr="00B0324B" w:rsidRDefault="00C3132F" w:rsidP="00C3132F">
            <w:pPr>
              <w:rPr>
                <w:rFonts w:ascii="Calibri" w:hAnsi="Calibri"/>
                <w:sz w:val="22"/>
                <w:szCs w:val="22"/>
              </w:rPr>
            </w:pPr>
            <w:r w:rsidRPr="00B0324B">
              <w:rPr>
                <w:rFonts w:ascii="Calibri" w:hAnsi="Calibri"/>
                <w:sz w:val="22"/>
                <w:szCs w:val="22"/>
              </w:rPr>
              <w:t>Opći prihodi i primici</w:t>
            </w:r>
          </w:p>
        </w:tc>
        <w:tc>
          <w:tcPr>
            <w:tcW w:w="1843" w:type="dxa"/>
          </w:tcPr>
          <w:p w14:paraId="0364D1EA" w14:textId="77777777" w:rsidR="00C3132F" w:rsidRPr="00B0324B" w:rsidRDefault="00C3132F" w:rsidP="00C3132F">
            <w:pPr>
              <w:jc w:val="right"/>
              <w:rPr>
                <w:rFonts w:ascii="Calibri" w:hAnsi="Calibri"/>
                <w:sz w:val="22"/>
                <w:szCs w:val="22"/>
              </w:rPr>
            </w:pPr>
            <w:r>
              <w:rPr>
                <w:rFonts w:ascii="Calibri" w:hAnsi="Calibri"/>
                <w:sz w:val="22"/>
                <w:szCs w:val="22"/>
              </w:rPr>
              <w:t>387.353 EUR</w:t>
            </w:r>
          </w:p>
        </w:tc>
        <w:tc>
          <w:tcPr>
            <w:tcW w:w="1701" w:type="dxa"/>
          </w:tcPr>
          <w:p w14:paraId="4DD5A2DF" w14:textId="77777777" w:rsidR="00C3132F" w:rsidRPr="00B0324B" w:rsidRDefault="00C3132F" w:rsidP="00C3132F">
            <w:pPr>
              <w:jc w:val="right"/>
              <w:rPr>
                <w:rFonts w:ascii="Calibri" w:hAnsi="Calibri"/>
                <w:sz w:val="22"/>
                <w:szCs w:val="22"/>
              </w:rPr>
            </w:pPr>
            <w:r w:rsidRPr="00B0324B">
              <w:rPr>
                <w:rFonts w:ascii="Calibri" w:hAnsi="Calibri"/>
                <w:sz w:val="22"/>
                <w:szCs w:val="22"/>
              </w:rPr>
              <w:t>307.851</w:t>
            </w:r>
            <w:r>
              <w:rPr>
                <w:rFonts w:ascii="Calibri" w:hAnsi="Calibri"/>
                <w:sz w:val="22"/>
                <w:szCs w:val="22"/>
              </w:rPr>
              <w:t xml:space="preserve"> EUR</w:t>
            </w:r>
          </w:p>
        </w:tc>
        <w:tc>
          <w:tcPr>
            <w:tcW w:w="1701" w:type="dxa"/>
          </w:tcPr>
          <w:p w14:paraId="17D62CF1" w14:textId="77777777" w:rsidR="00C3132F" w:rsidRPr="00B0324B" w:rsidRDefault="00C3132F" w:rsidP="00C3132F">
            <w:pPr>
              <w:jc w:val="right"/>
              <w:rPr>
                <w:rFonts w:ascii="Calibri" w:hAnsi="Calibri"/>
                <w:sz w:val="22"/>
                <w:szCs w:val="22"/>
              </w:rPr>
            </w:pPr>
            <w:r w:rsidRPr="00B0324B">
              <w:rPr>
                <w:rFonts w:ascii="Calibri" w:hAnsi="Calibri"/>
                <w:sz w:val="22"/>
                <w:szCs w:val="22"/>
              </w:rPr>
              <w:t>307.851</w:t>
            </w:r>
            <w:r>
              <w:rPr>
                <w:rFonts w:ascii="Calibri" w:hAnsi="Calibri"/>
                <w:sz w:val="22"/>
                <w:szCs w:val="22"/>
              </w:rPr>
              <w:t xml:space="preserve"> EUR</w:t>
            </w:r>
          </w:p>
        </w:tc>
      </w:tr>
      <w:tr w:rsidR="00C3132F" w:rsidRPr="00B0324B" w14:paraId="5888F8D5" w14:textId="77777777" w:rsidTr="00C3132F">
        <w:tc>
          <w:tcPr>
            <w:tcW w:w="894" w:type="dxa"/>
          </w:tcPr>
          <w:p w14:paraId="64157B7B" w14:textId="77777777" w:rsidR="00C3132F" w:rsidRPr="00B0324B" w:rsidRDefault="00C3132F" w:rsidP="00C3132F">
            <w:pPr>
              <w:jc w:val="center"/>
              <w:rPr>
                <w:rFonts w:ascii="Calibri" w:hAnsi="Calibri"/>
                <w:sz w:val="22"/>
                <w:szCs w:val="22"/>
              </w:rPr>
            </w:pPr>
            <w:r w:rsidRPr="00B0324B">
              <w:rPr>
                <w:rFonts w:ascii="Calibri" w:hAnsi="Calibri"/>
                <w:sz w:val="22"/>
                <w:szCs w:val="22"/>
              </w:rPr>
              <w:t>3</w:t>
            </w:r>
          </w:p>
        </w:tc>
        <w:tc>
          <w:tcPr>
            <w:tcW w:w="3354" w:type="dxa"/>
          </w:tcPr>
          <w:p w14:paraId="272F0BFB" w14:textId="77777777" w:rsidR="00C3132F" w:rsidRPr="00B0324B" w:rsidRDefault="00C3132F" w:rsidP="00C3132F">
            <w:pPr>
              <w:rPr>
                <w:rFonts w:ascii="Calibri" w:hAnsi="Calibri"/>
                <w:sz w:val="22"/>
                <w:szCs w:val="22"/>
              </w:rPr>
            </w:pPr>
            <w:r w:rsidRPr="00B0324B">
              <w:rPr>
                <w:rFonts w:ascii="Calibri" w:hAnsi="Calibri"/>
                <w:sz w:val="22"/>
                <w:szCs w:val="22"/>
              </w:rPr>
              <w:t>Prihodi za posebne namjene</w:t>
            </w:r>
          </w:p>
        </w:tc>
        <w:tc>
          <w:tcPr>
            <w:tcW w:w="1843" w:type="dxa"/>
          </w:tcPr>
          <w:p w14:paraId="52EB5E0B" w14:textId="77777777" w:rsidR="00C3132F" w:rsidRPr="00B0324B" w:rsidRDefault="00C3132F" w:rsidP="00C3132F">
            <w:pPr>
              <w:jc w:val="right"/>
              <w:rPr>
                <w:rFonts w:ascii="Calibri" w:hAnsi="Calibri"/>
                <w:sz w:val="22"/>
                <w:szCs w:val="22"/>
              </w:rPr>
            </w:pPr>
            <w:r w:rsidRPr="00B0324B">
              <w:rPr>
                <w:rFonts w:ascii="Calibri" w:hAnsi="Calibri"/>
                <w:sz w:val="22"/>
                <w:szCs w:val="22"/>
              </w:rPr>
              <w:t>5.973</w:t>
            </w:r>
            <w:r>
              <w:rPr>
                <w:rFonts w:ascii="Calibri" w:hAnsi="Calibri"/>
                <w:sz w:val="22"/>
                <w:szCs w:val="22"/>
              </w:rPr>
              <w:t xml:space="preserve"> EUR</w:t>
            </w:r>
          </w:p>
        </w:tc>
        <w:tc>
          <w:tcPr>
            <w:tcW w:w="1701" w:type="dxa"/>
          </w:tcPr>
          <w:p w14:paraId="2A83BF3D" w14:textId="77777777" w:rsidR="00C3132F" w:rsidRPr="00B0324B" w:rsidRDefault="00C3132F" w:rsidP="00C3132F">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c>
          <w:tcPr>
            <w:tcW w:w="1701" w:type="dxa"/>
          </w:tcPr>
          <w:p w14:paraId="1B4C4893" w14:textId="77777777" w:rsidR="00C3132F" w:rsidRPr="00B0324B" w:rsidRDefault="00C3132F" w:rsidP="00C3132F">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r>
      <w:tr w:rsidR="00C3132F" w:rsidRPr="006C530A" w14:paraId="132CED8D" w14:textId="77777777" w:rsidTr="00C3132F">
        <w:tc>
          <w:tcPr>
            <w:tcW w:w="894" w:type="dxa"/>
          </w:tcPr>
          <w:p w14:paraId="19BEDD85" w14:textId="77777777" w:rsidR="00C3132F" w:rsidRPr="00B0324B" w:rsidRDefault="00C3132F" w:rsidP="00C3132F">
            <w:pPr>
              <w:jc w:val="center"/>
              <w:rPr>
                <w:rFonts w:ascii="Calibri" w:hAnsi="Calibri"/>
                <w:sz w:val="22"/>
                <w:szCs w:val="22"/>
              </w:rPr>
            </w:pPr>
            <w:r w:rsidRPr="00B0324B">
              <w:rPr>
                <w:rFonts w:ascii="Calibri" w:hAnsi="Calibri"/>
                <w:sz w:val="22"/>
                <w:szCs w:val="22"/>
              </w:rPr>
              <w:t>4</w:t>
            </w:r>
          </w:p>
        </w:tc>
        <w:tc>
          <w:tcPr>
            <w:tcW w:w="3354" w:type="dxa"/>
          </w:tcPr>
          <w:p w14:paraId="4A44FE7F" w14:textId="77777777" w:rsidR="00C3132F" w:rsidRPr="00B0324B" w:rsidRDefault="00C3132F" w:rsidP="00C3132F">
            <w:pPr>
              <w:rPr>
                <w:rFonts w:ascii="Calibri" w:hAnsi="Calibri"/>
                <w:sz w:val="22"/>
                <w:szCs w:val="22"/>
              </w:rPr>
            </w:pPr>
            <w:r w:rsidRPr="00B0324B">
              <w:rPr>
                <w:rFonts w:ascii="Calibri" w:hAnsi="Calibri"/>
                <w:sz w:val="22"/>
                <w:szCs w:val="22"/>
              </w:rPr>
              <w:t>Pomoći</w:t>
            </w:r>
          </w:p>
        </w:tc>
        <w:tc>
          <w:tcPr>
            <w:tcW w:w="1843" w:type="dxa"/>
          </w:tcPr>
          <w:p w14:paraId="53E43D68" w14:textId="77777777" w:rsidR="00C3132F" w:rsidRPr="00B0324B" w:rsidRDefault="00C3132F" w:rsidP="00C3132F">
            <w:pPr>
              <w:jc w:val="right"/>
              <w:rPr>
                <w:rFonts w:ascii="Calibri" w:hAnsi="Calibri"/>
                <w:sz w:val="22"/>
                <w:szCs w:val="22"/>
              </w:rPr>
            </w:pPr>
            <w:r w:rsidRPr="00B0324B">
              <w:rPr>
                <w:rFonts w:ascii="Calibri" w:hAnsi="Calibri"/>
                <w:sz w:val="22"/>
                <w:szCs w:val="22"/>
              </w:rPr>
              <w:t>29.863</w:t>
            </w:r>
            <w:r>
              <w:rPr>
                <w:rFonts w:ascii="Calibri" w:hAnsi="Calibri"/>
                <w:sz w:val="22"/>
                <w:szCs w:val="22"/>
              </w:rPr>
              <w:t xml:space="preserve"> EUR</w:t>
            </w:r>
          </w:p>
        </w:tc>
        <w:tc>
          <w:tcPr>
            <w:tcW w:w="1701" w:type="dxa"/>
          </w:tcPr>
          <w:p w14:paraId="76148E81" w14:textId="77777777" w:rsidR="00C3132F" w:rsidRPr="00B0324B" w:rsidRDefault="00C3132F" w:rsidP="00C3132F">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c>
          <w:tcPr>
            <w:tcW w:w="1701" w:type="dxa"/>
          </w:tcPr>
          <w:p w14:paraId="0DABCEE5" w14:textId="77777777" w:rsidR="00C3132F" w:rsidRPr="00B0324B" w:rsidRDefault="00C3132F" w:rsidP="00C3132F">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r>
    </w:tbl>
    <w:p w14:paraId="0B61B896" w14:textId="77777777" w:rsidR="00C3132F" w:rsidRDefault="00C3132F" w:rsidP="00C3132F">
      <w:pPr>
        <w:rPr>
          <w:rFonts w:ascii="Calibri" w:hAnsi="Calibri"/>
          <w:b/>
          <w:sz w:val="22"/>
          <w:szCs w:val="22"/>
        </w:rPr>
      </w:pPr>
    </w:p>
    <w:p w14:paraId="3EF30C0A" w14:textId="77777777" w:rsidR="00C3132F" w:rsidRDefault="00C3132F" w:rsidP="00C3132F">
      <w:pPr>
        <w:jc w:val="both"/>
        <w:rPr>
          <w:rFonts w:ascii="Calibri" w:hAnsi="Calibri"/>
          <w:b/>
          <w:bCs/>
          <w:i/>
          <w:iCs/>
          <w:sz w:val="22"/>
          <w:szCs w:val="22"/>
        </w:rPr>
      </w:pPr>
      <w:r w:rsidRPr="00395D27">
        <w:rPr>
          <w:rFonts w:ascii="Calibri" w:hAnsi="Calibri"/>
          <w:b/>
          <w:bCs/>
          <w:i/>
          <w:iCs/>
          <w:sz w:val="22"/>
          <w:szCs w:val="22"/>
        </w:rPr>
        <w:t>5. Ciljevi i pokazatelji uspješnosti provedbe programa u trogodišnjem razdoblju povezani s aktom strateškog planiranja:</w:t>
      </w:r>
    </w:p>
    <w:p w14:paraId="0D21A24B" w14:textId="77777777" w:rsidR="00C3132F" w:rsidRDefault="00C3132F" w:rsidP="00C3132F">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27F4D" w:rsidRPr="006C530A" w14:paraId="1DFD3FCD" w14:textId="77777777" w:rsidTr="00563E90">
        <w:trPr>
          <w:trHeight w:val="376"/>
        </w:trPr>
        <w:tc>
          <w:tcPr>
            <w:tcW w:w="2739" w:type="dxa"/>
            <w:tcBorders>
              <w:top w:val="single" w:sz="4" w:space="0" w:color="auto"/>
              <w:bottom w:val="single" w:sz="4" w:space="0" w:color="auto"/>
              <w:right w:val="single" w:sz="4" w:space="0" w:color="auto"/>
            </w:tcBorders>
          </w:tcPr>
          <w:p w14:paraId="5641ABA6"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4F8020B" w14:textId="77777777" w:rsidR="00395D27" w:rsidRPr="00EA1461" w:rsidRDefault="00395D27" w:rsidP="00395D27">
            <w:pPr>
              <w:jc w:val="both"/>
              <w:rPr>
                <w:rFonts w:ascii="Calibri" w:hAnsi="Calibri"/>
                <w:sz w:val="22"/>
                <w:szCs w:val="22"/>
              </w:rPr>
            </w:pPr>
            <w:r w:rsidRPr="00EA1461">
              <w:rPr>
                <w:rFonts w:ascii="Calibri" w:hAnsi="Calibri"/>
                <w:sz w:val="22"/>
                <w:szCs w:val="22"/>
              </w:rPr>
              <w:t>2. Podrška osnivanju i funkcioniranju obitelji te razvoj sustava brige o djeci i mladima</w:t>
            </w:r>
          </w:p>
          <w:p w14:paraId="5EB7BEF7" w14:textId="77777777" w:rsidR="00176165" w:rsidRDefault="00395D27" w:rsidP="00176165">
            <w:pPr>
              <w:jc w:val="both"/>
              <w:rPr>
                <w:rFonts w:ascii="Calibri" w:hAnsi="Calibri"/>
                <w:sz w:val="22"/>
                <w:szCs w:val="22"/>
              </w:rPr>
            </w:pPr>
            <w:r w:rsidRPr="00EA1461">
              <w:rPr>
                <w:rFonts w:ascii="Calibri" w:hAnsi="Calibri"/>
                <w:sz w:val="22"/>
                <w:szCs w:val="22"/>
              </w:rPr>
              <w:t xml:space="preserve">- Stvaranje stabilnog, sigurnog i </w:t>
            </w:r>
            <w:proofErr w:type="spellStart"/>
            <w:r w:rsidRPr="00EA1461">
              <w:rPr>
                <w:rFonts w:ascii="Calibri" w:hAnsi="Calibri"/>
                <w:sz w:val="22"/>
                <w:szCs w:val="22"/>
              </w:rPr>
              <w:t>podržavajućeg</w:t>
            </w:r>
            <w:proofErr w:type="spellEnd"/>
            <w:r w:rsidRPr="00EA1461">
              <w:rPr>
                <w:rFonts w:ascii="Calibri" w:hAnsi="Calibri"/>
                <w:sz w:val="22"/>
                <w:szCs w:val="22"/>
              </w:rPr>
              <w:t xml:space="preserve"> okruženja za zasnivanje i zaštitu obitelji </w:t>
            </w:r>
          </w:p>
          <w:p w14:paraId="1F87A8D5" w14:textId="4A25F64D" w:rsidR="00176165" w:rsidRPr="00EA1461" w:rsidRDefault="00176165" w:rsidP="00176165">
            <w:pPr>
              <w:jc w:val="both"/>
              <w:rPr>
                <w:rFonts w:ascii="Calibri" w:hAnsi="Calibri"/>
                <w:sz w:val="22"/>
                <w:szCs w:val="22"/>
              </w:rPr>
            </w:pPr>
            <w:r w:rsidRPr="00EA1461">
              <w:rPr>
                <w:rFonts w:ascii="Calibri" w:hAnsi="Calibri"/>
                <w:sz w:val="22"/>
                <w:szCs w:val="22"/>
              </w:rPr>
              <w:t>10. Regija zdravlja i kvalitete života</w:t>
            </w:r>
          </w:p>
          <w:p w14:paraId="3264ACED" w14:textId="77777777" w:rsidR="00176165" w:rsidRPr="00EA1461" w:rsidRDefault="00176165" w:rsidP="00176165">
            <w:pPr>
              <w:jc w:val="both"/>
              <w:rPr>
                <w:rFonts w:ascii="Calibri" w:hAnsi="Calibri"/>
                <w:sz w:val="22"/>
                <w:szCs w:val="22"/>
              </w:rPr>
            </w:pPr>
            <w:r w:rsidRPr="00EA1461">
              <w:rPr>
                <w:rFonts w:ascii="Calibri" w:hAnsi="Calibri"/>
                <w:sz w:val="22"/>
                <w:szCs w:val="22"/>
              </w:rPr>
              <w:t xml:space="preserve">- Promicanje zdravog načina života i cjeloživotne tjelesne aktivnosti </w:t>
            </w:r>
          </w:p>
          <w:p w14:paraId="5B4AC6C1" w14:textId="77777777" w:rsidR="00176165" w:rsidRPr="00EA1461" w:rsidRDefault="00176165" w:rsidP="00176165">
            <w:pPr>
              <w:jc w:val="both"/>
              <w:rPr>
                <w:rFonts w:ascii="Calibri" w:hAnsi="Calibri"/>
                <w:sz w:val="22"/>
                <w:szCs w:val="22"/>
              </w:rPr>
            </w:pPr>
            <w:r w:rsidRPr="00EA1461">
              <w:rPr>
                <w:rFonts w:ascii="Calibri" w:hAnsi="Calibri"/>
                <w:sz w:val="22"/>
                <w:szCs w:val="22"/>
              </w:rPr>
              <w:t>- Modernizacija, izgradnja i opremanje zdravstvene infrastrukture i podrška zdravstvenom sustavu u post COVID razdoblju</w:t>
            </w:r>
          </w:p>
          <w:p w14:paraId="3062E030" w14:textId="3000CC25" w:rsidR="00F27F4D" w:rsidRPr="00EA1461" w:rsidRDefault="00F27F4D" w:rsidP="00395D27">
            <w:pPr>
              <w:jc w:val="both"/>
              <w:rPr>
                <w:rFonts w:ascii="Calibri" w:hAnsi="Calibri"/>
                <w:sz w:val="22"/>
                <w:szCs w:val="22"/>
              </w:rPr>
            </w:pPr>
            <w:r w:rsidRPr="00EA1461">
              <w:rPr>
                <w:rFonts w:ascii="Calibri" w:hAnsi="Calibri"/>
                <w:sz w:val="22"/>
                <w:szCs w:val="22"/>
              </w:rPr>
              <w:t>11. Visok socijalni standard i dostojanstveno starenje</w:t>
            </w:r>
          </w:p>
          <w:p w14:paraId="5C3F65F5" w14:textId="77777777" w:rsidR="00F27F4D" w:rsidRPr="00EA1461" w:rsidRDefault="00F27F4D" w:rsidP="00563E90">
            <w:pPr>
              <w:jc w:val="both"/>
              <w:rPr>
                <w:rFonts w:ascii="Calibri" w:hAnsi="Calibri"/>
                <w:sz w:val="22"/>
                <w:szCs w:val="22"/>
              </w:rPr>
            </w:pPr>
            <w:r w:rsidRPr="00EA1461">
              <w:rPr>
                <w:rFonts w:ascii="Calibri" w:hAnsi="Calibri"/>
                <w:sz w:val="22"/>
                <w:szCs w:val="22"/>
              </w:rPr>
              <w:t>- Prilagodba socijalnog i zdravstvenog sustava sve starijoj strukturi stanovništva</w:t>
            </w:r>
          </w:p>
          <w:p w14:paraId="07373DA7" w14:textId="77777777" w:rsidR="00F27F4D" w:rsidRPr="00EA1461" w:rsidRDefault="00F27F4D" w:rsidP="00563E90">
            <w:pPr>
              <w:jc w:val="both"/>
              <w:rPr>
                <w:rFonts w:ascii="Calibri" w:hAnsi="Calibri"/>
                <w:sz w:val="22"/>
                <w:szCs w:val="22"/>
              </w:rPr>
            </w:pPr>
            <w:r w:rsidRPr="00EA1461">
              <w:rPr>
                <w:rFonts w:ascii="Calibri" w:hAnsi="Calibri"/>
                <w:sz w:val="22"/>
                <w:szCs w:val="22"/>
              </w:rPr>
              <w:t xml:space="preserve">- Razvoj mreže institucijskih i </w:t>
            </w:r>
            <w:proofErr w:type="spellStart"/>
            <w:r w:rsidRPr="00EA1461">
              <w:rPr>
                <w:rFonts w:ascii="Calibri" w:hAnsi="Calibri"/>
                <w:sz w:val="22"/>
                <w:szCs w:val="22"/>
              </w:rPr>
              <w:t>izvaninstitucijskih</w:t>
            </w:r>
            <w:proofErr w:type="spellEnd"/>
            <w:r w:rsidRPr="00EA1461">
              <w:rPr>
                <w:rFonts w:ascii="Calibri" w:hAnsi="Calibri"/>
                <w:sz w:val="22"/>
                <w:szCs w:val="22"/>
              </w:rPr>
              <w:t xml:space="preserve"> oblika skrbi za sve društvene skupine</w:t>
            </w:r>
          </w:p>
          <w:p w14:paraId="6D44D461" w14:textId="77777777" w:rsidR="00F27F4D" w:rsidRPr="00EA1461" w:rsidRDefault="00F27F4D" w:rsidP="00563E90">
            <w:pPr>
              <w:jc w:val="both"/>
              <w:rPr>
                <w:rFonts w:ascii="Calibri" w:hAnsi="Calibri"/>
                <w:b/>
                <w:bCs/>
                <w:sz w:val="22"/>
                <w:szCs w:val="22"/>
              </w:rPr>
            </w:pPr>
            <w:r w:rsidRPr="00EA1461">
              <w:rPr>
                <w:rFonts w:ascii="Calibri" w:hAnsi="Calibri"/>
                <w:sz w:val="22"/>
                <w:szCs w:val="22"/>
              </w:rPr>
              <w:lastRenderedPageBreak/>
              <w:t xml:space="preserve">- Poticanje razvoja socijalnih inovacija u području socijalne skrbi </w:t>
            </w:r>
          </w:p>
          <w:p w14:paraId="31B23DE5" w14:textId="72759C3F" w:rsidR="00F27F4D" w:rsidRPr="00EA1461" w:rsidRDefault="00F27F4D" w:rsidP="00176165">
            <w:pPr>
              <w:jc w:val="both"/>
              <w:rPr>
                <w:rFonts w:ascii="Calibri" w:hAnsi="Calibri"/>
                <w:sz w:val="22"/>
                <w:szCs w:val="22"/>
                <w:highlight w:val="yellow"/>
              </w:rPr>
            </w:pPr>
          </w:p>
        </w:tc>
      </w:tr>
      <w:tr w:rsidR="00F27F4D" w:rsidRPr="006C530A" w14:paraId="7433CF7C" w14:textId="77777777" w:rsidTr="00176165">
        <w:trPr>
          <w:trHeight w:val="856"/>
        </w:trPr>
        <w:tc>
          <w:tcPr>
            <w:tcW w:w="2739" w:type="dxa"/>
            <w:tcBorders>
              <w:top w:val="single" w:sz="4" w:space="0" w:color="auto"/>
              <w:bottom w:val="single" w:sz="4" w:space="0" w:color="auto"/>
              <w:right w:val="single" w:sz="4" w:space="0" w:color="auto"/>
            </w:tcBorders>
          </w:tcPr>
          <w:p w14:paraId="17856B80"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lastRenderedPageBreak/>
              <w:t>Svrha provedbe mjera</w:t>
            </w:r>
          </w:p>
        </w:tc>
        <w:tc>
          <w:tcPr>
            <w:tcW w:w="6339" w:type="dxa"/>
            <w:tcBorders>
              <w:top w:val="single" w:sz="4" w:space="0" w:color="auto"/>
              <w:left w:val="single" w:sz="4" w:space="0" w:color="auto"/>
              <w:bottom w:val="single" w:sz="4" w:space="0" w:color="auto"/>
            </w:tcBorders>
          </w:tcPr>
          <w:p w14:paraId="7479C0AC" w14:textId="77777777" w:rsidR="00F27F4D" w:rsidRPr="00FC286D" w:rsidRDefault="00F27F4D" w:rsidP="00AF5C1C">
            <w:pPr>
              <w:pStyle w:val="Odlomakpopisa"/>
              <w:numPr>
                <w:ilvl w:val="0"/>
                <w:numId w:val="46"/>
              </w:numPr>
              <w:spacing w:line="240" w:lineRule="auto"/>
              <w:ind w:left="270" w:hanging="284"/>
              <w:jc w:val="both"/>
            </w:pPr>
            <w:r w:rsidRPr="00FC286D">
              <w:t>aktivnosti vezane uz pružanje socijalne zaštite  i unapređenja sustava socijalne skrbi</w:t>
            </w:r>
          </w:p>
          <w:p w14:paraId="5051FBC0" w14:textId="77777777" w:rsidR="00F27F4D" w:rsidRPr="00FC286D" w:rsidRDefault="00F27F4D" w:rsidP="00AF5C1C">
            <w:pPr>
              <w:pStyle w:val="Odlomakpopisa"/>
              <w:numPr>
                <w:ilvl w:val="0"/>
                <w:numId w:val="46"/>
              </w:numPr>
              <w:spacing w:line="240" w:lineRule="auto"/>
              <w:ind w:left="270" w:hanging="284"/>
              <w:jc w:val="both"/>
            </w:pPr>
            <w:r w:rsidRPr="00FC286D">
              <w:t>unapređenje uvjeta života obitelji s djecom</w:t>
            </w:r>
          </w:p>
        </w:tc>
      </w:tr>
      <w:tr w:rsidR="00F27F4D" w:rsidRPr="006C530A" w14:paraId="16A4BEBB" w14:textId="77777777" w:rsidTr="00563E90">
        <w:trPr>
          <w:trHeight w:val="284"/>
        </w:trPr>
        <w:tc>
          <w:tcPr>
            <w:tcW w:w="2739" w:type="dxa"/>
            <w:tcBorders>
              <w:top w:val="single" w:sz="4" w:space="0" w:color="auto"/>
              <w:bottom w:val="single" w:sz="4" w:space="0" w:color="auto"/>
              <w:right w:val="single" w:sz="4" w:space="0" w:color="auto"/>
            </w:tcBorders>
          </w:tcPr>
          <w:p w14:paraId="02ABC6FB"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2FD3346" w14:textId="5D2E918F" w:rsidR="00F27F4D" w:rsidRPr="00FC286D" w:rsidRDefault="00F27F4D" w:rsidP="00563E90">
            <w:pPr>
              <w:jc w:val="both"/>
              <w:rPr>
                <w:rFonts w:ascii="Calibri" w:hAnsi="Calibri"/>
                <w:b/>
                <w:bCs/>
                <w:color w:val="FF0000"/>
                <w:sz w:val="22"/>
                <w:szCs w:val="22"/>
              </w:rPr>
            </w:pPr>
            <w:r w:rsidRPr="00FC286D">
              <w:rPr>
                <w:rFonts w:ascii="Calibri" w:hAnsi="Calibri"/>
                <w:sz w:val="22"/>
                <w:szCs w:val="22"/>
              </w:rPr>
              <w:t>Stupanj realizacije zahtjeva kojima se postiže veća razina zadovoljavanja osnovnih životnih potreba /  broj osoba starije dobi korisnika novčane pomoći i poklon bonova / broj  provedenih zdra</w:t>
            </w:r>
            <w:r w:rsidR="00176165">
              <w:rPr>
                <w:rFonts w:ascii="Calibri" w:hAnsi="Calibri"/>
                <w:sz w:val="22"/>
                <w:szCs w:val="22"/>
              </w:rPr>
              <w:t>v</w:t>
            </w:r>
            <w:r w:rsidRPr="00FC286D">
              <w:rPr>
                <w:rFonts w:ascii="Calibri" w:hAnsi="Calibri"/>
                <w:sz w:val="22"/>
                <w:szCs w:val="22"/>
              </w:rPr>
              <w:t>stvenih kampanja s ciljem prevencije bolesti / broj korisnika posebnih zdravstvenih usluga / broj dodijeljenih pomoći, poklon paketa i terapijskih usluga za djecu / broj uspostavljenih socijalnih usluga i besplatnih sadržaja za djecu</w:t>
            </w:r>
          </w:p>
        </w:tc>
      </w:tr>
      <w:tr w:rsidR="00F27F4D" w:rsidRPr="006C530A" w14:paraId="55DB9204" w14:textId="77777777" w:rsidTr="00563E90">
        <w:trPr>
          <w:trHeight w:val="284"/>
        </w:trPr>
        <w:tc>
          <w:tcPr>
            <w:tcW w:w="2739" w:type="dxa"/>
            <w:tcBorders>
              <w:top w:val="single" w:sz="4" w:space="0" w:color="auto"/>
              <w:bottom w:val="single" w:sz="4" w:space="0" w:color="auto"/>
              <w:right w:val="single" w:sz="4" w:space="0" w:color="auto"/>
            </w:tcBorders>
          </w:tcPr>
          <w:p w14:paraId="4935BC30"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D815661" w14:textId="77777777" w:rsidR="00F27F4D" w:rsidRPr="00FC286D" w:rsidRDefault="00F27F4D" w:rsidP="00563E90">
            <w:pPr>
              <w:jc w:val="both"/>
              <w:rPr>
                <w:rFonts w:ascii="Calibri" w:hAnsi="Calibri"/>
                <w:color w:val="FF0000"/>
                <w:sz w:val="22"/>
                <w:szCs w:val="22"/>
              </w:rPr>
            </w:pPr>
            <w:r w:rsidRPr="00FC286D">
              <w:rPr>
                <w:rFonts w:ascii="Calibri" w:hAnsi="Calibri"/>
                <w:sz w:val="22"/>
                <w:szCs w:val="22"/>
              </w:rPr>
              <w:t>100%  /  1.300 / 1 / 52 / 1.265 / 5</w:t>
            </w:r>
          </w:p>
        </w:tc>
      </w:tr>
      <w:tr w:rsidR="00F27F4D" w:rsidRPr="006C530A" w14:paraId="35E0083C" w14:textId="77777777" w:rsidTr="00563E90">
        <w:trPr>
          <w:trHeight w:val="299"/>
        </w:trPr>
        <w:tc>
          <w:tcPr>
            <w:tcW w:w="2739" w:type="dxa"/>
            <w:tcBorders>
              <w:top w:val="single" w:sz="4" w:space="0" w:color="auto"/>
              <w:bottom w:val="single" w:sz="4" w:space="0" w:color="auto"/>
              <w:right w:val="single" w:sz="4" w:space="0" w:color="auto"/>
            </w:tcBorders>
          </w:tcPr>
          <w:p w14:paraId="637D87EE"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1D4A58D" w14:textId="77777777" w:rsidR="00F27F4D" w:rsidRPr="00FC286D" w:rsidRDefault="00F27F4D" w:rsidP="00563E90">
            <w:pPr>
              <w:jc w:val="both"/>
              <w:rPr>
                <w:rFonts w:ascii="Calibri" w:hAnsi="Calibri"/>
                <w:color w:val="FF0000"/>
                <w:sz w:val="22"/>
                <w:szCs w:val="22"/>
              </w:rPr>
            </w:pPr>
            <w:r w:rsidRPr="00FC286D">
              <w:rPr>
                <w:rFonts w:ascii="Calibri" w:hAnsi="Calibri"/>
                <w:sz w:val="22"/>
                <w:szCs w:val="22"/>
              </w:rPr>
              <w:t>Općina Viškovo</w:t>
            </w:r>
          </w:p>
        </w:tc>
      </w:tr>
      <w:tr w:rsidR="00F27F4D" w:rsidRPr="006C530A" w14:paraId="7D3F2439" w14:textId="77777777" w:rsidTr="00563E90">
        <w:trPr>
          <w:trHeight w:val="284"/>
        </w:trPr>
        <w:tc>
          <w:tcPr>
            <w:tcW w:w="2739" w:type="dxa"/>
            <w:tcBorders>
              <w:top w:val="single" w:sz="4" w:space="0" w:color="auto"/>
              <w:bottom w:val="single" w:sz="4" w:space="0" w:color="auto"/>
              <w:right w:val="single" w:sz="4" w:space="0" w:color="auto"/>
            </w:tcBorders>
          </w:tcPr>
          <w:p w14:paraId="6EA8C2DB"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B483C53" w14:textId="77777777" w:rsidR="00F27F4D" w:rsidRPr="00FC286D" w:rsidRDefault="00F27F4D" w:rsidP="00563E90">
            <w:pPr>
              <w:jc w:val="both"/>
              <w:rPr>
                <w:rFonts w:ascii="Calibri" w:hAnsi="Calibri"/>
                <w:sz w:val="22"/>
                <w:szCs w:val="22"/>
              </w:rPr>
            </w:pPr>
            <w:r w:rsidRPr="00FC286D">
              <w:rPr>
                <w:rFonts w:ascii="Calibri" w:hAnsi="Calibri"/>
                <w:sz w:val="22"/>
                <w:szCs w:val="22"/>
              </w:rPr>
              <w:t>100% / 1.700 / 1 / 52 / 1.265 / 5</w:t>
            </w:r>
          </w:p>
        </w:tc>
      </w:tr>
      <w:tr w:rsidR="00F27F4D" w:rsidRPr="006C530A" w14:paraId="0C94A02A" w14:textId="77777777" w:rsidTr="00563E90">
        <w:trPr>
          <w:trHeight w:val="284"/>
        </w:trPr>
        <w:tc>
          <w:tcPr>
            <w:tcW w:w="2739" w:type="dxa"/>
            <w:tcBorders>
              <w:top w:val="single" w:sz="4" w:space="0" w:color="auto"/>
              <w:bottom w:val="single" w:sz="4" w:space="0" w:color="auto"/>
              <w:right w:val="single" w:sz="4" w:space="0" w:color="auto"/>
            </w:tcBorders>
          </w:tcPr>
          <w:p w14:paraId="7A5DAA5F"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65DEE87" w14:textId="77777777" w:rsidR="00F27F4D" w:rsidRPr="00FC286D" w:rsidRDefault="00F27F4D" w:rsidP="00563E90">
            <w:pPr>
              <w:jc w:val="both"/>
              <w:rPr>
                <w:rFonts w:ascii="Calibri" w:hAnsi="Calibri"/>
                <w:sz w:val="22"/>
                <w:szCs w:val="22"/>
              </w:rPr>
            </w:pPr>
            <w:r w:rsidRPr="00FC286D">
              <w:rPr>
                <w:rFonts w:ascii="Calibri" w:hAnsi="Calibri"/>
                <w:sz w:val="22"/>
                <w:szCs w:val="22"/>
              </w:rPr>
              <w:t>100% / 1.700 / 1 / 52 / 1.265 / 5</w:t>
            </w:r>
          </w:p>
        </w:tc>
      </w:tr>
      <w:tr w:rsidR="00F27F4D" w:rsidRPr="00EC65F6" w14:paraId="48C9E57E" w14:textId="77777777" w:rsidTr="00563E90">
        <w:trPr>
          <w:trHeight w:val="359"/>
        </w:trPr>
        <w:tc>
          <w:tcPr>
            <w:tcW w:w="2739" w:type="dxa"/>
            <w:tcBorders>
              <w:top w:val="single" w:sz="4" w:space="0" w:color="auto"/>
              <w:bottom w:val="single" w:sz="4" w:space="0" w:color="auto"/>
              <w:right w:val="single" w:sz="4" w:space="0" w:color="auto"/>
            </w:tcBorders>
          </w:tcPr>
          <w:p w14:paraId="3CD12D1F"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3FBCCB23" w14:textId="77777777" w:rsidR="00F27F4D" w:rsidRPr="00EA1461" w:rsidRDefault="00F27F4D" w:rsidP="00563E90">
            <w:pPr>
              <w:jc w:val="both"/>
              <w:rPr>
                <w:rFonts w:ascii="Calibri" w:hAnsi="Calibri"/>
                <w:sz w:val="22"/>
                <w:szCs w:val="22"/>
              </w:rPr>
            </w:pPr>
            <w:r>
              <w:rPr>
                <w:rFonts w:ascii="Calibri" w:hAnsi="Calibri"/>
                <w:sz w:val="22"/>
                <w:szCs w:val="22"/>
              </w:rPr>
              <w:t xml:space="preserve">100%  / 1.700 / 1 / 52 / 1.265 / 5 </w:t>
            </w:r>
          </w:p>
        </w:tc>
      </w:tr>
    </w:tbl>
    <w:p w14:paraId="5E5BD5BC" w14:textId="62F2600D" w:rsidR="00C3132F" w:rsidRDefault="00C3132F" w:rsidP="00C3132F">
      <w:pPr>
        <w:rPr>
          <w:rFonts w:ascii="Calibri" w:hAnsi="Calibri"/>
          <w:b/>
          <w:sz w:val="22"/>
          <w:szCs w:val="22"/>
        </w:rPr>
      </w:pPr>
    </w:p>
    <w:p w14:paraId="5D569461" w14:textId="77777777" w:rsidR="00096EBE" w:rsidRPr="00176165" w:rsidRDefault="00096EBE" w:rsidP="00C3132F">
      <w:pPr>
        <w:rPr>
          <w:rFonts w:ascii="Calibri" w:hAnsi="Calibri"/>
          <w:b/>
          <w:sz w:val="30"/>
          <w:szCs w:val="30"/>
        </w:rPr>
      </w:pPr>
    </w:p>
    <w:p w14:paraId="21E4892B" w14:textId="1E6A3CA7" w:rsidR="001009CC" w:rsidRPr="00176165" w:rsidRDefault="001009CC" w:rsidP="00176165">
      <w:pPr>
        <w:rPr>
          <w:rFonts w:ascii="Calibri" w:hAnsi="Calibri"/>
          <w:b/>
          <w:sz w:val="22"/>
          <w:szCs w:val="22"/>
        </w:rPr>
      </w:pPr>
      <w:r w:rsidRPr="00176165">
        <w:rPr>
          <w:rFonts w:ascii="Calibri" w:hAnsi="Calibri"/>
          <w:b/>
          <w:sz w:val="22"/>
          <w:szCs w:val="22"/>
        </w:rPr>
        <w:t xml:space="preserve">PROGRAM 3000: AKTIVNOSTI PRORAČUNA, FINANCIJA I </w:t>
      </w:r>
      <w:r w:rsidR="00B53D23" w:rsidRPr="00176165">
        <w:rPr>
          <w:rFonts w:ascii="Calibri" w:hAnsi="Calibri"/>
          <w:b/>
          <w:sz w:val="22"/>
          <w:szCs w:val="22"/>
        </w:rPr>
        <w:t>RAČUNOVODSTVA</w:t>
      </w:r>
      <w:r w:rsidR="00CC224C" w:rsidRPr="00176165">
        <w:rPr>
          <w:rFonts w:ascii="Calibri" w:hAnsi="Calibri"/>
          <w:b/>
          <w:sz w:val="22"/>
          <w:szCs w:val="22"/>
        </w:rPr>
        <w:t xml:space="preserve">   </w:t>
      </w:r>
    </w:p>
    <w:p w14:paraId="576EF3F3" w14:textId="77777777" w:rsidR="001009CC" w:rsidRPr="00176165" w:rsidRDefault="001009CC" w:rsidP="00176165">
      <w:pPr>
        <w:rPr>
          <w:rFonts w:ascii="Calibri" w:hAnsi="Calibri"/>
          <w:b/>
          <w:sz w:val="24"/>
          <w:szCs w:val="24"/>
        </w:rPr>
      </w:pPr>
    </w:p>
    <w:p w14:paraId="569191BF" w14:textId="77777777" w:rsidR="001009CC" w:rsidRPr="00176165" w:rsidRDefault="001009CC" w:rsidP="00176165">
      <w:pPr>
        <w:pStyle w:val="Odlomakpopisa"/>
        <w:numPr>
          <w:ilvl w:val="0"/>
          <w:numId w:val="16"/>
        </w:numPr>
        <w:spacing w:after="0" w:line="240" w:lineRule="auto"/>
        <w:ind w:left="426" w:hanging="426"/>
        <w:rPr>
          <w:b/>
          <w:i/>
        </w:rPr>
      </w:pPr>
      <w:r w:rsidRPr="00176165">
        <w:rPr>
          <w:b/>
          <w:i/>
        </w:rPr>
        <w:t xml:space="preserve">Zakonska osnova: </w:t>
      </w:r>
    </w:p>
    <w:p w14:paraId="29913417" w14:textId="77777777" w:rsidR="001009CC" w:rsidRPr="00176165" w:rsidRDefault="001009CC" w:rsidP="00176165">
      <w:pPr>
        <w:pStyle w:val="Odlomakpopisa"/>
        <w:numPr>
          <w:ilvl w:val="0"/>
          <w:numId w:val="5"/>
        </w:numPr>
        <w:spacing w:after="0" w:line="240" w:lineRule="auto"/>
        <w:jc w:val="both"/>
        <w:rPr>
          <w:b/>
          <w:i/>
        </w:rPr>
      </w:pPr>
      <w:r w:rsidRPr="00176165">
        <w:t>Zakon o lokalnoj i područnoj (regionalnoj) samoupravi („Narodne novine“, broj 33/01</w:t>
      </w:r>
      <w:r w:rsidR="00644356" w:rsidRPr="00176165">
        <w:t>.</w:t>
      </w:r>
      <w:r w:rsidRPr="00176165">
        <w:t>, 60/01</w:t>
      </w:r>
      <w:r w:rsidR="00644356" w:rsidRPr="00176165">
        <w:t>.</w:t>
      </w:r>
      <w:r w:rsidRPr="00176165">
        <w:t>, 129/05</w:t>
      </w:r>
      <w:r w:rsidR="00644356" w:rsidRPr="00176165">
        <w:t>.</w:t>
      </w:r>
      <w:r w:rsidRPr="00176165">
        <w:t>, 109/07</w:t>
      </w:r>
      <w:r w:rsidR="00644356" w:rsidRPr="00176165">
        <w:t>.</w:t>
      </w:r>
      <w:r w:rsidRPr="00176165">
        <w:t>, 125/08</w:t>
      </w:r>
      <w:r w:rsidR="00644356" w:rsidRPr="00176165">
        <w:t>.</w:t>
      </w:r>
      <w:r w:rsidR="00B6085E" w:rsidRPr="00176165">
        <w:t>, 36/09</w:t>
      </w:r>
      <w:r w:rsidR="00644356" w:rsidRPr="00176165">
        <w:t>.</w:t>
      </w:r>
      <w:r w:rsidR="00B6085E" w:rsidRPr="00176165">
        <w:t>, 150/11</w:t>
      </w:r>
      <w:r w:rsidR="00644356" w:rsidRPr="00176165">
        <w:t>.</w:t>
      </w:r>
      <w:r w:rsidR="00B6085E" w:rsidRPr="00176165">
        <w:t>, 144/12</w:t>
      </w:r>
      <w:r w:rsidR="00644356" w:rsidRPr="00176165">
        <w:t xml:space="preserve">., </w:t>
      </w:r>
      <w:r w:rsidR="00B6085E" w:rsidRPr="00176165">
        <w:t>19/13</w:t>
      </w:r>
      <w:r w:rsidR="00644356" w:rsidRPr="00176165">
        <w:t>. (pročišćeni tekst)</w:t>
      </w:r>
      <w:r w:rsidR="00B6085E" w:rsidRPr="00176165">
        <w:t>, 137/15</w:t>
      </w:r>
      <w:r w:rsidR="00644356" w:rsidRPr="00176165">
        <w:t>.</w:t>
      </w:r>
      <w:r w:rsidR="00EE6A0B" w:rsidRPr="00176165">
        <w:t>,</w:t>
      </w:r>
      <w:r w:rsidR="00644356" w:rsidRPr="00176165">
        <w:t xml:space="preserve"> 123/17.</w:t>
      </w:r>
      <w:r w:rsidR="00EE6A0B" w:rsidRPr="00176165">
        <w:t xml:space="preserve"> i 98/19.</w:t>
      </w:r>
      <w:r w:rsidRPr="00176165">
        <w:t>)</w:t>
      </w:r>
    </w:p>
    <w:p w14:paraId="428818D1" w14:textId="09176EB9" w:rsidR="001009CC" w:rsidRPr="00176165" w:rsidRDefault="001009CC" w:rsidP="00176165">
      <w:pPr>
        <w:pStyle w:val="Odlomakpopisa"/>
        <w:numPr>
          <w:ilvl w:val="0"/>
          <w:numId w:val="5"/>
        </w:numPr>
        <w:spacing w:after="0" w:line="240" w:lineRule="auto"/>
        <w:jc w:val="both"/>
        <w:rPr>
          <w:b/>
          <w:i/>
        </w:rPr>
      </w:pPr>
      <w:r w:rsidRPr="00176165">
        <w:t xml:space="preserve">Zakon o proračunu („Narodne novine“, broj </w:t>
      </w:r>
      <w:r w:rsidR="008A5205" w:rsidRPr="00176165">
        <w:t>144/21</w:t>
      </w:r>
      <w:r w:rsidRPr="00176165">
        <w:t>.)</w:t>
      </w:r>
    </w:p>
    <w:p w14:paraId="7A2CE82F" w14:textId="61B121E7" w:rsidR="00644356" w:rsidRPr="00176165" w:rsidRDefault="00644356" w:rsidP="00176165">
      <w:pPr>
        <w:pStyle w:val="Odlomakpopisa"/>
        <w:numPr>
          <w:ilvl w:val="0"/>
          <w:numId w:val="5"/>
        </w:numPr>
        <w:spacing w:after="0" w:line="240" w:lineRule="auto"/>
        <w:jc w:val="both"/>
        <w:rPr>
          <w:b/>
          <w:i/>
        </w:rPr>
      </w:pPr>
      <w:r w:rsidRPr="00176165">
        <w:t xml:space="preserve">Zakon o financiranju </w:t>
      </w:r>
      <w:r w:rsidR="008A5205" w:rsidRPr="00176165">
        <w:t>l</w:t>
      </w:r>
      <w:r w:rsidRPr="00176165">
        <w:t>okalne i područne (regionalne) samouprave („Narodne novine“, broj</w:t>
      </w:r>
      <w:r w:rsidR="00591212" w:rsidRPr="00176165">
        <w:t xml:space="preserve"> 127/17.</w:t>
      </w:r>
      <w:r w:rsidR="008A5205" w:rsidRPr="00176165">
        <w:t xml:space="preserve"> i 138/20.</w:t>
      </w:r>
      <w:r w:rsidRPr="00176165">
        <w:t>)</w:t>
      </w:r>
    </w:p>
    <w:p w14:paraId="27D4403F" w14:textId="7F7C2C27" w:rsidR="00644356" w:rsidRPr="00176165" w:rsidRDefault="00644356"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Zakon o lokalnim porezima („Narodne novine“, broj </w:t>
      </w:r>
      <w:hyperlink r:id="rId8" w:history="1">
        <w:r w:rsidRPr="00176165">
          <w:rPr>
            <w:rFonts w:ascii="Calibri" w:eastAsia="Calibri" w:hAnsi="Calibri"/>
            <w:sz w:val="22"/>
            <w:szCs w:val="22"/>
            <w:lang w:eastAsia="en-US"/>
          </w:rPr>
          <w:t>115/1</w:t>
        </w:r>
      </w:hyperlink>
      <w:r w:rsidRPr="00176165">
        <w:rPr>
          <w:rFonts w:ascii="Calibri" w:eastAsia="Calibri" w:hAnsi="Calibri"/>
          <w:sz w:val="22"/>
          <w:szCs w:val="22"/>
          <w:lang w:eastAsia="en-US"/>
        </w:rPr>
        <w:t>6.</w:t>
      </w:r>
      <w:r w:rsidR="008A5205" w:rsidRPr="00176165">
        <w:rPr>
          <w:rFonts w:ascii="Calibri" w:eastAsia="Calibri" w:hAnsi="Calibri"/>
          <w:sz w:val="22"/>
          <w:szCs w:val="22"/>
          <w:lang w:eastAsia="en-US"/>
        </w:rPr>
        <w:t>,</w:t>
      </w:r>
      <w:r w:rsidRPr="00176165">
        <w:rPr>
          <w:rFonts w:ascii="Calibri" w:eastAsia="Calibri" w:hAnsi="Calibri"/>
          <w:sz w:val="22"/>
          <w:szCs w:val="22"/>
          <w:lang w:eastAsia="en-US"/>
        </w:rPr>
        <w:t xml:space="preserve"> 101/1</w:t>
      </w:r>
      <w:hyperlink r:id="rId9" w:history="1">
        <w:r w:rsidRPr="00176165">
          <w:rPr>
            <w:rFonts w:ascii="Calibri" w:eastAsia="Calibri" w:hAnsi="Calibri"/>
            <w:sz w:val="22"/>
            <w:szCs w:val="22"/>
            <w:lang w:eastAsia="en-US"/>
          </w:rPr>
          <w:t>7</w:t>
        </w:r>
      </w:hyperlink>
      <w:r w:rsidRPr="00176165">
        <w:rPr>
          <w:rFonts w:ascii="Calibri" w:eastAsia="Calibri" w:hAnsi="Calibri"/>
          <w:sz w:val="22"/>
          <w:szCs w:val="22"/>
          <w:lang w:eastAsia="en-US"/>
        </w:rPr>
        <w:t>.</w:t>
      </w:r>
      <w:r w:rsidR="008A5205" w:rsidRPr="00176165">
        <w:rPr>
          <w:rFonts w:ascii="Calibri" w:eastAsia="Calibri" w:hAnsi="Calibri"/>
          <w:sz w:val="22"/>
          <w:szCs w:val="22"/>
          <w:lang w:eastAsia="en-US"/>
        </w:rPr>
        <w:t xml:space="preserve"> i 114/22.</w:t>
      </w:r>
      <w:r w:rsidRPr="00176165">
        <w:rPr>
          <w:rFonts w:ascii="Calibri" w:eastAsia="Calibri" w:hAnsi="Calibri"/>
          <w:sz w:val="22"/>
          <w:szCs w:val="22"/>
          <w:lang w:eastAsia="en-US"/>
        </w:rPr>
        <w:t xml:space="preserve">) </w:t>
      </w:r>
    </w:p>
    <w:p w14:paraId="14B17D64" w14:textId="691A5C73" w:rsidR="00644356" w:rsidRPr="00176165" w:rsidRDefault="00644356"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Zakon o porezu na dohodak („Narodne novine“, broj </w:t>
      </w:r>
      <w:hyperlink r:id="rId10" w:history="1">
        <w:r w:rsidRPr="00176165">
          <w:rPr>
            <w:rFonts w:ascii="Calibri" w:eastAsia="Calibri" w:hAnsi="Calibri"/>
            <w:sz w:val="22"/>
            <w:szCs w:val="22"/>
            <w:lang w:eastAsia="en-US"/>
          </w:rPr>
          <w:t>115/1</w:t>
        </w:r>
      </w:hyperlink>
      <w:r w:rsidRPr="00176165">
        <w:rPr>
          <w:rFonts w:ascii="Calibri" w:eastAsia="Calibri" w:hAnsi="Calibri"/>
          <w:sz w:val="22"/>
          <w:szCs w:val="22"/>
          <w:lang w:eastAsia="en-US"/>
        </w:rPr>
        <w:t>6.</w:t>
      </w:r>
      <w:r w:rsidR="00E85CA3" w:rsidRPr="00176165">
        <w:rPr>
          <w:rFonts w:ascii="Calibri" w:eastAsia="Calibri" w:hAnsi="Calibri"/>
          <w:sz w:val="22"/>
          <w:szCs w:val="22"/>
          <w:lang w:eastAsia="en-US"/>
        </w:rPr>
        <w:t>,</w:t>
      </w:r>
      <w:r w:rsidR="00AB6B76" w:rsidRPr="00176165">
        <w:rPr>
          <w:rFonts w:ascii="Calibri" w:eastAsia="Calibri" w:hAnsi="Calibri"/>
          <w:sz w:val="22"/>
          <w:szCs w:val="22"/>
          <w:lang w:eastAsia="en-US"/>
        </w:rPr>
        <w:t xml:space="preserve"> 106/18.</w:t>
      </w:r>
      <w:r w:rsidR="00E85CA3" w:rsidRPr="00176165">
        <w:rPr>
          <w:rFonts w:ascii="Calibri" w:eastAsia="Calibri" w:hAnsi="Calibri"/>
          <w:sz w:val="22"/>
          <w:szCs w:val="22"/>
          <w:lang w:eastAsia="en-US"/>
        </w:rPr>
        <w:t>, 121/19.</w:t>
      </w:r>
      <w:r w:rsidR="008A5205" w:rsidRPr="00176165">
        <w:rPr>
          <w:rFonts w:ascii="Calibri" w:eastAsia="Calibri" w:hAnsi="Calibri"/>
          <w:sz w:val="22"/>
          <w:szCs w:val="22"/>
          <w:lang w:eastAsia="en-US"/>
        </w:rPr>
        <w:t>,</w:t>
      </w:r>
      <w:r w:rsidR="00E85CA3" w:rsidRPr="00176165">
        <w:rPr>
          <w:rFonts w:ascii="Calibri" w:eastAsia="Calibri" w:hAnsi="Calibri"/>
          <w:sz w:val="22"/>
          <w:szCs w:val="22"/>
          <w:lang w:eastAsia="en-US"/>
        </w:rPr>
        <w:t xml:space="preserve"> 32/20.</w:t>
      </w:r>
      <w:r w:rsidR="008A5205" w:rsidRPr="00176165">
        <w:rPr>
          <w:rFonts w:ascii="Calibri" w:eastAsia="Calibri" w:hAnsi="Calibri"/>
          <w:sz w:val="22"/>
          <w:szCs w:val="22"/>
          <w:lang w:eastAsia="en-US"/>
        </w:rPr>
        <w:t xml:space="preserve"> i 138/20.</w:t>
      </w:r>
      <w:r w:rsidRPr="00176165">
        <w:rPr>
          <w:rFonts w:ascii="Calibri" w:eastAsia="Calibri" w:hAnsi="Calibri"/>
          <w:sz w:val="22"/>
          <w:szCs w:val="22"/>
          <w:lang w:eastAsia="en-US"/>
        </w:rPr>
        <w:t xml:space="preserve">) </w:t>
      </w:r>
    </w:p>
    <w:p w14:paraId="78242A42" w14:textId="0AF8B2F9" w:rsidR="00644356" w:rsidRPr="00176165" w:rsidRDefault="00644356"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lastRenderedPageBreak/>
        <w:t>Zakon o porezu na dodanu vrijednost („Narodne novine“, broj 73/13., 99/13., 148/13., 153/13., 143/14., 115/16.</w:t>
      </w:r>
      <w:r w:rsidR="00E85CA3" w:rsidRPr="00176165">
        <w:rPr>
          <w:rFonts w:ascii="Calibri" w:eastAsia="Calibri" w:hAnsi="Calibri"/>
          <w:sz w:val="22"/>
          <w:szCs w:val="22"/>
          <w:lang w:eastAsia="en-US"/>
        </w:rPr>
        <w:t>,</w:t>
      </w:r>
      <w:r w:rsidR="00AB6B76" w:rsidRPr="00176165">
        <w:rPr>
          <w:rFonts w:ascii="Calibri" w:eastAsia="Calibri" w:hAnsi="Calibri"/>
          <w:sz w:val="22"/>
          <w:szCs w:val="22"/>
          <w:lang w:eastAsia="en-US"/>
        </w:rPr>
        <w:t xml:space="preserve"> 106/18.</w:t>
      </w:r>
      <w:r w:rsidR="008A5205" w:rsidRPr="00176165">
        <w:rPr>
          <w:rFonts w:ascii="Calibri" w:eastAsia="Calibri" w:hAnsi="Calibri"/>
          <w:sz w:val="22"/>
          <w:szCs w:val="22"/>
          <w:lang w:eastAsia="en-US"/>
        </w:rPr>
        <w:t>,</w:t>
      </w:r>
      <w:r w:rsidR="00E85CA3" w:rsidRPr="00176165">
        <w:rPr>
          <w:rFonts w:ascii="Calibri" w:eastAsia="Calibri" w:hAnsi="Calibri"/>
          <w:sz w:val="22"/>
          <w:szCs w:val="22"/>
          <w:lang w:eastAsia="en-US"/>
        </w:rPr>
        <w:t xml:space="preserve"> 121/19.</w:t>
      </w:r>
      <w:r w:rsidR="008A5205" w:rsidRPr="00176165">
        <w:rPr>
          <w:rFonts w:ascii="Calibri" w:eastAsia="Calibri" w:hAnsi="Calibri"/>
          <w:sz w:val="22"/>
          <w:szCs w:val="22"/>
          <w:lang w:eastAsia="en-US"/>
        </w:rPr>
        <w:t xml:space="preserve"> , 138/20., 39/22., 113/22.</w:t>
      </w:r>
      <w:r w:rsidRPr="00176165">
        <w:rPr>
          <w:rFonts w:ascii="Calibri" w:eastAsia="Calibri" w:hAnsi="Calibri"/>
          <w:sz w:val="22"/>
          <w:szCs w:val="22"/>
          <w:lang w:eastAsia="en-US"/>
        </w:rPr>
        <w:t xml:space="preserve">) </w:t>
      </w:r>
    </w:p>
    <w:p w14:paraId="1E762A61" w14:textId="3777C9D1" w:rsidR="00FC0A8D" w:rsidRPr="00456097" w:rsidRDefault="00FC0A8D"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Opći porezni zakon („Narodne novine“, broj 115/16.</w:t>
      </w:r>
      <w:r w:rsidR="00AB6B76" w:rsidRPr="00176165">
        <w:rPr>
          <w:rFonts w:ascii="Calibri" w:eastAsia="Calibri" w:hAnsi="Calibri"/>
          <w:sz w:val="22"/>
          <w:szCs w:val="22"/>
          <w:lang w:eastAsia="en-US"/>
        </w:rPr>
        <w:t>, 106/18.</w:t>
      </w:r>
      <w:r w:rsidR="008A5205" w:rsidRPr="00176165">
        <w:rPr>
          <w:rFonts w:ascii="Calibri" w:eastAsia="Calibri" w:hAnsi="Calibri"/>
          <w:sz w:val="22"/>
          <w:szCs w:val="22"/>
          <w:lang w:eastAsia="en-US"/>
        </w:rPr>
        <w:t>, 121/19.,32/20.,</w:t>
      </w:r>
      <w:r w:rsidR="00E85CA3" w:rsidRPr="00176165">
        <w:rPr>
          <w:rFonts w:ascii="Calibri" w:eastAsia="Calibri" w:hAnsi="Calibri"/>
          <w:sz w:val="22"/>
          <w:szCs w:val="22"/>
          <w:lang w:eastAsia="en-US"/>
        </w:rPr>
        <w:t xml:space="preserve"> 42/20.</w:t>
      </w:r>
      <w:r w:rsidR="008A5205" w:rsidRPr="00176165">
        <w:rPr>
          <w:rFonts w:ascii="Calibri" w:eastAsia="Calibri" w:hAnsi="Calibri"/>
          <w:sz w:val="22"/>
          <w:szCs w:val="22"/>
          <w:lang w:eastAsia="en-US"/>
        </w:rPr>
        <w:t xml:space="preserve"> </w:t>
      </w:r>
      <w:r w:rsidR="008A5205" w:rsidRPr="00456097">
        <w:rPr>
          <w:rFonts w:ascii="Calibri" w:eastAsia="Calibri" w:hAnsi="Calibri"/>
          <w:sz w:val="22"/>
          <w:szCs w:val="22"/>
          <w:lang w:eastAsia="en-US"/>
        </w:rPr>
        <w:t>i 11</w:t>
      </w:r>
      <w:r w:rsidR="00B63B04" w:rsidRPr="00456097">
        <w:rPr>
          <w:rFonts w:ascii="Calibri" w:eastAsia="Calibri" w:hAnsi="Calibri"/>
          <w:sz w:val="22"/>
          <w:szCs w:val="22"/>
          <w:lang w:eastAsia="en-US"/>
        </w:rPr>
        <w:t>4</w:t>
      </w:r>
      <w:r w:rsidR="008A5205" w:rsidRPr="00456097">
        <w:rPr>
          <w:rFonts w:ascii="Calibri" w:eastAsia="Calibri" w:hAnsi="Calibri"/>
          <w:sz w:val="22"/>
          <w:szCs w:val="22"/>
          <w:lang w:eastAsia="en-US"/>
        </w:rPr>
        <w:t>/2</w:t>
      </w:r>
      <w:r w:rsidR="00B63B04" w:rsidRPr="00456097">
        <w:rPr>
          <w:rFonts w:ascii="Calibri" w:eastAsia="Calibri" w:hAnsi="Calibri"/>
          <w:sz w:val="22"/>
          <w:szCs w:val="22"/>
          <w:lang w:eastAsia="en-US"/>
        </w:rPr>
        <w:t>2</w:t>
      </w:r>
      <w:r w:rsidR="008A5205" w:rsidRPr="00456097">
        <w:rPr>
          <w:rFonts w:ascii="Calibri" w:eastAsia="Calibri" w:hAnsi="Calibri"/>
          <w:sz w:val="22"/>
          <w:szCs w:val="22"/>
          <w:lang w:eastAsia="en-US"/>
        </w:rPr>
        <w:t>.</w:t>
      </w:r>
      <w:r w:rsidRPr="00456097">
        <w:rPr>
          <w:rFonts w:ascii="Calibri" w:eastAsia="Calibri" w:hAnsi="Calibri"/>
          <w:sz w:val="22"/>
          <w:szCs w:val="22"/>
          <w:lang w:eastAsia="en-US"/>
        </w:rPr>
        <w:t>)</w:t>
      </w:r>
    </w:p>
    <w:p w14:paraId="36447D37" w14:textId="3CFFA1DB" w:rsidR="001009CC" w:rsidRPr="001362E7" w:rsidRDefault="001009CC" w:rsidP="00176165">
      <w:pPr>
        <w:pStyle w:val="Odlomakpopisa"/>
        <w:numPr>
          <w:ilvl w:val="0"/>
          <w:numId w:val="5"/>
        </w:numPr>
        <w:spacing w:after="0" w:line="240" w:lineRule="auto"/>
        <w:jc w:val="both"/>
        <w:rPr>
          <w:b/>
          <w:i/>
        </w:rPr>
      </w:pPr>
      <w:r w:rsidRPr="00176165">
        <w:t>Zakon o fiskalnoj odgovornosti („Narodne novine“, broj</w:t>
      </w:r>
      <w:r w:rsidR="00AB6B76" w:rsidRPr="00176165">
        <w:t xml:space="preserve"> 111/18</w:t>
      </w:r>
      <w:r w:rsidR="00AB6B76" w:rsidRPr="001362E7">
        <w:t>.</w:t>
      </w:r>
      <w:r w:rsidR="001362E7">
        <w:t xml:space="preserve"> i</w:t>
      </w:r>
      <w:r w:rsidR="001362E7" w:rsidRPr="001362E7">
        <w:t xml:space="preserve"> </w:t>
      </w:r>
      <w:r w:rsidR="00456097" w:rsidRPr="001362E7">
        <w:t>41/20.</w:t>
      </w:r>
      <w:r w:rsidR="001362E7" w:rsidRPr="001362E7">
        <w:t>)</w:t>
      </w:r>
    </w:p>
    <w:p w14:paraId="7C8486BC" w14:textId="77777777" w:rsidR="009A3F16" w:rsidRPr="00176165" w:rsidRDefault="009A3F16"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Uredba o sastavljanju i predaji Izjave o fiskalnoj odgovornosti i izvještaja o primjeni fiskalnih pravila (Narodne novine, br</w:t>
      </w:r>
      <w:r w:rsidR="00EE6A0B" w:rsidRPr="00176165">
        <w:rPr>
          <w:rFonts w:ascii="Calibri" w:eastAsia="Calibri" w:hAnsi="Calibri"/>
          <w:sz w:val="22"/>
          <w:szCs w:val="22"/>
          <w:lang w:eastAsia="en-US"/>
        </w:rPr>
        <w:t>oj 95/19.</w:t>
      </w:r>
      <w:r w:rsidRPr="00176165">
        <w:rPr>
          <w:rFonts w:ascii="Calibri" w:eastAsia="Calibri" w:hAnsi="Calibri"/>
          <w:sz w:val="22"/>
          <w:szCs w:val="22"/>
          <w:lang w:eastAsia="en-US"/>
        </w:rPr>
        <w:t xml:space="preserve">) </w:t>
      </w:r>
    </w:p>
    <w:p w14:paraId="0331DFC0" w14:textId="23ADF6A3" w:rsidR="00E27FC8" w:rsidRPr="001362E7" w:rsidRDefault="00E27FC8" w:rsidP="00176165">
      <w:pPr>
        <w:pStyle w:val="Odlomakpopisa"/>
        <w:numPr>
          <w:ilvl w:val="0"/>
          <w:numId w:val="5"/>
        </w:numPr>
        <w:spacing w:after="0" w:line="240" w:lineRule="auto"/>
        <w:jc w:val="both"/>
        <w:rPr>
          <w:b/>
          <w:i/>
        </w:rPr>
      </w:pPr>
      <w:r w:rsidRPr="00176165">
        <w:t xml:space="preserve">Pravilnik o proračunskom računovodstvu i računskom planu („Narodne novine“, broj 124/14., 115/15. </w:t>
      </w:r>
      <w:r w:rsidR="00FC0A8D" w:rsidRPr="00176165">
        <w:t>,</w:t>
      </w:r>
      <w:r w:rsidRPr="00176165">
        <w:t xml:space="preserve"> 87/16.</w:t>
      </w:r>
      <w:r w:rsidR="00E85CA3" w:rsidRPr="00176165">
        <w:t>,</w:t>
      </w:r>
      <w:r w:rsidR="00FC0A8D" w:rsidRPr="00176165">
        <w:t xml:space="preserve"> 3/18.</w:t>
      </w:r>
      <w:r w:rsidR="00E85CA3" w:rsidRPr="00176165">
        <w:t>, 126/19.</w:t>
      </w:r>
      <w:r w:rsidR="001362E7">
        <w:t xml:space="preserve">, </w:t>
      </w:r>
      <w:r w:rsidR="00E85CA3" w:rsidRPr="00176165">
        <w:t>108/20.</w:t>
      </w:r>
      <w:r w:rsidR="00456097">
        <w:t xml:space="preserve">, </w:t>
      </w:r>
      <w:r w:rsidR="00456097" w:rsidRPr="001362E7">
        <w:t>144/21.</w:t>
      </w:r>
      <w:r w:rsidRPr="001362E7">
        <w:t>)</w:t>
      </w:r>
    </w:p>
    <w:p w14:paraId="2B616932" w14:textId="524121BB" w:rsidR="00E27FC8" w:rsidRPr="001362E7" w:rsidRDefault="00E27FC8" w:rsidP="00176165">
      <w:pPr>
        <w:numPr>
          <w:ilvl w:val="0"/>
          <w:numId w:val="5"/>
        </w:numPr>
        <w:spacing w:before="100" w:beforeAutospacing="1" w:after="100" w:afterAutospacing="1"/>
        <w:rPr>
          <w:rFonts w:ascii="Calibri" w:eastAsia="Calibri" w:hAnsi="Calibri"/>
          <w:sz w:val="22"/>
          <w:szCs w:val="22"/>
          <w:lang w:eastAsia="en-US"/>
        </w:rPr>
      </w:pPr>
      <w:r w:rsidRPr="001362E7">
        <w:rPr>
          <w:rFonts w:ascii="Calibri" w:eastAsia="Calibri" w:hAnsi="Calibri"/>
          <w:sz w:val="22"/>
          <w:szCs w:val="22"/>
          <w:lang w:eastAsia="en-US"/>
        </w:rPr>
        <w:t xml:space="preserve">Pravilnik o proračunskim klasifikacijama („Narodne novine“, broj </w:t>
      </w:r>
      <w:hyperlink r:id="rId11" w:history="1">
        <w:r w:rsidRPr="001362E7">
          <w:rPr>
            <w:rFonts w:ascii="Calibri" w:eastAsia="Calibri" w:hAnsi="Calibri"/>
            <w:sz w:val="22"/>
            <w:szCs w:val="22"/>
            <w:lang w:eastAsia="en-US"/>
          </w:rPr>
          <w:t>26/10</w:t>
        </w:r>
      </w:hyperlink>
      <w:r w:rsidRPr="001362E7">
        <w:rPr>
          <w:rFonts w:ascii="Calibri" w:eastAsia="Calibri" w:hAnsi="Calibri"/>
          <w:sz w:val="22"/>
          <w:szCs w:val="22"/>
          <w:lang w:eastAsia="en-US"/>
        </w:rPr>
        <w:t>.</w:t>
      </w:r>
      <w:r w:rsidR="00E85CA3" w:rsidRPr="001362E7">
        <w:rPr>
          <w:rFonts w:ascii="Calibri" w:eastAsia="Calibri" w:hAnsi="Calibri"/>
          <w:sz w:val="22"/>
          <w:szCs w:val="22"/>
          <w:lang w:eastAsia="en-US"/>
        </w:rPr>
        <w:t>,</w:t>
      </w:r>
      <w:r w:rsidRPr="001362E7">
        <w:rPr>
          <w:rFonts w:ascii="Calibri" w:eastAsia="Calibri" w:hAnsi="Calibri"/>
          <w:sz w:val="22"/>
          <w:szCs w:val="22"/>
          <w:lang w:eastAsia="en-US"/>
        </w:rPr>
        <w:t xml:space="preserve"> </w:t>
      </w:r>
      <w:hyperlink r:id="rId12" w:history="1">
        <w:r w:rsidRPr="001362E7">
          <w:rPr>
            <w:rFonts w:ascii="Calibri" w:eastAsia="Calibri" w:hAnsi="Calibri"/>
            <w:sz w:val="22"/>
            <w:szCs w:val="22"/>
            <w:lang w:eastAsia="en-US"/>
          </w:rPr>
          <w:t>120/13</w:t>
        </w:r>
      </w:hyperlink>
      <w:r w:rsidRPr="001362E7">
        <w:rPr>
          <w:rFonts w:ascii="Calibri" w:eastAsia="Calibri" w:hAnsi="Calibri"/>
          <w:sz w:val="22"/>
          <w:szCs w:val="22"/>
          <w:lang w:eastAsia="en-US"/>
        </w:rPr>
        <w:t>.</w:t>
      </w:r>
      <w:r w:rsidR="00E85CA3" w:rsidRPr="001362E7">
        <w:rPr>
          <w:rFonts w:ascii="Calibri" w:eastAsia="Calibri" w:hAnsi="Calibri"/>
          <w:sz w:val="22"/>
          <w:szCs w:val="22"/>
          <w:lang w:eastAsia="en-US"/>
        </w:rPr>
        <w:t xml:space="preserve"> i 1/20.</w:t>
      </w:r>
      <w:r w:rsidR="00456097" w:rsidRPr="001362E7">
        <w:rPr>
          <w:rFonts w:ascii="Calibri" w:eastAsia="Calibri" w:hAnsi="Calibri"/>
          <w:sz w:val="22"/>
          <w:szCs w:val="22"/>
          <w:lang w:eastAsia="en-US"/>
        </w:rPr>
        <w:t>, 144/21.</w:t>
      </w:r>
      <w:r w:rsidRPr="001362E7">
        <w:rPr>
          <w:rFonts w:ascii="Calibri" w:eastAsia="Calibri" w:hAnsi="Calibri"/>
          <w:sz w:val="22"/>
          <w:szCs w:val="22"/>
          <w:lang w:eastAsia="en-US"/>
        </w:rPr>
        <w:t xml:space="preserve">) </w:t>
      </w:r>
    </w:p>
    <w:p w14:paraId="530D6F98" w14:textId="3DF1C3B9" w:rsidR="00E27FC8" w:rsidRPr="001362E7" w:rsidRDefault="00E27FC8" w:rsidP="00176165">
      <w:pPr>
        <w:numPr>
          <w:ilvl w:val="0"/>
          <w:numId w:val="5"/>
        </w:numPr>
        <w:spacing w:before="100" w:beforeAutospacing="1" w:after="100" w:afterAutospacing="1"/>
        <w:rPr>
          <w:rFonts w:ascii="Calibri" w:eastAsia="Calibri" w:hAnsi="Calibri"/>
          <w:sz w:val="22"/>
          <w:szCs w:val="22"/>
          <w:lang w:eastAsia="en-US"/>
        </w:rPr>
      </w:pPr>
      <w:r w:rsidRPr="001362E7">
        <w:rPr>
          <w:rFonts w:ascii="Calibri" w:eastAsia="Calibri" w:hAnsi="Calibri"/>
          <w:sz w:val="22"/>
          <w:szCs w:val="22"/>
          <w:lang w:eastAsia="en-US"/>
        </w:rPr>
        <w:t>Pravilnik o utvrđivanju proračunskih i izvanproračunskih korisnika državnog proračuna i proračunskih</w:t>
      </w:r>
      <w:r w:rsidRPr="00176165">
        <w:rPr>
          <w:rFonts w:ascii="Calibri" w:eastAsia="Calibri" w:hAnsi="Calibri"/>
          <w:sz w:val="22"/>
          <w:szCs w:val="22"/>
          <w:lang w:eastAsia="en-US"/>
        </w:rPr>
        <w:t xml:space="preserve"> i izvanproračunskih korisnika proračuna </w:t>
      </w:r>
      <w:r w:rsidR="00C155F6" w:rsidRPr="00176165">
        <w:rPr>
          <w:rFonts w:ascii="Calibri" w:eastAsia="Calibri" w:hAnsi="Calibri"/>
          <w:sz w:val="22"/>
          <w:szCs w:val="22"/>
          <w:lang w:eastAsia="en-US"/>
        </w:rPr>
        <w:t>Pokazatelji</w:t>
      </w:r>
      <w:r w:rsidRPr="00176165">
        <w:rPr>
          <w:rFonts w:ascii="Calibri" w:eastAsia="Calibri" w:hAnsi="Calibri"/>
          <w:sz w:val="22"/>
          <w:szCs w:val="22"/>
          <w:lang w:eastAsia="en-US"/>
        </w:rPr>
        <w:t xml:space="preserve"> lokalne i područne (regionalne) samouprave te o načinu vođenja Registra („Narodne novine“, broj </w:t>
      </w:r>
      <w:hyperlink r:id="rId13" w:history="1">
        <w:r w:rsidRPr="00176165">
          <w:rPr>
            <w:rFonts w:ascii="Calibri" w:eastAsia="Calibri" w:hAnsi="Calibri"/>
            <w:sz w:val="22"/>
            <w:szCs w:val="22"/>
            <w:lang w:eastAsia="en-US"/>
          </w:rPr>
          <w:t>128/09</w:t>
        </w:r>
      </w:hyperlink>
      <w:r w:rsidRPr="00176165">
        <w:rPr>
          <w:rFonts w:ascii="Calibri" w:eastAsia="Calibri" w:hAnsi="Calibri"/>
          <w:sz w:val="22"/>
          <w:szCs w:val="22"/>
          <w:lang w:eastAsia="en-US"/>
        </w:rPr>
        <w:t>.</w:t>
      </w:r>
      <w:r w:rsidR="00AB6B76" w:rsidRPr="00176165">
        <w:rPr>
          <w:rFonts w:ascii="Calibri" w:eastAsia="Calibri" w:hAnsi="Calibri"/>
          <w:sz w:val="22"/>
          <w:szCs w:val="22"/>
          <w:lang w:eastAsia="en-US"/>
        </w:rPr>
        <w:t>,</w:t>
      </w:r>
      <w:r w:rsidRPr="00176165">
        <w:rPr>
          <w:rFonts w:ascii="Calibri" w:eastAsia="Calibri" w:hAnsi="Calibri"/>
          <w:sz w:val="22"/>
          <w:szCs w:val="22"/>
          <w:lang w:eastAsia="en-US"/>
        </w:rPr>
        <w:t xml:space="preserve"> </w:t>
      </w:r>
      <w:hyperlink r:id="rId14" w:history="1">
        <w:r w:rsidRPr="00176165">
          <w:rPr>
            <w:rFonts w:ascii="Calibri" w:eastAsia="Calibri" w:hAnsi="Calibri"/>
            <w:sz w:val="22"/>
            <w:szCs w:val="22"/>
            <w:lang w:eastAsia="en-US"/>
          </w:rPr>
          <w:t>142/14</w:t>
        </w:r>
      </w:hyperlink>
      <w:r w:rsidRPr="00176165">
        <w:rPr>
          <w:rFonts w:ascii="Calibri" w:eastAsia="Calibri" w:hAnsi="Calibri"/>
          <w:sz w:val="22"/>
          <w:szCs w:val="22"/>
          <w:lang w:eastAsia="en-US"/>
        </w:rPr>
        <w:t>.</w:t>
      </w:r>
      <w:r w:rsidR="008A5205" w:rsidRPr="00176165">
        <w:rPr>
          <w:rFonts w:ascii="Calibri" w:eastAsia="Calibri" w:hAnsi="Calibri"/>
          <w:sz w:val="22"/>
          <w:szCs w:val="22"/>
          <w:lang w:eastAsia="en-US"/>
        </w:rPr>
        <w:t>,</w:t>
      </w:r>
      <w:r w:rsidR="00AB6B76" w:rsidRPr="00176165">
        <w:rPr>
          <w:rFonts w:ascii="Calibri" w:eastAsia="Calibri" w:hAnsi="Calibri"/>
          <w:sz w:val="22"/>
          <w:szCs w:val="22"/>
          <w:lang w:eastAsia="en-US"/>
        </w:rPr>
        <w:t xml:space="preserve"> 23/19.</w:t>
      </w:r>
      <w:r w:rsidR="001362E7">
        <w:rPr>
          <w:rFonts w:ascii="Calibri" w:eastAsia="Calibri" w:hAnsi="Calibri"/>
          <w:sz w:val="22"/>
          <w:szCs w:val="22"/>
          <w:lang w:eastAsia="en-US"/>
        </w:rPr>
        <w:t xml:space="preserve">, </w:t>
      </w:r>
      <w:r w:rsidR="008A5205" w:rsidRPr="00176165">
        <w:rPr>
          <w:rFonts w:ascii="Calibri" w:eastAsia="Calibri" w:hAnsi="Calibri"/>
          <w:sz w:val="22"/>
          <w:szCs w:val="22"/>
          <w:lang w:eastAsia="en-US"/>
        </w:rPr>
        <w:t>83/</w:t>
      </w:r>
      <w:r w:rsidR="008A5205" w:rsidRPr="001362E7">
        <w:rPr>
          <w:rFonts w:ascii="Calibri" w:eastAsia="Calibri" w:hAnsi="Calibri"/>
          <w:sz w:val="22"/>
          <w:szCs w:val="22"/>
          <w:lang w:eastAsia="en-US"/>
        </w:rPr>
        <w:t>21.</w:t>
      </w:r>
      <w:r w:rsidR="001362E7" w:rsidRPr="001362E7">
        <w:rPr>
          <w:rFonts w:ascii="Calibri" w:eastAsia="Calibri" w:hAnsi="Calibri"/>
          <w:sz w:val="22"/>
          <w:szCs w:val="22"/>
          <w:lang w:eastAsia="en-US"/>
        </w:rPr>
        <w:t xml:space="preserve"> i</w:t>
      </w:r>
      <w:r w:rsidR="00456097" w:rsidRPr="001362E7">
        <w:rPr>
          <w:rFonts w:ascii="Calibri" w:eastAsia="Calibri" w:hAnsi="Calibri"/>
          <w:sz w:val="22"/>
          <w:szCs w:val="22"/>
          <w:lang w:eastAsia="en-US"/>
        </w:rPr>
        <w:t xml:space="preserve"> 144/21.</w:t>
      </w:r>
      <w:r w:rsidR="001362E7" w:rsidRPr="001362E7">
        <w:rPr>
          <w:rFonts w:ascii="Calibri" w:eastAsia="Calibri" w:hAnsi="Calibri"/>
          <w:sz w:val="22"/>
          <w:szCs w:val="22"/>
          <w:lang w:eastAsia="en-US"/>
        </w:rPr>
        <w:t>)</w:t>
      </w:r>
    </w:p>
    <w:p w14:paraId="457EEF30" w14:textId="682AD9C6" w:rsidR="00E27FC8" w:rsidRPr="00176165" w:rsidRDefault="00E27FC8"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Pravilnik o postupku zaduživanja te davanja jamstava i suglasnost</w:t>
      </w:r>
      <w:r w:rsidR="00C155F6" w:rsidRPr="00176165">
        <w:rPr>
          <w:rFonts w:ascii="Calibri" w:eastAsia="Calibri" w:hAnsi="Calibri"/>
          <w:sz w:val="22"/>
          <w:szCs w:val="22"/>
          <w:lang w:eastAsia="en-US"/>
        </w:rPr>
        <w:t>i pokazatelji</w:t>
      </w:r>
      <w:r w:rsidRPr="00176165">
        <w:rPr>
          <w:rFonts w:ascii="Calibri" w:eastAsia="Calibri" w:hAnsi="Calibri"/>
          <w:sz w:val="22"/>
          <w:szCs w:val="22"/>
          <w:lang w:eastAsia="en-US"/>
        </w:rPr>
        <w:t xml:space="preserve"> lokalne i područne (regionalne) samouprave („Narodne novine“, broj </w:t>
      </w:r>
      <w:r w:rsidR="008A5205" w:rsidRPr="00176165">
        <w:rPr>
          <w:rFonts w:ascii="Calibri" w:eastAsia="Calibri" w:hAnsi="Calibri"/>
          <w:sz w:val="22"/>
          <w:szCs w:val="22"/>
          <w:lang w:eastAsia="en-US"/>
        </w:rPr>
        <w:t>67/22</w:t>
      </w:r>
      <w:r w:rsidRPr="00176165">
        <w:rPr>
          <w:rFonts w:ascii="Calibri" w:eastAsia="Calibri" w:hAnsi="Calibri"/>
          <w:sz w:val="22"/>
          <w:szCs w:val="22"/>
          <w:lang w:eastAsia="en-US"/>
        </w:rPr>
        <w:t xml:space="preserve">.) </w:t>
      </w:r>
    </w:p>
    <w:p w14:paraId="31AADD87" w14:textId="4EF17F55" w:rsidR="009A3F16" w:rsidRPr="00176165" w:rsidRDefault="009A3F16" w:rsidP="00176165">
      <w:pPr>
        <w:pStyle w:val="Odlomakpopisa"/>
        <w:numPr>
          <w:ilvl w:val="0"/>
          <w:numId w:val="5"/>
        </w:numPr>
        <w:spacing w:after="0" w:line="240" w:lineRule="auto"/>
        <w:jc w:val="both"/>
      </w:pPr>
      <w:r w:rsidRPr="00176165">
        <w:t xml:space="preserve">Zakon o javnoj nabavi („Narodne novine“, broj </w:t>
      </w:r>
      <w:r w:rsidR="00FC0A8D" w:rsidRPr="00176165">
        <w:t>120/16.</w:t>
      </w:r>
      <w:r w:rsidR="008A5205" w:rsidRPr="00176165">
        <w:t xml:space="preserve"> i 114/22.</w:t>
      </w:r>
      <w:r w:rsidRPr="00176165">
        <w:t>)</w:t>
      </w:r>
    </w:p>
    <w:p w14:paraId="03015CC3" w14:textId="77777777" w:rsidR="009A3F16" w:rsidRPr="00176165" w:rsidRDefault="009A3F16" w:rsidP="00176165">
      <w:pPr>
        <w:pStyle w:val="Odlomakpopisa"/>
        <w:numPr>
          <w:ilvl w:val="0"/>
          <w:numId w:val="5"/>
        </w:numPr>
        <w:spacing w:after="0" w:line="240" w:lineRule="auto"/>
        <w:jc w:val="both"/>
      </w:pPr>
      <w:r w:rsidRPr="00176165">
        <w:t>Zakon o sustavu unutarnjih financijskih kontrola u javnom sektoru („Narodne novine“, broj 78/15.</w:t>
      </w:r>
      <w:r w:rsidR="00AB6B76" w:rsidRPr="00176165">
        <w:t xml:space="preserve"> i 102/19.</w:t>
      </w:r>
      <w:r w:rsidRPr="00176165">
        <w:t xml:space="preserve">) </w:t>
      </w:r>
    </w:p>
    <w:p w14:paraId="66505AB6" w14:textId="049F389B" w:rsidR="001009CC" w:rsidRPr="00176165" w:rsidRDefault="00212D84" w:rsidP="00176165">
      <w:pPr>
        <w:pStyle w:val="Odlomakpopisa"/>
        <w:numPr>
          <w:ilvl w:val="0"/>
          <w:numId w:val="5"/>
        </w:numPr>
        <w:spacing w:after="0" w:line="240" w:lineRule="auto"/>
        <w:jc w:val="both"/>
        <w:rPr>
          <w:b/>
          <w:i/>
        </w:rPr>
      </w:pPr>
      <w:r w:rsidRPr="00176165">
        <w:t xml:space="preserve">Statut Općine Viškovo </w:t>
      </w:r>
      <w:r w:rsidR="00FC0A8D" w:rsidRPr="00176165">
        <w:t>(</w:t>
      </w:r>
      <w:r w:rsidR="001009CC" w:rsidRPr="00176165">
        <w:t>Službene novine Općine Viškovo“, broj 3/1</w:t>
      </w:r>
      <w:r w:rsidR="00FC0A8D" w:rsidRPr="00176165">
        <w:t>8</w:t>
      </w:r>
      <w:r w:rsidR="001009CC" w:rsidRPr="00176165">
        <w:t>.</w:t>
      </w:r>
      <w:r w:rsidR="00B05644" w:rsidRPr="00176165">
        <w:t>,</w:t>
      </w:r>
      <w:r w:rsidR="00E85CA3" w:rsidRPr="00176165">
        <w:t xml:space="preserve"> 2/20.</w:t>
      </w:r>
      <w:r w:rsidR="008A5205" w:rsidRPr="00176165">
        <w:t>,</w:t>
      </w:r>
      <w:r w:rsidR="00B05644" w:rsidRPr="00176165">
        <w:t xml:space="preserve"> 4/21.</w:t>
      </w:r>
      <w:r w:rsidR="008A5205" w:rsidRPr="00176165">
        <w:t xml:space="preserve"> i 10/22.</w:t>
      </w:r>
      <w:r w:rsidR="00B05644" w:rsidRPr="00176165">
        <w:t>)</w:t>
      </w:r>
    </w:p>
    <w:p w14:paraId="33B4E8F6" w14:textId="77777777" w:rsidR="001009CC" w:rsidRPr="00176165" w:rsidRDefault="001009CC" w:rsidP="00176165">
      <w:pPr>
        <w:pStyle w:val="Odlomakpopisa"/>
        <w:numPr>
          <w:ilvl w:val="0"/>
          <w:numId w:val="5"/>
        </w:numPr>
        <w:spacing w:after="0" w:line="240" w:lineRule="auto"/>
        <w:jc w:val="both"/>
      </w:pPr>
      <w:r w:rsidRPr="00176165">
        <w:lastRenderedPageBreak/>
        <w:t>Odluka o ustrojstvu i djelokrugu rada općinske uprave Općine Viškovo („Službene novine Primorsko-goranske županije“, broj  4/14.</w:t>
      </w:r>
      <w:r w:rsidR="00E85CA3" w:rsidRPr="00176165">
        <w:t xml:space="preserve"> i 20/19.</w:t>
      </w:r>
      <w:r w:rsidRPr="00176165">
        <w:t>)</w:t>
      </w:r>
    </w:p>
    <w:p w14:paraId="3E5A04FA" w14:textId="77777777" w:rsidR="001009CC" w:rsidRPr="00176165" w:rsidRDefault="003029BF" w:rsidP="00176165">
      <w:pPr>
        <w:pStyle w:val="Odlomakpopisa"/>
        <w:numPr>
          <w:ilvl w:val="0"/>
          <w:numId w:val="5"/>
        </w:numPr>
        <w:spacing w:after="0" w:line="240" w:lineRule="auto"/>
        <w:jc w:val="both"/>
      </w:pPr>
      <w:hyperlink r:id="rId15" w:history="1">
        <w:r w:rsidR="001009CC" w:rsidRPr="00176165">
          <w:t xml:space="preserve">Odluka o koeficijentima za obračun plaće službenika i namještenika </w:t>
        </w:r>
      </w:hyperlink>
      <w:r w:rsidR="001009CC" w:rsidRPr="00176165">
        <w:t>(„Službene novine Primorsko-goranske županije“, broj 40/10., 40/12. i 9/14.</w:t>
      </w:r>
      <w:r w:rsidR="00D22C49" w:rsidRPr="00176165">
        <w:t xml:space="preserve"> i „Službene novine Općine Viškovo“, broj 2/16. i 5/16.</w:t>
      </w:r>
      <w:r w:rsidR="001009CC" w:rsidRPr="00176165">
        <w:t>)</w:t>
      </w:r>
    </w:p>
    <w:p w14:paraId="5023C141" w14:textId="4534936E" w:rsidR="00431452" w:rsidRPr="001362E7" w:rsidRDefault="00956502" w:rsidP="00D4483E">
      <w:pPr>
        <w:pStyle w:val="Odlomakpopisa"/>
        <w:numPr>
          <w:ilvl w:val="0"/>
          <w:numId w:val="5"/>
        </w:numPr>
        <w:spacing w:after="0" w:line="240" w:lineRule="auto"/>
        <w:jc w:val="both"/>
        <w:rPr>
          <w:b/>
          <w:i/>
        </w:rPr>
      </w:pPr>
      <w:r w:rsidRPr="00176165">
        <w:t>Odluka o izvršavanju P</w:t>
      </w:r>
      <w:r w:rsidR="001009CC" w:rsidRPr="00176165">
        <w:t xml:space="preserve">roračuna Općine </w:t>
      </w:r>
      <w:r w:rsidR="001009CC" w:rsidRPr="001362E7">
        <w:t>Viškovo za 20</w:t>
      </w:r>
      <w:r w:rsidR="00AB6B76" w:rsidRPr="001362E7">
        <w:t>2</w:t>
      </w:r>
      <w:r w:rsidR="001362E7" w:rsidRPr="001362E7">
        <w:t>3</w:t>
      </w:r>
      <w:r w:rsidR="008A5205" w:rsidRPr="001362E7">
        <w:t xml:space="preserve">. </w:t>
      </w:r>
    </w:p>
    <w:p w14:paraId="0D08B456" w14:textId="77777777" w:rsidR="001362E7" w:rsidRPr="001362E7" w:rsidRDefault="001362E7" w:rsidP="001362E7">
      <w:pPr>
        <w:pStyle w:val="Odlomakpopisa"/>
        <w:spacing w:after="0" w:line="240" w:lineRule="auto"/>
        <w:ind w:left="644"/>
        <w:jc w:val="both"/>
        <w:rPr>
          <w:b/>
          <w:i/>
        </w:rPr>
      </w:pPr>
    </w:p>
    <w:p w14:paraId="5FE044DE" w14:textId="3B4B9B2B" w:rsidR="001009CC" w:rsidRPr="00176165" w:rsidRDefault="000F487C" w:rsidP="00176165">
      <w:pPr>
        <w:pStyle w:val="Odlomakpopisa"/>
        <w:numPr>
          <w:ilvl w:val="0"/>
          <w:numId w:val="16"/>
        </w:numPr>
        <w:spacing w:after="0" w:line="240" w:lineRule="auto"/>
        <w:ind w:left="426" w:hanging="426"/>
        <w:jc w:val="both"/>
        <w:rPr>
          <w:b/>
          <w:i/>
        </w:rPr>
      </w:pPr>
      <w:r w:rsidRPr="00176165">
        <w:rPr>
          <w:b/>
          <w:i/>
        </w:rPr>
        <w:t>Sadržaj programa:</w:t>
      </w:r>
    </w:p>
    <w:p w14:paraId="39BED051" w14:textId="77777777" w:rsidR="0023152A" w:rsidRPr="00176165" w:rsidRDefault="0023152A" w:rsidP="00176165">
      <w:pPr>
        <w:pStyle w:val="Odlomakpopisa"/>
        <w:spacing w:after="0" w:line="240" w:lineRule="auto"/>
        <w:ind w:left="426"/>
        <w:jc w:val="both"/>
        <w:rPr>
          <w:b/>
          <w:i/>
          <w:sz w:val="12"/>
          <w:szCs w:val="12"/>
        </w:rPr>
      </w:pPr>
    </w:p>
    <w:p w14:paraId="684A7AD5" w14:textId="77777777" w:rsidR="001009CC" w:rsidRPr="00176165" w:rsidRDefault="001009CC" w:rsidP="00176165">
      <w:pPr>
        <w:rPr>
          <w:rFonts w:ascii="Calibri" w:hAnsi="Calibri"/>
          <w:sz w:val="22"/>
          <w:szCs w:val="22"/>
        </w:rPr>
      </w:pPr>
      <w:r w:rsidRPr="00176165">
        <w:rPr>
          <w:rFonts w:ascii="Calibri" w:hAnsi="Calibri"/>
          <w:sz w:val="22"/>
          <w:szCs w:val="22"/>
        </w:rPr>
        <w:t xml:space="preserve">Navedeni program sastoji se od sljedećih aktivnosti i kapitalnih projekata: </w:t>
      </w:r>
    </w:p>
    <w:p w14:paraId="0C571B31" w14:textId="77777777" w:rsidR="001009CC" w:rsidRPr="00176165" w:rsidRDefault="001009CC" w:rsidP="00176165">
      <w:pPr>
        <w:pStyle w:val="Odlomakpopisa"/>
        <w:numPr>
          <w:ilvl w:val="0"/>
          <w:numId w:val="2"/>
        </w:numPr>
        <w:spacing w:after="0" w:line="240" w:lineRule="auto"/>
      </w:pPr>
      <w:r w:rsidRPr="00176165">
        <w:t>A301001 Zajednički troškovi odjela</w:t>
      </w:r>
    </w:p>
    <w:p w14:paraId="04BAEA2A" w14:textId="77777777" w:rsidR="001009CC" w:rsidRPr="00176165" w:rsidRDefault="001009CC" w:rsidP="00176165">
      <w:pPr>
        <w:pStyle w:val="Odlomakpopisa"/>
        <w:numPr>
          <w:ilvl w:val="0"/>
          <w:numId w:val="2"/>
        </w:numPr>
        <w:spacing w:after="0" w:line="240" w:lineRule="auto"/>
      </w:pPr>
      <w:r w:rsidRPr="00176165">
        <w:t>K301002 Nabava opreme i druge imovine za potrebe odjela</w:t>
      </w:r>
    </w:p>
    <w:p w14:paraId="11B60C0D" w14:textId="77777777" w:rsidR="001009CC" w:rsidRPr="00176165" w:rsidRDefault="001009CC" w:rsidP="00176165">
      <w:pPr>
        <w:pStyle w:val="Odlomakpopisa"/>
        <w:numPr>
          <w:ilvl w:val="0"/>
          <w:numId w:val="2"/>
        </w:numPr>
        <w:spacing w:after="0" w:line="240" w:lineRule="auto"/>
      </w:pPr>
      <w:r w:rsidRPr="00176165">
        <w:t>A301003 Otplata kredita</w:t>
      </w:r>
    </w:p>
    <w:p w14:paraId="0FF90A72" w14:textId="77777777" w:rsidR="001009CC" w:rsidRPr="00176165" w:rsidRDefault="001009CC" w:rsidP="00176165">
      <w:pPr>
        <w:pStyle w:val="Odlomakpopisa"/>
        <w:spacing w:after="0" w:line="240" w:lineRule="auto"/>
        <w:rPr>
          <w:sz w:val="16"/>
          <w:szCs w:val="16"/>
        </w:rPr>
      </w:pPr>
    </w:p>
    <w:p w14:paraId="601261F9" w14:textId="3FF2D448" w:rsidR="001009CC" w:rsidRPr="00176165" w:rsidRDefault="001009CC" w:rsidP="00176165">
      <w:pPr>
        <w:pStyle w:val="Odlomakpopisa"/>
        <w:numPr>
          <w:ilvl w:val="0"/>
          <w:numId w:val="16"/>
        </w:numPr>
        <w:spacing w:after="0" w:line="240" w:lineRule="auto"/>
        <w:ind w:left="284"/>
        <w:rPr>
          <w:b/>
          <w:i/>
        </w:rPr>
      </w:pPr>
      <w:r w:rsidRPr="00176165">
        <w:rPr>
          <w:b/>
          <w:i/>
        </w:rPr>
        <w:t xml:space="preserve">Ciljevi programa u trogodišnjem razdoblju </w:t>
      </w:r>
      <w:r w:rsidR="00C155F6" w:rsidRPr="00176165">
        <w:rPr>
          <w:b/>
          <w:i/>
        </w:rPr>
        <w:t>i pokazatelji</w:t>
      </w:r>
      <w:r w:rsidRPr="00176165">
        <w:rPr>
          <w:b/>
          <w:i/>
        </w:rPr>
        <w:t xml:space="preserve"> uspješnosti kojima će se mjeriti ostvarenje tih ciljeva</w:t>
      </w:r>
    </w:p>
    <w:p w14:paraId="3C456DE4" w14:textId="77777777" w:rsidR="001009CC" w:rsidRPr="00176165" w:rsidRDefault="001009CC" w:rsidP="00176165">
      <w:pPr>
        <w:rPr>
          <w:rFonts w:ascii="Calibri" w:hAnsi="Calibri"/>
          <w:sz w:val="12"/>
          <w:szCs w:val="12"/>
          <w:u w:val="single"/>
        </w:rPr>
      </w:pPr>
    </w:p>
    <w:p w14:paraId="4E9594E6" w14:textId="77777777" w:rsidR="001009CC" w:rsidRPr="00176165" w:rsidRDefault="001009CC" w:rsidP="00176165">
      <w:pPr>
        <w:rPr>
          <w:rFonts w:ascii="Calibri" w:hAnsi="Calibri"/>
          <w:b/>
          <w:sz w:val="22"/>
          <w:szCs w:val="22"/>
        </w:rPr>
      </w:pPr>
      <w:r w:rsidRPr="00176165">
        <w:rPr>
          <w:rFonts w:ascii="Calibri" w:hAnsi="Calibri"/>
          <w:b/>
          <w:sz w:val="22"/>
          <w:szCs w:val="22"/>
        </w:rPr>
        <w:t>A301001 Zajednički troškovi odjela</w:t>
      </w:r>
    </w:p>
    <w:p w14:paraId="5B7E29EC" w14:textId="77777777" w:rsidR="001009CC" w:rsidRPr="00176165" w:rsidRDefault="001009CC" w:rsidP="00176165">
      <w:pPr>
        <w:rPr>
          <w:rFonts w:ascii="Calibri" w:hAnsi="Calibri"/>
          <w:sz w:val="22"/>
          <w:szCs w:val="22"/>
        </w:rPr>
      </w:pPr>
      <w:r w:rsidRPr="00176165">
        <w:rPr>
          <w:rFonts w:ascii="Calibri" w:hAnsi="Calibri"/>
          <w:sz w:val="22"/>
          <w:szCs w:val="22"/>
        </w:rPr>
        <w:t>Za realizaciju ove aktivnosti planirana su sljedeća sredstva:</w:t>
      </w:r>
    </w:p>
    <w:p w14:paraId="121B31EE" w14:textId="5D872368" w:rsidR="001009CC" w:rsidRPr="00176165" w:rsidRDefault="001009CC" w:rsidP="00176165">
      <w:pPr>
        <w:pStyle w:val="Odlomakpopisa"/>
        <w:numPr>
          <w:ilvl w:val="0"/>
          <w:numId w:val="4"/>
        </w:numPr>
        <w:spacing w:after="0" w:line="240" w:lineRule="auto"/>
      </w:pPr>
      <w:r w:rsidRPr="00176165">
        <w:t>20</w:t>
      </w:r>
      <w:r w:rsidR="00200823" w:rsidRPr="00176165">
        <w:t>2</w:t>
      </w:r>
      <w:r w:rsidR="00343467" w:rsidRPr="00176165">
        <w:t>3</w:t>
      </w:r>
      <w:r w:rsidR="006B26BA" w:rsidRPr="00176165">
        <w:t xml:space="preserve">. godina </w:t>
      </w:r>
      <w:r w:rsidR="00B3298A" w:rsidRPr="00176165">
        <w:t xml:space="preserve"> </w:t>
      </w:r>
      <w:r w:rsidR="00096EBE" w:rsidRPr="00176165">
        <w:t xml:space="preserve">  </w:t>
      </w:r>
      <w:r w:rsidR="00CD1798" w:rsidRPr="00176165">
        <w:t>1.574.623</w:t>
      </w:r>
      <w:r w:rsidR="005F518A" w:rsidRPr="00176165">
        <w:t xml:space="preserve"> </w:t>
      </w:r>
      <w:r w:rsidR="00386EBA" w:rsidRPr="00176165">
        <w:t>EUR</w:t>
      </w:r>
    </w:p>
    <w:p w14:paraId="38574038" w14:textId="663E5743" w:rsidR="001009CC" w:rsidRPr="00176165" w:rsidRDefault="001009CC" w:rsidP="00176165">
      <w:pPr>
        <w:pStyle w:val="Odlomakpopisa"/>
        <w:numPr>
          <w:ilvl w:val="0"/>
          <w:numId w:val="4"/>
        </w:numPr>
        <w:spacing w:after="0" w:line="240" w:lineRule="auto"/>
      </w:pPr>
      <w:r w:rsidRPr="00176165">
        <w:t>20</w:t>
      </w:r>
      <w:r w:rsidR="00200823" w:rsidRPr="00176165">
        <w:t>2</w:t>
      </w:r>
      <w:r w:rsidR="00386EBA" w:rsidRPr="00176165">
        <w:t>4</w:t>
      </w:r>
      <w:r w:rsidR="006B26BA" w:rsidRPr="00176165">
        <w:t xml:space="preserve">. godina </w:t>
      </w:r>
      <w:r w:rsidR="00B3298A" w:rsidRPr="00176165">
        <w:t xml:space="preserve">   </w:t>
      </w:r>
      <w:r w:rsidR="00CD1798" w:rsidRPr="00176165">
        <w:t>1.361.007</w:t>
      </w:r>
      <w:r w:rsidRPr="00176165">
        <w:t xml:space="preserve"> </w:t>
      </w:r>
      <w:r w:rsidR="00386EBA" w:rsidRPr="00176165">
        <w:t>EUR</w:t>
      </w:r>
    </w:p>
    <w:p w14:paraId="06476622" w14:textId="13D63AEC" w:rsidR="001009CC" w:rsidRPr="00176165" w:rsidRDefault="001009CC" w:rsidP="00176165">
      <w:pPr>
        <w:pStyle w:val="Odlomakpopisa"/>
        <w:numPr>
          <w:ilvl w:val="0"/>
          <w:numId w:val="4"/>
        </w:numPr>
        <w:spacing w:after="0"/>
      </w:pPr>
      <w:r w:rsidRPr="00176165">
        <w:t>20</w:t>
      </w:r>
      <w:r w:rsidR="00243431" w:rsidRPr="00176165">
        <w:t>2</w:t>
      </w:r>
      <w:r w:rsidR="00386EBA" w:rsidRPr="00176165">
        <w:t>5</w:t>
      </w:r>
      <w:r w:rsidR="006B26BA" w:rsidRPr="00176165">
        <w:t xml:space="preserve">. godina </w:t>
      </w:r>
      <w:r w:rsidR="00B3298A" w:rsidRPr="00176165">
        <w:t xml:space="preserve">   </w:t>
      </w:r>
      <w:r w:rsidR="00CD1798" w:rsidRPr="00176165">
        <w:t>1.374.279</w:t>
      </w:r>
      <w:r w:rsidRPr="00176165">
        <w:t xml:space="preserve"> </w:t>
      </w:r>
      <w:r w:rsidR="00386EBA" w:rsidRPr="00176165">
        <w:t>EUR</w:t>
      </w:r>
    </w:p>
    <w:p w14:paraId="70149C91" w14:textId="77777777" w:rsidR="002F0EC8" w:rsidRPr="00176165" w:rsidRDefault="002F0EC8" w:rsidP="00176165">
      <w:pPr>
        <w:jc w:val="both"/>
        <w:rPr>
          <w:rFonts w:ascii="Calibri" w:hAnsi="Calibri"/>
          <w:sz w:val="12"/>
          <w:szCs w:val="12"/>
        </w:rPr>
      </w:pPr>
    </w:p>
    <w:p w14:paraId="7C25EC42" w14:textId="48860FB2" w:rsidR="00BE08C6" w:rsidRPr="00176165" w:rsidRDefault="001009CC" w:rsidP="00176165">
      <w:pPr>
        <w:jc w:val="both"/>
        <w:rPr>
          <w:rFonts w:ascii="Calibri" w:hAnsi="Calibri"/>
          <w:sz w:val="22"/>
          <w:szCs w:val="22"/>
        </w:rPr>
      </w:pPr>
      <w:r w:rsidRPr="00176165">
        <w:rPr>
          <w:rFonts w:ascii="Calibri" w:hAnsi="Calibri"/>
          <w:sz w:val="22"/>
          <w:szCs w:val="22"/>
        </w:rPr>
        <w:t>Proračunom Općine Viškovo za 20</w:t>
      </w:r>
      <w:r w:rsidR="00C85F3E" w:rsidRPr="00176165">
        <w:rPr>
          <w:rFonts w:ascii="Calibri" w:hAnsi="Calibri"/>
          <w:sz w:val="22"/>
          <w:szCs w:val="22"/>
        </w:rPr>
        <w:t>2</w:t>
      </w:r>
      <w:r w:rsidR="00343467" w:rsidRPr="00176165">
        <w:rPr>
          <w:rFonts w:ascii="Calibri" w:hAnsi="Calibri"/>
          <w:sz w:val="22"/>
          <w:szCs w:val="22"/>
        </w:rPr>
        <w:t>2</w:t>
      </w:r>
      <w:r w:rsidRPr="00176165">
        <w:rPr>
          <w:rFonts w:ascii="Calibri" w:hAnsi="Calibri"/>
          <w:sz w:val="22"/>
          <w:szCs w:val="22"/>
        </w:rPr>
        <w:t>. godinu te projekcijama Proračuna za 20</w:t>
      </w:r>
      <w:r w:rsidR="00C85F3E" w:rsidRPr="00176165">
        <w:rPr>
          <w:rFonts w:ascii="Calibri" w:hAnsi="Calibri"/>
          <w:sz w:val="22"/>
          <w:szCs w:val="22"/>
        </w:rPr>
        <w:t>2</w:t>
      </w:r>
      <w:r w:rsidR="00343467" w:rsidRPr="00176165">
        <w:rPr>
          <w:rFonts w:ascii="Calibri" w:hAnsi="Calibri"/>
          <w:sz w:val="22"/>
          <w:szCs w:val="22"/>
        </w:rPr>
        <w:t>3</w:t>
      </w:r>
      <w:r w:rsidRPr="00176165">
        <w:rPr>
          <w:rFonts w:ascii="Calibri" w:hAnsi="Calibri"/>
          <w:sz w:val="22"/>
          <w:szCs w:val="22"/>
        </w:rPr>
        <w:t>. i 20</w:t>
      </w:r>
      <w:r w:rsidR="00563E3A" w:rsidRPr="00176165">
        <w:rPr>
          <w:rFonts w:ascii="Calibri" w:hAnsi="Calibri"/>
          <w:sz w:val="22"/>
          <w:szCs w:val="22"/>
        </w:rPr>
        <w:t>2</w:t>
      </w:r>
      <w:r w:rsidR="00343467" w:rsidRPr="00176165">
        <w:rPr>
          <w:rFonts w:ascii="Calibri" w:hAnsi="Calibri"/>
          <w:sz w:val="22"/>
          <w:szCs w:val="22"/>
        </w:rPr>
        <w:t>4</w:t>
      </w:r>
      <w:r w:rsidRPr="00176165">
        <w:rPr>
          <w:rFonts w:ascii="Calibri" w:hAnsi="Calibri"/>
          <w:sz w:val="22"/>
          <w:szCs w:val="22"/>
        </w:rPr>
        <w:t>. godinu za aktivnost Zajednički troškovi odjel</w:t>
      </w:r>
      <w:r w:rsidR="006D2F6C" w:rsidRPr="00176165">
        <w:rPr>
          <w:rFonts w:ascii="Calibri" w:hAnsi="Calibri"/>
          <w:sz w:val="22"/>
          <w:szCs w:val="22"/>
        </w:rPr>
        <w:t>a planiran je iznos od</w:t>
      </w:r>
      <w:r w:rsidR="00D75B42" w:rsidRPr="00176165">
        <w:rPr>
          <w:rFonts w:ascii="Calibri" w:hAnsi="Calibri"/>
          <w:sz w:val="22"/>
          <w:szCs w:val="22"/>
        </w:rPr>
        <w:t xml:space="preserve"> </w:t>
      </w:r>
      <w:r w:rsidR="00343467" w:rsidRPr="00176165">
        <w:rPr>
          <w:rFonts w:ascii="Calibri" w:hAnsi="Calibri"/>
          <w:sz w:val="22"/>
          <w:szCs w:val="22"/>
        </w:rPr>
        <w:t>1.243.878</w:t>
      </w:r>
      <w:r w:rsidRPr="00176165">
        <w:rPr>
          <w:rFonts w:ascii="Calibri" w:hAnsi="Calibri"/>
          <w:sz w:val="22"/>
          <w:szCs w:val="22"/>
        </w:rPr>
        <w:t xml:space="preserve"> </w:t>
      </w:r>
      <w:r w:rsidR="00343467" w:rsidRPr="00176165">
        <w:rPr>
          <w:rFonts w:ascii="Calibri" w:hAnsi="Calibri"/>
          <w:sz w:val="22"/>
          <w:szCs w:val="22"/>
        </w:rPr>
        <w:t xml:space="preserve">EUR </w:t>
      </w:r>
      <w:r w:rsidRPr="00176165">
        <w:rPr>
          <w:rFonts w:ascii="Calibri" w:hAnsi="Calibri"/>
          <w:sz w:val="22"/>
          <w:szCs w:val="22"/>
        </w:rPr>
        <w:t>za 20</w:t>
      </w:r>
      <w:r w:rsidR="00200823" w:rsidRPr="00176165">
        <w:rPr>
          <w:rFonts w:ascii="Calibri" w:hAnsi="Calibri"/>
          <w:sz w:val="22"/>
          <w:szCs w:val="22"/>
        </w:rPr>
        <w:t>2</w:t>
      </w:r>
      <w:r w:rsidR="00343467" w:rsidRPr="00176165">
        <w:rPr>
          <w:rFonts w:ascii="Calibri" w:hAnsi="Calibri"/>
          <w:sz w:val="22"/>
          <w:szCs w:val="22"/>
        </w:rPr>
        <w:t>3</w:t>
      </w:r>
      <w:r w:rsidR="006D2F6C" w:rsidRPr="00176165">
        <w:rPr>
          <w:rFonts w:ascii="Calibri" w:hAnsi="Calibri"/>
          <w:sz w:val="22"/>
          <w:szCs w:val="22"/>
        </w:rPr>
        <w:t xml:space="preserve">. godinu, odnosno </w:t>
      </w:r>
      <w:r w:rsidR="00343467" w:rsidRPr="00176165">
        <w:rPr>
          <w:rFonts w:ascii="Calibri" w:hAnsi="Calibri"/>
          <w:sz w:val="22"/>
          <w:szCs w:val="22"/>
        </w:rPr>
        <w:t>1.249.121 EUR</w:t>
      </w:r>
      <w:r w:rsidRPr="00176165">
        <w:rPr>
          <w:rFonts w:ascii="Calibri" w:hAnsi="Calibri"/>
          <w:sz w:val="22"/>
          <w:szCs w:val="22"/>
        </w:rPr>
        <w:t xml:space="preserve"> za 20</w:t>
      </w:r>
      <w:r w:rsidR="00200823" w:rsidRPr="00176165">
        <w:rPr>
          <w:rFonts w:ascii="Calibri" w:hAnsi="Calibri"/>
          <w:sz w:val="22"/>
          <w:szCs w:val="22"/>
        </w:rPr>
        <w:t>2</w:t>
      </w:r>
      <w:r w:rsidR="00343467" w:rsidRPr="00176165">
        <w:rPr>
          <w:rFonts w:ascii="Calibri" w:hAnsi="Calibri"/>
          <w:sz w:val="22"/>
          <w:szCs w:val="22"/>
        </w:rPr>
        <w:t>4</w:t>
      </w:r>
      <w:r w:rsidRPr="00176165">
        <w:rPr>
          <w:rFonts w:ascii="Calibri" w:hAnsi="Calibri"/>
          <w:sz w:val="22"/>
          <w:szCs w:val="22"/>
        </w:rPr>
        <w:t>. godinu. U odnosu na prethodne projekcije planira</w:t>
      </w:r>
      <w:r w:rsidR="00161F48" w:rsidRPr="00176165">
        <w:rPr>
          <w:rFonts w:ascii="Calibri" w:hAnsi="Calibri"/>
          <w:sz w:val="22"/>
          <w:szCs w:val="22"/>
        </w:rPr>
        <w:t>no je povećanje</w:t>
      </w:r>
      <w:r w:rsidR="002C09B6" w:rsidRPr="00176165">
        <w:rPr>
          <w:rFonts w:ascii="Calibri" w:hAnsi="Calibri"/>
          <w:sz w:val="22"/>
          <w:szCs w:val="22"/>
        </w:rPr>
        <w:t xml:space="preserve"> </w:t>
      </w:r>
      <w:r w:rsidRPr="00176165">
        <w:rPr>
          <w:rFonts w:ascii="Calibri" w:hAnsi="Calibri"/>
          <w:sz w:val="22"/>
          <w:szCs w:val="22"/>
        </w:rPr>
        <w:t xml:space="preserve">rashoda ove aktivnosti </w:t>
      </w:r>
      <w:r w:rsidR="00161F48" w:rsidRPr="00176165">
        <w:rPr>
          <w:rFonts w:ascii="Calibri" w:hAnsi="Calibri"/>
          <w:sz w:val="22"/>
          <w:szCs w:val="22"/>
        </w:rPr>
        <w:t xml:space="preserve">najvećim dijelom </w:t>
      </w:r>
      <w:r w:rsidR="009E0888" w:rsidRPr="00176165">
        <w:rPr>
          <w:rFonts w:ascii="Calibri" w:hAnsi="Calibri"/>
          <w:sz w:val="22"/>
          <w:szCs w:val="22"/>
        </w:rPr>
        <w:t>na rashodima</w:t>
      </w:r>
      <w:r w:rsidR="002C09B6" w:rsidRPr="00176165">
        <w:rPr>
          <w:rFonts w:ascii="Calibri" w:hAnsi="Calibri"/>
          <w:sz w:val="22"/>
          <w:szCs w:val="22"/>
        </w:rPr>
        <w:t xml:space="preserve"> za plaće </w:t>
      </w:r>
      <w:r w:rsidR="00D75B42" w:rsidRPr="00176165">
        <w:rPr>
          <w:rFonts w:ascii="Calibri" w:hAnsi="Calibri"/>
          <w:sz w:val="22"/>
          <w:szCs w:val="22"/>
        </w:rPr>
        <w:t>zaposlenih službe</w:t>
      </w:r>
      <w:r w:rsidR="00D75B42" w:rsidRPr="00176165">
        <w:rPr>
          <w:rFonts w:ascii="Calibri" w:hAnsi="Calibri"/>
          <w:sz w:val="22"/>
          <w:szCs w:val="22"/>
        </w:rPr>
        <w:lastRenderedPageBreak/>
        <w:t>nika</w:t>
      </w:r>
      <w:r w:rsidR="009E0888" w:rsidRPr="00176165">
        <w:rPr>
          <w:rFonts w:ascii="Calibri" w:hAnsi="Calibri"/>
          <w:sz w:val="22"/>
          <w:szCs w:val="22"/>
        </w:rPr>
        <w:t xml:space="preserve"> zbog planiranog povećanja broja zaposlenih u </w:t>
      </w:r>
      <w:r w:rsidR="005F518A" w:rsidRPr="00176165">
        <w:rPr>
          <w:rFonts w:ascii="Calibri" w:hAnsi="Calibri"/>
          <w:sz w:val="22"/>
          <w:szCs w:val="22"/>
        </w:rPr>
        <w:t xml:space="preserve">općinskim </w:t>
      </w:r>
      <w:r w:rsidR="009E0888" w:rsidRPr="00176165">
        <w:rPr>
          <w:rFonts w:ascii="Calibri" w:hAnsi="Calibri"/>
          <w:sz w:val="22"/>
          <w:szCs w:val="22"/>
        </w:rPr>
        <w:t>upravnim tijelima</w:t>
      </w:r>
      <w:r w:rsidR="00096EBE" w:rsidRPr="00176165">
        <w:rPr>
          <w:rFonts w:ascii="Calibri" w:hAnsi="Calibri"/>
          <w:sz w:val="22"/>
          <w:szCs w:val="22"/>
        </w:rPr>
        <w:t xml:space="preserve"> i obračunske osnovice plaća</w:t>
      </w:r>
      <w:r w:rsidR="00712FF2" w:rsidRPr="00176165">
        <w:rPr>
          <w:rFonts w:ascii="Calibri" w:hAnsi="Calibri"/>
          <w:sz w:val="22"/>
          <w:szCs w:val="22"/>
        </w:rPr>
        <w:t>, kao i zbog</w:t>
      </w:r>
      <w:r w:rsidR="002C09B6" w:rsidRPr="00176165">
        <w:rPr>
          <w:rFonts w:ascii="Calibri" w:hAnsi="Calibri"/>
          <w:sz w:val="22"/>
          <w:szCs w:val="22"/>
        </w:rPr>
        <w:t xml:space="preserve"> </w:t>
      </w:r>
      <w:r w:rsidR="009E0888" w:rsidRPr="00176165">
        <w:rPr>
          <w:rFonts w:ascii="Calibri" w:hAnsi="Calibri"/>
          <w:sz w:val="22"/>
          <w:szCs w:val="22"/>
        </w:rPr>
        <w:t>povećanja</w:t>
      </w:r>
      <w:r w:rsidR="002C09B6" w:rsidRPr="00176165">
        <w:rPr>
          <w:rFonts w:ascii="Calibri" w:hAnsi="Calibri"/>
          <w:sz w:val="22"/>
          <w:szCs w:val="22"/>
        </w:rPr>
        <w:t xml:space="preserve"> materijalnih rashoda</w:t>
      </w:r>
      <w:r w:rsidR="00161F48" w:rsidRPr="00176165">
        <w:rPr>
          <w:rFonts w:ascii="Calibri" w:hAnsi="Calibri"/>
          <w:sz w:val="22"/>
          <w:szCs w:val="22"/>
        </w:rPr>
        <w:t xml:space="preserve"> sukladno </w:t>
      </w:r>
      <w:r w:rsidR="00096EBE" w:rsidRPr="00176165">
        <w:rPr>
          <w:rFonts w:ascii="Calibri" w:hAnsi="Calibri"/>
          <w:sz w:val="22"/>
          <w:szCs w:val="22"/>
        </w:rPr>
        <w:t xml:space="preserve">novim procjenama </w:t>
      </w:r>
      <w:r w:rsidR="00343467" w:rsidRPr="00176165">
        <w:rPr>
          <w:rFonts w:ascii="Calibri" w:hAnsi="Calibri"/>
          <w:sz w:val="22"/>
          <w:szCs w:val="22"/>
        </w:rPr>
        <w:t>potreba</w:t>
      </w:r>
      <w:r w:rsidR="00096EBE" w:rsidRPr="00176165">
        <w:rPr>
          <w:rFonts w:ascii="Calibri" w:hAnsi="Calibri"/>
          <w:sz w:val="22"/>
          <w:szCs w:val="22"/>
        </w:rPr>
        <w:t xml:space="preserve"> procesa rada</w:t>
      </w:r>
      <w:r w:rsidR="00712FF2" w:rsidRPr="00176165">
        <w:rPr>
          <w:rFonts w:ascii="Calibri" w:hAnsi="Calibri"/>
          <w:sz w:val="22"/>
          <w:szCs w:val="22"/>
        </w:rPr>
        <w:t xml:space="preserve"> </w:t>
      </w:r>
      <w:r w:rsidR="00096EBE" w:rsidRPr="00176165">
        <w:rPr>
          <w:rFonts w:ascii="Calibri" w:hAnsi="Calibri"/>
          <w:sz w:val="22"/>
          <w:szCs w:val="22"/>
        </w:rPr>
        <w:t xml:space="preserve">tijela </w:t>
      </w:r>
      <w:r w:rsidR="00343467" w:rsidRPr="00176165">
        <w:rPr>
          <w:rFonts w:ascii="Calibri" w:hAnsi="Calibri"/>
          <w:sz w:val="22"/>
          <w:szCs w:val="22"/>
        </w:rPr>
        <w:t xml:space="preserve">te </w:t>
      </w:r>
      <w:r w:rsidR="00096EBE" w:rsidRPr="00176165">
        <w:rPr>
          <w:rFonts w:ascii="Calibri" w:hAnsi="Calibri"/>
          <w:sz w:val="22"/>
          <w:szCs w:val="22"/>
        </w:rPr>
        <w:t xml:space="preserve">zbog usklađenja visine rashoda koje je najvećim dijelom vezano za </w:t>
      </w:r>
      <w:r w:rsidR="00343467" w:rsidRPr="00176165">
        <w:rPr>
          <w:rFonts w:ascii="Calibri" w:hAnsi="Calibri"/>
          <w:sz w:val="22"/>
          <w:szCs w:val="22"/>
        </w:rPr>
        <w:t xml:space="preserve">usklađenja s </w:t>
      </w:r>
      <w:r w:rsidR="00096EBE" w:rsidRPr="00176165">
        <w:rPr>
          <w:rFonts w:ascii="Calibri" w:hAnsi="Calibri"/>
          <w:sz w:val="22"/>
          <w:szCs w:val="22"/>
        </w:rPr>
        <w:t xml:space="preserve">povećanjem </w:t>
      </w:r>
      <w:r w:rsidR="00343467" w:rsidRPr="00176165">
        <w:rPr>
          <w:rFonts w:ascii="Calibri" w:hAnsi="Calibri"/>
          <w:sz w:val="22"/>
          <w:szCs w:val="22"/>
        </w:rPr>
        <w:t>cijena</w:t>
      </w:r>
      <w:r w:rsidR="00096EBE" w:rsidRPr="00176165">
        <w:rPr>
          <w:rFonts w:ascii="Calibri" w:hAnsi="Calibri"/>
          <w:sz w:val="22"/>
          <w:szCs w:val="22"/>
        </w:rPr>
        <w:t xml:space="preserve"> roba i usluga</w:t>
      </w:r>
      <w:r w:rsidR="00161F48" w:rsidRPr="00176165">
        <w:rPr>
          <w:rFonts w:ascii="Calibri" w:hAnsi="Calibri"/>
          <w:sz w:val="22"/>
          <w:szCs w:val="22"/>
        </w:rPr>
        <w:t>.</w:t>
      </w:r>
      <w:r w:rsidR="00345AA3" w:rsidRPr="00176165">
        <w:rPr>
          <w:rFonts w:ascii="Calibri" w:hAnsi="Calibri"/>
          <w:sz w:val="22"/>
          <w:szCs w:val="22"/>
        </w:rPr>
        <w:t xml:space="preserve"> </w:t>
      </w:r>
    </w:p>
    <w:p w14:paraId="5A150A10" w14:textId="77777777" w:rsidR="00096EBE" w:rsidRPr="00176165" w:rsidRDefault="00096EBE" w:rsidP="00176165">
      <w:pPr>
        <w:jc w:val="both"/>
        <w:rPr>
          <w:rFonts w:ascii="Calibri" w:hAnsi="Calibri"/>
          <w:sz w:val="22"/>
          <w:szCs w:val="22"/>
        </w:rPr>
      </w:pPr>
    </w:p>
    <w:p w14:paraId="55E58BDF" w14:textId="7403BFF4" w:rsidR="00856493" w:rsidRPr="00176165" w:rsidRDefault="005874B0" w:rsidP="00176165">
      <w:pPr>
        <w:jc w:val="both"/>
        <w:rPr>
          <w:rFonts w:ascii="Calibri" w:hAnsi="Calibri"/>
          <w:sz w:val="22"/>
          <w:szCs w:val="22"/>
        </w:rPr>
      </w:pPr>
      <w:r w:rsidRPr="00176165">
        <w:rPr>
          <w:rFonts w:ascii="Calibri" w:hAnsi="Calibri"/>
          <w:sz w:val="22"/>
          <w:szCs w:val="22"/>
        </w:rPr>
        <w:t>Rashodi predviđeni</w:t>
      </w:r>
      <w:r w:rsidR="005F518A" w:rsidRPr="00176165">
        <w:rPr>
          <w:rFonts w:ascii="Calibri" w:hAnsi="Calibri"/>
          <w:sz w:val="22"/>
          <w:szCs w:val="22"/>
        </w:rPr>
        <w:t xml:space="preserve"> za 20</w:t>
      </w:r>
      <w:r w:rsidR="00345AA3" w:rsidRPr="00176165">
        <w:rPr>
          <w:rFonts w:ascii="Calibri" w:hAnsi="Calibri"/>
          <w:sz w:val="22"/>
          <w:szCs w:val="22"/>
        </w:rPr>
        <w:t>2</w:t>
      </w:r>
      <w:r w:rsidR="00386EBA" w:rsidRPr="00176165">
        <w:rPr>
          <w:rFonts w:ascii="Calibri" w:hAnsi="Calibri"/>
          <w:sz w:val="22"/>
          <w:szCs w:val="22"/>
        </w:rPr>
        <w:t>3</w:t>
      </w:r>
      <w:r w:rsidR="005F518A" w:rsidRPr="00176165">
        <w:rPr>
          <w:rFonts w:ascii="Calibri" w:hAnsi="Calibri"/>
          <w:sz w:val="22"/>
          <w:szCs w:val="22"/>
        </w:rPr>
        <w:t xml:space="preserve">. godinu, planirani su </w:t>
      </w:r>
      <w:r w:rsidR="00E830DA" w:rsidRPr="00176165">
        <w:rPr>
          <w:rFonts w:ascii="Calibri" w:hAnsi="Calibri"/>
          <w:sz w:val="22"/>
          <w:szCs w:val="22"/>
        </w:rPr>
        <w:t xml:space="preserve">sadržajno u cijelosti </w:t>
      </w:r>
      <w:r w:rsidR="005F518A" w:rsidRPr="00176165">
        <w:rPr>
          <w:rFonts w:ascii="Calibri" w:hAnsi="Calibri"/>
          <w:sz w:val="22"/>
          <w:szCs w:val="22"/>
        </w:rPr>
        <w:t>i u projekcijama za 202</w:t>
      </w:r>
      <w:r w:rsidR="00386EBA" w:rsidRPr="00176165">
        <w:rPr>
          <w:rFonts w:ascii="Calibri" w:hAnsi="Calibri"/>
          <w:sz w:val="22"/>
          <w:szCs w:val="22"/>
        </w:rPr>
        <w:t>4</w:t>
      </w:r>
      <w:r w:rsidR="00161F48" w:rsidRPr="00176165">
        <w:rPr>
          <w:rFonts w:ascii="Calibri" w:hAnsi="Calibri"/>
          <w:sz w:val="22"/>
          <w:szCs w:val="22"/>
        </w:rPr>
        <w:t>. i 202</w:t>
      </w:r>
      <w:r w:rsidR="00386EBA" w:rsidRPr="00176165">
        <w:rPr>
          <w:rFonts w:ascii="Calibri" w:hAnsi="Calibri"/>
          <w:sz w:val="22"/>
          <w:szCs w:val="22"/>
        </w:rPr>
        <w:t>5</w:t>
      </w:r>
      <w:r w:rsidR="005F518A" w:rsidRPr="00176165">
        <w:rPr>
          <w:rFonts w:ascii="Calibri" w:hAnsi="Calibri"/>
          <w:sz w:val="22"/>
          <w:szCs w:val="22"/>
        </w:rPr>
        <w:t>. godinu</w:t>
      </w:r>
      <w:r w:rsidR="00E830DA" w:rsidRPr="00176165">
        <w:rPr>
          <w:rFonts w:ascii="Calibri" w:hAnsi="Calibri"/>
          <w:sz w:val="22"/>
          <w:szCs w:val="22"/>
        </w:rPr>
        <w:t>, s tim da je u 202</w:t>
      </w:r>
      <w:r w:rsidR="00096EBE" w:rsidRPr="00176165">
        <w:rPr>
          <w:rFonts w:ascii="Calibri" w:hAnsi="Calibri"/>
          <w:sz w:val="22"/>
          <w:szCs w:val="22"/>
        </w:rPr>
        <w:t>4</w:t>
      </w:r>
      <w:r w:rsidR="00E830DA" w:rsidRPr="00176165">
        <w:rPr>
          <w:rFonts w:ascii="Calibri" w:hAnsi="Calibri"/>
          <w:sz w:val="22"/>
          <w:szCs w:val="22"/>
        </w:rPr>
        <w:t>. godini planirano</w:t>
      </w:r>
      <w:r w:rsidRPr="00176165">
        <w:rPr>
          <w:rFonts w:ascii="Calibri" w:hAnsi="Calibri"/>
          <w:sz w:val="22"/>
          <w:szCs w:val="22"/>
        </w:rPr>
        <w:t xml:space="preserve"> </w:t>
      </w:r>
      <w:r w:rsidR="00BE08C6" w:rsidRPr="00176165">
        <w:rPr>
          <w:rFonts w:ascii="Calibri" w:hAnsi="Calibri"/>
          <w:sz w:val="22"/>
          <w:szCs w:val="22"/>
        </w:rPr>
        <w:t xml:space="preserve">odstupanje na </w:t>
      </w:r>
      <w:r w:rsidR="00386EBA" w:rsidRPr="00176165">
        <w:rPr>
          <w:rFonts w:ascii="Calibri" w:hAnsi="Calibri"/>
          <w:sz w:val="22"/>
          <w:szCs w:val="22"/>
        </w:rPr>
        <w:t>niž</w:t>
      </w:r>
      <w:r w:rsidR="00BE08C6" w:rsidRPr="00176165">
        <w:rPr>
          <w:rFonts w:ascii="Calibri" w:hAnsi="Calibri"/>
          <w:sz w:val="22"/>
          <w:szCs w:val="22"/>
        </w:rPr>
        <w:t xml:space="preserve">e za </w:t>
      </w:r>
      <w:r w:rsidR="003E749B" w:rsidRPr="00176165">
        <w:rPr>
          <w:rFonts w:ascii="Calibri" w:hAnsi="Calibri"/>
          <w:sz w:val="22"/>
          <w:szCs w:val="22"/>
        </w:rPr>
        <w:t>1</w:t>
      </w:r>
      <w:r w:rsidR="00096EBE" w:rsidRPr="00176165">
        <w:rPr>
          <w:rFonts w:ascii="Calibri" w:hAnsi="Calibri"/>
          <w:sz w:val="22"/>
          <w:szCs w:val="22"/>
        </w:rPr>
        <w:t>4</w:t>
      </w:r>
      <w:r w:rsidR="00E830DA" w:rsidRPr="00176165">
        <w:rPr>
          <w:rFonts w:ascii="Calibri" w:hAnsi="Calibri"/>
          <w:sz w:val="22"/>
          <w:szCs w:val="22"/>
        </w:rPr>
        <w:t xml:space="preserve">% u odnosu na </w:t>
      </w:r>
      <w:r w:rsidR="00BE08C6" w:rsidRPr="00176165">
        <w:rPr>
          <w:rFonts w:ascii="Calibri" w:hAnsi="Calibri"/>
          <w:sz w:val="22"/>
          <w:szCs w:val="22"/>
        </w:rPr>
        <w:t>plan za 202</w:t>
      </w:r>
      <w:r w:rsidR="00096EBE" w:rsidRPr="00176165">
        <w:rPr>
          <w:rFonts w:ascii="Calibri" w:hAnsi="Calibri"/>
          <w:sz w:val="22"/>
          <w:szCs w:val="22"/>
        </w:rPr>
        <w:t>3</w:t>
      </w:r>
      <w:r w:rsidR="00BE08C6" w:rsidRPr="00176165">
        <w:rPr>
          <w:rFonts w:ascii="Calibri" w:hAnsi="Calibri"/>
          <w:sz w:val="22"/>
          <w:szCs w:val="22"/>
        </w:rPr>
        <w:t>. godinu</w:t>
      </w:r>
      <w:r w:rsidR="00096EBE" w:rsidRPr="00176165">
        <w:rPr>
          <w:rFonts w:ascii="Calibri" w:hAnsi="Calibri"/>
          <w:sz w:val="22"/>
          <w:szCs w:val="22"/>
        </w:rPr>
        <w:t xml:space="preserve">, uglavnom </w:t>
      </w:r>
      <w:r w:rsidR="00386EBA" w:rsidRPr="00176165">
        <w:rPr>
          <w:rFonts w:ascii="Calibri" w:hAnsi="Calibri"/>
          <w:sz w:val="22"/>
          <w:szCs w:val="22"/>
        </w:rPr>
        <w:t xml:space="preserve">na </w:t>
      </w:r>
      <w:r w:rsidR="00F70590" w:rsidRPr="00176165">
        <w:rPr>
          <w:rFonts w:ascii="Calibri" w:hAnsi="Calibri"/>
          <w:sz w:val="22"/>
          <w:szCs w:val="22"/>
        </w:rPr>
        <w:t>intelektualnim uslugama za terensku</w:t>
      </w:r>
      <w:r w:rsidR="00386EBA" w:rsidRPr="00176165">
        <w:rPr>
          <w:rFonts w:ascii="Calibri" w:hAnsi="Calibri"/>
          <w:sz w:val="22"/>
          <w:szCs w:val="22"/>
        </w:rPr>
        <w:t xml:space="preserve"> izmjer</w:t>
      </w:r>
      <w:r w:rsidR="00F70590" w:rsidRPr="00176165">
        <w:rPr>
          <w:rFonts w:ascii="Calibri" w:hAnsi="Calibri"/>
          <w:sz w:val="22"/>
          <w:szCs w:val="22"/>
        </w:rPr>
        <w:t>u</w:t>
      </w:r>
      <w:r w:rsidR="00386EBA" w:rsidRPr="00176165">
        <w:rPr>
          <w:rFonts w:ascii="Calibri" w:hAnsi="Calibri"/>
          <w:sz w:val="22"/>
          <w:szCs w:val="22"/>
        </w:rPr>
        <w:t xml:space="preserve"> objekata na području općine u svrhu usklađenja baze podataka za obračun komunalne i vodne naknade</w:t>
      </w:r>
      <w:r w:rsidR="00F70590" w:rsidRPr="00176165">
        <w:rPr>
          <w:rFonts w:ascii="Calibri" w:hAnsi="Calibri"/>
          <w:sz w:val="22"/>
          <w:szCs w:val="22"/>
        </w:rPr>
        <w:t xml:space="preserve"> i drugih manjih usklađenja</w:t>
      </w:r>
      <w:r w:rsidR="00386EBA" w:rsidRPr="00176165">
        <w:rPr>
          <w:rFonts w:ascii="Calibri" w:hAnsi="Calibri"/>
          <w:sz w:val="22"/>
          <w:szCs w:val="22"/>
        </w:rPr>
        <w:t>. U</w:t>
      </w:r>
      <w:r w:rsidR="00E830DA" w:rsidRPr="00176165">
        <w:rPr>
          <w:rFonts w:ascii="Calibri" w:hAnsi="Calibri"/>
          <w:sz w:val="22"/>
          <w:szCs w:val="22"/>
        </w:rPr>
        <w:t xml:space="preserve"> 202</w:t>
      </w:r>
      <w:r w:rsidR="00386EBA" w:rsidRPr="00176165">
        <w:rPr>
          <w:rFonts w:ascii="Calibri" w:hAnsi="Calibri"/>
          <w:sz w:val="22"/>
          <w:szCs w:val="22"/>
        </w:rPr>
        <w:t>5</w:t>
      </w:r>
      <w:r w:rsidR="00E830DA" w:rsidRPr="00176165">
        <w:rPr>
          <w:rFonts w:ascii="Calibri" w:hAnsi="Calibri"/>
          <w:sz w:val="22"/>
          <w:szCs w:val="22"/>
        </w:rPr>
        <w:t xml:space="preserve">. godini </w:t>
      </w:r>
      <w:r w:rsidR="00161F48" w:rsidRPr="00176165">
        <w:rPr>
          <w:rFonts w:ascii="Calibri" w:hAnsi="Calibri"/>
          <w:sz w:val="22"/>
          <w:szCs w:val="22"/>
        </w:rPr>
        <w:t xml:space="preserve">planirano je </w:t>
      </w:r>
      <w:r w:rsidR="00CD1798" w:rsidRPr="00176165">
        <w:rPr>
          <w:rFonts w:ascii="Calibri" w:hAnsi="Calibri"/>
          <w:sz w:val="22"/>
          <w:szCs w:val="22"/>
        </w:rPr>
        <w:t>manje povećanje</w:t>
      </w:r>
      <w:r w:rsidR="00161F48" w:rsidRPr="00176165">
        <w:rPr>
          <w:rFonts w:ascii="Calibri" w:hAnsi="Calibri"/>
          <w:sz w:val="22"/>
          <w:szCs w:val="22"/>
        </w:rPr>
        <w:t xml:space="preserve"> od </w:t>
      </w:r>
      <w:r w:rsidR="00CD1798" w:rsidRPr="00176165">
        <w:rPr>
          <w:rFonts w:ascii="Calibri" w:hAnsi="Calibri"/>
          <w:sz w:val="22"/>
          <w:szCs w:val="22"/>
        </w:rPr>
        <w:t>1</w:t>
      </w:r>
      <w:r w:rsidR="00161F48" w:rsidRPr="00176165">
        <w:rPr>
          <w:rFonts w:ascii="Calibri" w:hAnsi="Calibri"/>
          <w:sz w:val="22"/>
          <w:szCs w:val="22"/>
        </w:rPr>
        <w:t xml:space="preserve">% </w:t>
      </w:r>
      <w:r w:rsidR="00E830DA" w:rsidRPr="00176165">
        <w:rPr>
          <w:rFonts w:ascii="Calibri" w:hAnsi="Calibri"/>
          <w:sz w:val="22"/>
          <w:szCs w:val="22"/>
        </w:rPr>
        <w:t>u odnosu na plan za 202</w:t>
      </w:r>
      <w:r w:rsidR="00386EBA" w:rsidRPr="00176165">
        <w:rPr>
          <w:rFonts w:ascii="Calibri" w:hAnsi="Calibri"/>
          <w:sz w:val="22"/>
          <w:szCs w:val="22"/>
        </w:rPr>
        <w:t>4</w:t>
      </w:r>
      <w:r w:rsidR="00E830DA" w:rsidRPr="00176165">
        <w:rPr>
          <w:rFonts w:ascii="Calibri" w:hAnsi="Calibri"/>
          <w:sz w:val="22"/>
          <w:szCs w:val="22"/>
        </w:rPr>
        <w:t>. godinu</w:t>
      </w:r>
      <w:r w:rsidR="00BE08C6" w:rsidRPr="00176165">
        <w:rPr>
          <w:rFonts w:ascii="Calibri" w:hAnsi="Calibri"/>
          <w:sz w:val="22"/>
          <w:szCs w:val="22"/>
        </w:rPr>
        <w:t xml:space="preserve"> </w:t>
      </w:r>
      <w:r w:rsidR="00CD1798" w:rsidRPr="00176165">
        <w:rPr>
          <w:rFonts w:ascii="Calibri" w:hAnsi="Calibri"/>
          <w:sz w:val="22"/>
          <w:szCs w:val="22"/>
        </w:rPr>
        <w:t xml:space="preserve">sukladno potrebnim </w:t>
      </w:r>
      <w:r w:rsidR="00F70590" w:rsidRPr="00176165">
        <w:rPr>
          <w:rFonts w:ascii="Calibri" w:hAnsi="Calibri"/>
          <w:sz w:val="22"/>
          <w:szCs w:val="22"/>
        </w:rPr>
        <w:t>izmjenama plana</w:t>
      </w:r>
      <w:r w:rsidR="00CD1798" w:rsidRPr="00176165">
        <w:rPr>
          <w:rFonts w:ascii="Calibri" w:hAnsi="Calibri"/>
          <w:sz w:val="22"/>
          <w:szCs w:val="22"/>
        </w:rPr>
        <w:t xml:space="preserve"> pojedinih</w:t>
      </w:r>
      <w:r w:rsidR="00161F48" w:rsidRPr="00176165">
        <w:rPr>
          <w:rFonts w:ascii="Calibri" w:hAnsi="Calibri"/>
          <w:sz w:val="22"/>
          <w:szCs w:val="22"/>
        </w:rPr>
        <w:t xml:space="preserve"> rashoda</w:t>
      </w:r>
      <w:r w:rsidR="00CD1798" w:rsidRPr="00176165">
        <w:rPr>
          <w:rFonts w:ascii="Calibri" w:hAnsi="Calibri"/>
          <w:sz w:val="22"/>
          <w:szCs w:val="22"/>
        </w:rPr>
        <w:t xml:space="preserve"> </w:t>
      </w:r>
      <w:r w:rsidR="00712FF2" w:rsidRPr="00176165">
        <w:rPr>
          <w:rFonts w:ascii="Calibri" w:hAnsi="Calibri"/>
          <w:sz w:val="22"/>
          <w:szCs w:val="22"/>
        </w:rPr>
        <w:t>temeljem</w:t>
      </w:r>
      <w:r w:rsidR="00CD1798" w:rsidRPr="00176165">
        <w:rPr>
          <w:rFonts w:ascii="Calibri" w:hAnsi="Calibri"/>
          <w:sz w:val="22"/>
          <w:szCs w:val="22"/>
        </w:rPr>
        <w:t xml:space="preserve"> primjen</w:t>
      </w:r>
      <w:r w:rsidR="00712FF2" w:rsidRPr="00176165">
        <w:rPr>
          <w:rFonts w:ascii="Calibri" w:hAnsi="Calibri"/>
          <w:sz w:val="22"/>
          <w:szCs w:val="22"/>
        </w:rPr>
        <w:t>e</w:t>
      </w:r>
      <w:r w:rsidR="00CD1798" w:rsidRPr="00176165">
        <w:rPr>
          <w:rFonts w:ascii="Calibri" w:hAnsi="Calibri"/>
          <w:sz w:val="22"/>
          <w:szCs w:val="22"/>
        </w:rPr>
        <w:t xml:space="preserve"> općih akata</w:t>
      </w:r>
      <w:r w:rsidR="00712FF2" w:rsidRPr="00176165">
        <w:rPr>
          <w:rFonts w:ascii="Calibri" w:hAnsi="Calibri"/>
          <w:sz w:val="22"/>
          <w:szCs w:val="22"/>
        </w:rPr>
        <w:t xml:space="preserve"> i drugih propisa te ukupno planiranim aktivnostima upravnog tijela Općine</w:t>
      </w:r>
      <w:r w:rsidR="00CD1798" w:rsidRPr="00176165">
        <w:rPr>
          <w:rFonts w:ascii="Calibri" w:hAnsi="Calibri"/>
          <w:sz w:val="22"/>
          <w:szCs w:val="22"/>
        </w:rPr>
        <w:t>.</w:t>
      </w:r>
      <w:r w:rsidR="00161F48" w:rsidRPr="00176165">
        <w:rPr>
          <w:rFonts w:ascii="Calibri" w:hAnsi="Calibri"/>
          <w:sz w:val="22"/>
          <w:szCs w:val="22"/>
        </w:rPr>
        <w:t xml:space="preserve"> </w:t>
      </w:r>
    </w:p>
    <w:p w14:paraId="50C2FAE8" w14:textId="77777777" w:rsidR="00161F48" w:rsidRPr="00176165" w:rsidRDefault="00161F48" w:rsidP="00176165">
      <w:pPr>
        <w:jc w:val="both"/>
        <w:rPr>
          <w:rFonts w:ascii="Calibri" w:hAnsi="Calibri"/>
          <w:sz w:val="12"/>
          <w:szCs w:val="12"/>
        </w:rPr>
      </w:pPr>
    </w:p>
    <w:p w14:paraId="6233D96E" w14:textId="5024D110" w:rsidR="001009CC" w:rsidRPr="00176165" w:rsidRDefault="005F518A" w:rsidP="00176165">
      <w:pPr>
        <w:jc w:val="both"/>
        <w:rPr>
          <w:rFonts w:ascii="Calibri" w:hAnsi="Calibri"/>
          <w:sz w:val="22"/>
          <w:szCs w:val="22"/>
        </w:rPr>
      </w:pPr>
      <w:r w:rsidRPr="00176165">
        <w:rPr>
          <w:rFonts w:ascii="Calibri" w:hAnsi="Calibri"/>
          <w:sz w:val="22"/>
          <w:szCs w:val="22"/>
        </w:rPr>
        <w:t xml:space="preserve">Rashodi planirani u ovoj </w:t>
      </w:r>
      <w:r w:rsidR="001009CC" w:rsidRPr="00176165">
        <w:rPr>
          <w:rFonts w:ascii="Calibri" w:hAnsi="Calibri"/>
          <w:sz w:val="22"/>
          <w:szCs w:val="22"/>
        </w:rPr>
        <w:t xml:space="preserve">aktivnosti </w:t>
      </w:r>
      <w:r w:rsidRPr="00176165">
        <w:rPr>
          <w:rFonts w:ascii="Calibri" w:hAnsi="Calibri"/>
          <w:sz w:val="22"/>
          <w:szCs w:val="22"/>
        </w:rPr>
        <w:t>odnose se na</w:t>
      </w:r>
      <w:r w:rsidR="001009CC" w:rsidRPr="00176165">
        <w:rPr>
          <w:rFonts w:ascii="Calibri" w:hAnsi="Calibri"/>
          <w:sz w:val="22"/>
          <w:szCs w:val="22"/>
        </w:rPr>
        <w:t xml:space="preserve"> rashod</w:t>
      </w:r>
      <w:r w:rsidRPr="00176165">
        <w:rPr>
          <w:rFonts w:ascii="Calibri" w:hAnsi="Calibri"/>
          <w:sz w:val="22"/>
          <w:szCs w:val="22"/>
        </w:rPr>
        <w:t>e vezane</w:t>
      </w:r>
      <w:r w:rsidR="001009CC" w:rsidRPr="00176165">
        <w:rPr>
          <w:rFonts w:ascii="Calibri" w:hAnsi="Calibri"/>
          <w:sz w:val="22"/>
          <w:szCs w:val="22"/>
        </w:rPr>
        <w:t xml:space="preserve"> uz plaće i ostala prava službenika Jedinstvenog upravnog odjela Općine Viškovo, rashod</w:t>
      </w:r>
      <w:r w:rsidRPr="00176165">
        <w:rPr>
          <w:rFonts w:ascii="Calibri" w:hAnsi="Calibri"/>
          <w:sz w:val="22"/>
          <w:szCs w:val="22"/>
        </w:rPr>
        <w:t>e vezane</w:t>
      </w:r>
      <w:r w:rsidR="001009CC" w:rsidRPr="00176165">
        <w:rPr>
          <w:rFonts w:ascii="Calibri" w:hAnsi="Calibri"/>
          <w:sz w:val="22"/>
          <w:szCs w:val="22"/>
        </w:rPr>
        <w:t xml:space="preserve"> uz stručna osposobljavanja, službena putovanja, literaturu, gorivo za službena vozila, </w:t>
      </w:r>
      <w:r w:rsidR="00856493" w:rsidRPr="00176165">
        <w:rPr>
          <w:rFonts w:ascii="Calibri" w:hAnsi="Calibri"/>
          <w:sz w:val="22"/>
          <w:szCs w:val="22"/>
        </w:rPr>
        <w:t xml:space="preserve">sitni inventar, usluge telefona </w:t>
      </w:r>
      <w:r w:rsidR="001009CC" w:rsidRPr="00176165">
        <w:rPr>
          <w:rFonts w:ascii="Calibri" w:hAnsi="Calibri"/>
          <w:sz w:val="22"/>
          <w:szCs w:val="22"/>
        </w:rPr>
        <w:t>i interneta, računalne usluge, usluge održavanja opreme</w:t>
      </w:r>
      <w:r w:rsidR="00E830DA" w:rsidRPr="00176165">
        <w:rPr>
          <w:rFonts w:ascii="Calibri" w:hAnsi="Calibri"/>
          <w:sz w:val="22"/>
          <w:szCs w:val="22"/>
        </w:rPr>
        <w:t xml:space="preserve"> potrebne za rad općinskih tijela</w:t>
      </w:r>
      <w:r w:rsidR="001009CC" w:rsidRPr="00176165">
        <w:rPr>
          <w:rFonts w:ascii="Calibri" w:hAnsi="Calibri"/>
          <w:sz w:val="22"/>
          <w:szCs w:val="22"/>
        </w:rPr>
        <w:t xml:space="preserve">, intelektualne i grafičke usluge, najamnine </w:t>
      </w:r>
      <w:r w:rsidRPr="00176165">
        <w:rPr>
          <w:rFonts w:ascii="Calibri" w:hAnsi="Calibri"/>
          <w:sz w:val="22"/>
          <w:szCs w:val="22"/>
        </w:rPr>
        <w:t>za računalnu i drugu opremu</w:t>
      </w:r>
      <w:r w:rsidR="00E830DA" w:rsidRPr="00176165">
        <w:rPr>
          <w:rFonts w:ascii="Calibri" w:hAnsi="Calibri"/>
          <w:sz w:val="22"/>
          <w:szCs w:val="22"/>
        </w:rPr>
        <w:t>,</w:t>
      </w:r>
      <w:r w:rsidRPr="00176165">
        <w:rPr>
          <w:rFonts w:ascii="Calibri" w:hAnsi="Calibri"/>
          <w:sz w:val="22"/>
          <w:szCs w:val="22"/>
        </w:rPr>
        <w:t xml:space="preserve"> </w:t>
      </w:r>
      <w:r w:rsidR="001009CC" w:rsidRPr="00176165">
        <w:rPr>
          <w:rFonts w:ascii="Calibri" w:hAnsi="Calibri"/>
          <w:sz w:val="22"/>
          <w:szCs w:val="22"/>
        </w:rPr>
        <w:t>licence za antivirusne</w:t>
      </w:r>
      <w:r w:rsidR="00161F48" w:rsidRPr="00176165">
        <w:rPr>
          <w:rFonts w:ascii="Calibri" w:hAnsi="Calibri"/>
          <w:sz w:val="22"/>
          <w:szCs w:val="22"/>
        </w:rPr>
        <w:t xml:space="preserve"> i druge programe te</w:t>
      </w:r>
      <w:r w:rsidR="001009CC" w:rsidRPr="00176165">
        <w:rPr>
          <w:rFonts w:ascii="Calibri" w:hAnsi="Calibri"/>
          <w:sz w:val="22"/>
          <w:szCs w:val="22"/>
        </w:rPr>
        <w:t xml:space="preserve"> </w:t>
      </w:r>
      <w:r w:rsidR="00E830DA" w:rsidRPr="00176165">
        <w:rPr>
          <w:rFonts w:ascii="Calibri" w:hAnsi="Calibri"/>
          <w:sz w:val="22"/>
          <w:szCs w:val="22"/>
        </w:rPr>
        <w:t>usluge Porezne uprave za naplatu i evidenciju poreznih prihoda</w:t>
      </w:r>
      <w:r w:rsidR="00161F48" w:rsidRPr="00176165">
        <w:rPr>
          <w:rFonts w:ascii="Calibri" w:hAnsi="Calibri"/>
          <w:sz w:val="22"/>
          <w:szCs w:val="22"/>
        </w:rPr>
        <w:t>.</w:t>
      </w:r>
      <w:r w:rsidR="000E6FDC" w:rsidRPr="00176165">
        <w:rPr>
          <w:rFonts w:ascii="Calibri" w:hAnsi="Calibri"/>
          <w:sz w:val="22"/>
          <w:szCs w:val="22"/>
        </w:rPr>
        <w:t xml:space="preserve"> </w:t>
      </w:r>
      <w:r w:rsidR="00655649" w:rsidRPr="00176165">
        <w:rPr>
          <w:rFonts w:ascii="Calibri" w:hAnsi="Calibri"/>
          <w:sz w:val="22"/>
          <w:szCs w:val="22"/>
        </w:rPr>
        <w:t>Iznimno u 202</w:t>
      </w:r>
      <w:r w:rsidR="00712FF2" w:rsidRPr="00176165">
        <w:rPr>
          <w:rFonts w:ascii="Calibri" w:hAnsi="Calibri"/>
          <w:sz w:val="22"/>
          <w:szCs w:val="22"/>
        </w:rPr>
        <w:t>3</w:t>
      </w:r>
      <w:r w:rsidR="00655649" w:rsidRPr="00176165">
        <w:rPr>
          <w:rFonts w:ascii="Calibri" w:hAnsi="Calibri"/>
          <w:sz w:val="22"/>
          <w:szCs w:val="22"/>
        </w:rPr>
        <w:t xml:space="preserve">. godini u okviru rashoda za intelektualne usluge planirani su rashodi za terensku izmjeru objekata na području općine za obračun komunalne i vodne naknade radi usklađivanja evidencije o objektima sa stvarnim stanjem na terenu. </w:t>
      </w:r>
      <w:r w:rsidR="001009CC" w:rsidRPr="00176165">
        <w:rPr>
          <w:rFonts w:ascii="Calibri" w:hAnsi="Calibri"/>
          <w:sz w:val="22"/>
          <w:szCs w:val="22"/>
        </w:rPr>
        <w:t>Također, u sklopu ove aktivnosti planiran</w:t>
      </w:r>
      <w:r w:rsidR="0023152A" w:rsidRPr="00176165">
        <w:rPr>
          <w:rFonts w:ascii="Calibri" w:hAnsi="Calibri"/>
          <w:sz w:val="22"/>
          <w:szCs w:val="22"/>
        </w:rPr>
        <w:t>i</w:t>
      </w:r>
      <w:r w:rsidR="001009CC" w:rsidRPr="00176165">
        <w:rPr>
          <w:rFonts w:ascii="Calibri" w:hAnsi="Calibri"/>
          <w:sz w:val="22"/>
          <w:szCs w:val="22"/>
        </w:rPr>
        <w:t xml:space="preserve"> su </w:t>
      </w:r>
      <w:r w:rsidR="00655649" w:rsidRPr="00176165">
        <w:rPr>
          <w:rFonts w:ascii="Calibri" w:hAnsi="Calibri"/>
          <w:sz w:val="22"/>
          <w:szCs w:val="22"/>
        </w:rPr>
        <w:t xml:space="preserve">i </w:t>
      </w:r>
      <w:r w:rsidR="0023152A" w:rsidRPr="00176165">
        <w:rPr>
          <w:rFonts w:ascii="Calibri" w:hAnsi="Calibri"/>
          <w:sz w:val="22"/>
          <w:szCs w:val="22"/>
        </w:rPr>
        <w:t xml:space="preserve">financijski rashodi za </w:t>
      </w:r>
      <w:r w:rsidR="001009CC" w:rsidRPr="00176165">
        <w:rPr>
          <w:rFonts w:ascii="Calibri" w:hAnsi="Calibri"/>
          <w:sz w:val="22"/>
          <w:szCs w:val="22"/>
        </w:rPr>
        <w:t xml:space="preserve">bankarske usluge i usluge </w:t>
      </w:r>
      <w:r w:rsidR="001009CC" w:rsidRPr="00176165">
        <w:rPr>
          <w:rFonts w:ascii="Calibri" w:hAnsi="Calibri"/>
          <w:sz w:val="22"/>
          <w:szCs w:val="22"/>
        </w:rPr>
        <w:lastRenderedPageBreak/>
        <w:t>platnog prometa, zatezne kamate, rashodi vezani uz procjene nekretnina u postupcima ovrha i pripadajuće pristojbe te rashodi za eventualne naknade šteta.</w:t>
      </w:r>
    </w:p>
    <w:p w14:paraId="4EE7ED2C" w14:textId="77777777" w:rsidR="00F70590" w:rsidRPr="00176165" w:rsidRDefault="00F70590" w:rsidP="00176165">
      <w:pPr>
        <w:jc w:val="both"/>
        <w:rPr>
          <w:rFonts w:ascii="Calibri" w:hAnsi="Calibri"/>
          <w:b/>
          <w:sz w:val="22"/>
          <w:szCs w:val="22"/>
        </w:rPr>
      </w:pPr>
    </w:p>
    <w:p w14:paraId="00702453" w14:textId="77777777" w:rsidR="001009CC" w:rsidRPr="00176165" w:rsidRDefault="001009CC" w:rsidP="00176165">
      <w:pPr>
        <w:rPr>
          <w:rFonts w:ascii="Calibri" w:hAnsi="Calibri"/>
          <w:b/>
          <w:noProof/>
          <w:sz w:val="22"/>
          <w:szCs w:val="22"/>
        </w:rPr>
      </w:pPr>
      <w:r w:rsidRPr="00176165">
        <w:rPr>
          <w:rFonts w:ascii="Calibri" w:hAnsi="Calibri"/>
          <w:b/>
          <w:noProof/>
          <w:sz w:val="22"/>
          <w:szCs w:val="22"/>
        </w:rPr>
        <w:t>K301002 Nabava opreme i druge imovine za potrebe odjela</w:t>
      </w:r>
    </w:p>
    <w:p w14:paraId="692E2EC9" w14:textId="77777777" w:rsidR="001009CC" w:rsidRPr="00176165" w:rsidRDefault="001009CC" w:rsidP="00176165">
      <w:pPr>
        <w:rPr>
          <w:rFonts w:ascii="Calibri" w:hAnsi="Calibri"/>
          <w:noProof/>
          <w:sz w:val="22"/>
          <w:szCs w:val="22"/>
        </w:rPr>
      </w:pPr>
      <w:r w:rsidRPr="00176165">
        <w:rPr>
          <w:rFonts w:ascii="Calibri" w:hAnsi="Calibri"/>
          <w:noProof/>
          <w:sz w:val="22"/>
          <w:szCs w:val="22"/>
        </w:rPr>
        <w:t>Za realizaciju ove aktivnosti planirana su sljedeća sredstva:</w:t>
      </w:r>
    </w:p>
    <w:p w14:paraId="2BC5BC6C" w14:textId="6FEC76C6" w:rsidR="001009CC" w:rsidRPr="00176165" w:rsidRDefault="001009CC" w:rsidP="00176165">
      <w:pPr>
        <w:pStyle w:val="Odlomakpopisa"/>
        <w:numPr>
          <w:ilvl w:val="0"/>
          <w:numId w:val="4"/>
        </w:numPr>
        <w:spacing w:after="0" w:line="240" w:lineRule="auto"/>
        <w:rPr>
          <w:noProof/>
        </w:rPr>
      </w:pPr>
      <w:r w:rsidRPr="00176165">
        <w:rPr>
          <w:noProof/>
        </w:rPr>
        <w:t>20</w:t>
      </w:r>
      <w:r w:rsidR="000E6FDC" w:rsidRPr="00176165">
        <w:rPr>
          <w:noProof/>
        </w:rPr>
        <w:t>2</w:t>
      </w:r>
      <w:r w:rsidR="00F70590" w:rsidRPr="00176165">
        <w:rPr>
          <w:noProof/>
        </w:rPr>
        <w:t>3</w:t>
      </w:r>
      <w:r w:rsidR="006B26BA" w:rsidRPr="00176165">
        <w:rPr>
          <w:noProof/>
        </w:rPr>
        <w:t xml:space="preserve">. godina </w:t>
      </w:r>
      <w:r w:rsidR="00272CB3" w:rsidRPr="00176165">
        <w:rPr>
          <w:noProof/>
        </w:rPr>
        <w:t xml:space="preserve">  </w:t>
      </w:r>
      <w:r w:rsidR="00F70590" w:rsidRPr="00176165">
        <w:rPr>
          <w:noProof/>
        </w:rPr>
        <w:t>21.236 EUR</w:t>
      </w:r>
    </w:p>
    <w:p w14:paraId="2892B231" w14:textId="490158CA" w:rsidR="00F70590" w:rsidRPr="00176165" w:rsidRDefault="00EC50B6" w:rsidP="00176165">
      <w:pPr>
        <w:pStyle w:val="Odlomakpopisa"/>
        <w:numPr>
          <w:ilvl w:val="0"/>
          <w:numId w:val="4"/>
        </w:numPr>
        <w:spacing w:after="0" w:line="240" w:lineRule="auto"/>
        <w:rPr>
          <w:noProof/>
        </w:rPr>
      </w:pPr>
      <w:r w:rsidRPr="00176165">
        <w:rPr>
          <w:noProof/>
        </w:rPr>
        <w:t>202</w:t>
      </w:r>
      <w:r w:rsidR="00F70590" w:rsidRPr="00176165">
        <w:rPr>
          <w:noProof/>
        </w:rPr>
        <w:t>4</w:t>
      </w:r>
      <w:r w:rsidR="006B26BA" w:rsidRPr="00176165">
        <w:rPr>
          <w:noProof/>
        </w:rPr>
        <w:t xml:space="preserve">. godina </w:t>
      </w:r>
      <w:r w:rsidR="000E6FDC" w:rsidRPr="00176165">
        <w:rPr>
          <w:noProof/>
        </w:rPr>
        <w:t xml:space="preserve">  </w:t>
      </w:r>
      <w:r w:rsidR="00F70590" w:rsidRPr="00176165">
        <w:rPr>
          <w:noProof/>
        </w:rPr>
        <w:t xml:space="preserve">21.236 EUR </w:t>
      </w:r>
    </w:p>
    <w:p w14:paraId="61C7EE08" w14:textId="5ABE3C17" w:rsidR="001009CC" w:rsidRPr="00176165" w:rsidRDefault="00FA2D00" w:rsidP="00176165">
      <w:pPr>
        <w:pStyle w:val="Odlomakpopisa"/>
        <w:numPr>
          <w:ilvl w:val="0"/>
          <w:numId w:val="4"/>
        </w:numPr>
        <w:spacing w:after="0" w:line="240" w:lineRule="auto"/>
        <w:rPr>
          <w:noProof/>
        </w:rPr>
      </w:pPr>
      <w:r w:rsidRPr="00176165">
        <w:rPr>
          <w:noProof/>
        </w:rPr>
        <w:t>202</w:t>
      </w:r>
      <w:r w:rsidR="00F70590" w:rsidRPr="00176165">
        <w:rPr>
          <w:noProof/>
        </w:rPr>
        <w:t>5</w:t>
      </w:r>
      <w:r w:rsidR="006B26BA" w:rsidRPr="00176165">
        <w:rPr>
          <w:noProof/>
        </w:rPr>
        <w:t xml:space="preserve">. godina </w:t>
      </w:r>
      <w:r w:rsidR="00EC50B6" w:rsidRPr="00176165">
        <w:rPr>
          <w:noProof/>
        </w:rPr>
        <w:t xml:space="preserve">  </w:t>
      </w:r>
      <w:r w:rsidR="00F70590" w:rsidRPr="00176165">
        <w:rPr>
          <w:noProof/>
        </w:rPr>
        <w:t>21.236 EUR</w:t>
      </w:r>
    </w:p>
    <w:p w14:paraId="4E0383DE" w14:textId="77777777" w:rsidR="00856493" w:rsidRPr="00176165" w:rsidRDefault="00856493" w:rsidP="00176165">
      <w:pPr>
        <w:pStyle w:val="Odlomakpopisa"/>
        <w:spacing w:after="0"/>
        <w:rPr>
          <w:noProof/>
          <w:sz w:val="16"/>
          <w:szCs w:val="16"/>
        </w:rPr>
      </w:pPr>
    </w:p>
    <w:p w14:paraId="5E92F709" w14:textId="5F24D6C9" w:rsidR="00176165" w:rsidRDefault="001009CC" w:rsidP="00176165">
      <w:pPr>
        <w:jc w:val="both"/>
        <w:rPr>
          <w:rFonts w:ascii="Calibri" w:hAnsi="Calibri"/>
          <w:noProof/>
          <w:sz w:val="22"/>
          <w:szCs w:val="22"/>
        </w:rPr>
      </w:pPr>
      <w:r w:rsidRPr="00176165">
        <w:rPr>
          <w:rFonts w:ascii="Calibri" w:hAnsi="Calibri"/>
          <w:noProof/>
          <w:sz w:val="22"/>
          <w:szCs w:val="22"/>
        </w:rPr>
        <w:t>P</w:t>
      </w:r>
      <w:r w:rsidR="00E9161A" w:rsidRPr="00176165">
        <w:rPr>
          <w:rFonts w:ascii="Calibri" w:hAnsi="Calibri"/>
          <w:noProof/>
          <w:sz w:val="22"/>
          <w:szCs w:val="22"/>
        </w:rPr>
        <w:t>roračunom Općine Viškovo za 20</w:t>
      </w:r>
      <w:r w:rsidR="00655649" w:rsidRPr="00176165">
        <w:rPr>
          <w:rFonts w:ascii="Calibri" w:hAnsi="Calibri"/>
          <w:noProof/>
          <w:sz w:val="22"/>
          <w:szCs w:val="22"/>
        </w:rPr>
        <w:t>2</w:t>
      </w:r>
      <w:r w:rsidR="00F70590" w:rsidRPr="00176165">
        <w:rPr>
          <w:rFonts w:ascii="Calibri" w:hAnsi="Calibri"/>
          <w:noProof/>
          <w:sz w:val="22"/>
          <w:szCs w:val="22"/>
        </w:rPr>
        <w:t>2</w:t>
      </w:r>
      <w:r w:rsidRPr="00176165">
        <w:rPr>
          <w:rFonts w:ascii="Calibri" w:hAnsi="Calibri"/>
          <w:noProof/>
          <w:sz w:val="22"/>
          <w:szCs w:val="22"/>
        </w:rPr>
        <w:t>. godinu te projekcijama Proračuna za 20</w:t>
      </w:r>
      <w:r w:rsidR="000E6FDC" w:rsidRPr="00176165">
        <w:rPr>
          <w:rFonts w:ascii="Calibri" w:hAnsi="Calibri"/>
          <w:noProof/>
          <w:sz w:val="22"/>
          <w:szCs w:val="22"/>
        </w:rPr>
        <w:t>2</w:t>
      </w:r>
      <w:r w:rsidR="00F70590" w:rsidRPr="00176165">
        <w:rPr>
          <w:rFonts w:ascii="Calibri" w:hAnsi="Calibri"/>
          <w:noProof/>
          <w:sz w:val="22"/>
          <w:szCs w:val="22"/>
        </w:rPr>
        <w:t>3</w:t>
      </w:r>
      <w:r w:rsidR="00E9161A" w:rsidRPr="00176165">
        <w:rPr>
          <w:rFonts w:ascii="Calibri" w:hAnsi="Calibri"/>
          <w:noProof/>
          <w:sz w:val="22"/>
          <w:szCs w:val="22"/>
        </w:rPr>
        <w:t>. i 20</w:t>
      </w:r>
      <w:r w:rsidR="005874B0" w:rsidRPr="00176165">
        <w:rPr>
          <w:rFonts w:ascii="Calibri" w:hAnsi="Calibri"/>
          <w:noProof/>
          <w:sz w:val="22"/>
          <w:szCs w:val="22"/>
        </w:rPr>
        <w:t>2</w:t>
      </w:r>
      <w:r w:rsidR="00F70590" w:rsidRPr="00176165">
        <w:rPr>
          <w:rFonts w:ascii="Calibri" w:hAnsi="Calibri"/>
          <w:noProof/>
          <w:sz w:val="22"/>
          <w:szCs w:val="22"/>
        </w:rPr>
        <w:t>4</w:t>
      </w:r>
      <w:r w:rsidRPr="00176165">
        <w:rPr>
          <w:rFonts w:ascii="Calibri" w:hAnsi="Calibri"/>
          <w:noProof/>
          <w:sz w:val="22"/>
          <w:szCs w:val="22"/>
        </w:rPr>
        <w:t>. godinu za kapitalni projekt Nabava opreme i druge imovine za potrebe od</w:t>
      </w:r>
      <w:r w:rsidR="006D2F6C" w:rsidRPr="00176165">
        <w:rPr>
          <w:rFonts w:ascii="Calibri" w:hAnsi="Calibri"/>
          <w:noProof/>
          <w:sz w:val="22"/>
          <w:szCs w:val="22"/>
        </w:rPr>
        <w:t xml:space="preserve">jela planiran je iznos od </w:t>
      </w:r>
      <w:r w:rsidR="00F70590" w:rsidRPr="00176165">
        <w:rPr>
          <w:rFonts w:ascii="Calibri" w:hAnsi="Calibri"/>
          <w:noProof/>
          <w:sz w:val="22"/>
          <w:szCs w:val="22"/>
        </w:rPr>
        <w:t>18.</w:t>
      </w:r>
      <w:r w:rsidR="00F70590" w:rsidRPr="00FD06CD">
        <w:rPr>
          <w:rFonts w:ascii="Calibri" w:hAnsi="Calibri"/>
          <w:noProof/>
          <w:sz w:val="22"/>
          <w:szCs w:val="22"/>
        </w:rPr>
        <w:t>581</w:t>
      </w:r>
      <w:r w:rsidR="00D75B42" w:rsidRPr="00FD06CD">
        <w:rPr>
          <w:rFonts w:ascii="Calibri" w:hAnsi="Calibri"/>
          <w:noProof/>
          <w:sz w:val="22"/>
          <w:szCs w:val="22"/>
        </w:rPr>
        <w:t xml:space="preserve"> </w:t>
      </w:r>
      <w:r w:rsidR="00FD06CD" w:rsidRPr="00FD06CD">
        <w:rPr>
          <w:rFonts w:ascii="Calibri" w:hAnsi="Calibri"/>
          <w:noProof/>
          <w:sz w:val="22"/>
          <w:szCs w:val="22"/>
        </w:rPr>
        <w:t>EUR</w:t>
      </w:r>
      <w:r w:rsidRPr="00FD06CD">
        <w:rPr>
          <w:rFonts w:ascii="Calibri" w:hAnsi="Calibri"/>
          <w:noProof/>
          <w:sz w:val="22"/>
          <w:szCs w:val="22"/>
        </w:rPr>
        <w:t xml:space="preserve"> za</w:t>
      </w:r>
      <w:r w:rsidRPr="00176165">
        <w:rPr>
          <w:rFonts w:ascii="Calibri" w:hAnsi="Calibri"/>
          <w:noProof/>
          <w:sz w:val="22"/>
          <w:szCs w:val="22"/>
        </w:rPr>
        <w:t xml:space="preserve"> 20</w:t>
      </w:r>
      <w:r w:rsidR="00655649" w:rsidRPr="00176165">
        <w:rPr>
          <w:rFonts w:ascii="Calibri" w:hAnsi="Calibri"/>
          <w:noProof/>
          <w:sz w:val="22"/>
          <w:szCs w:val="22"/>
        </w:rPr>
        <w:t>2</w:t>
      </w:r>
      <w:r w:rsidR="00F70590" w:rsidRPr="00176165">
        <w:rPr>
          <w:rFonts w:ascii="Calibri" w:hAnsi="Calibri"/>
          <w:noProof/>
          <w:sz w:val="22"/>
          <w:szCs w:val="22"/>
        </w:rPr>
        <w:t>3</w:t>
      </w:r>
      <w:r w:rsidRPr="00176165">
        <w:rPr>
          <w:rFonts w:ascii="Calibri" w:hAnsi="Calibri"/>
          <w:noProof/>
          <w:sz w:val="22"/>
          <w:szCs w:val="22"/>
        </w:rPr>
        <w:t xml:space="preserve">. </w:t>
      </w:r>
      <w:r w:rsidR="00D34698" w:rsidRPr="00176165">
        <w:rPr>
          <w:rFonts w:ascii="Calibri" w:hAnsi="Calibri"/>
          <w:noProof/>
          <w:sz w:val="22"/>
          <w:szCs w:val="22"/>
        </w:rPr>
        <w:t xml:space="preserve">godinu </w:t>
      </w:r>
      <w:r w:rsidR="005874B0" w:rsidRPr="00176165">
        <w:rPr>
          <w:rFonts w:ascii="Calibri" w:hAnsi="Calibri"/>
          <w:noProof/>
          <w:sz w:val="22"/>
          <w:szCs w:val="22"/>
        </w:rPr>
        <w:t xml:space="preserve">te </w:t>
      </w:r>
      <w:r w:rsidR="00655649" w:rsidRPr="00176165">
        <w:rPr>
          <w:rFonts w:ascii="Calibri" w:hAnsi="Calibri"/>
          <w:noProof/>
          <w:sz w:val="22"/>
          <w:szCs w:val="22"/>
        </w:rPr>
        <w:t xml:space="preserve">isti </w:t>
      </w:r>
      <w:r w:rsidR="005874B0" w:rsidRPr="00176165">
        <w:rPr>
          <w:rFonts w:ascii="Calibri" w:hAnsi="Calibri"/>
          <w:noProof/>
          <w:sz w:val="22"/>
          <w:szCs w:val="22"/>
        </w:rPr>
        <w:t xml:space="preserve">iznos za </w:t>
      </w:r>
      <w:r w:rsidRPr="00176165">
        <w:rPr>
          <w:rFonts w:ascii="Calibri" w:hAnsi="Calibri"/>
          <w:noProof/>
          <w:sz w:val="22"/>
          <w:szCs w:val="22"/>
        </w:rPr>
        <w:t>20</w:t>
      </w:r>
      <w:r w:rsidR="005874B0" w:rsidRPr="00176165">
        <w:rPr>
          <w:rFonts w:ascii="Calibri" w:hAnsi="Calibri"/>
          <w:noProof/>
          <w:sz w:val="22"/>
          <w:szCs w:val="22"/>
        </w:rPr>
        <w:t>2</w:t>
      </w:r>
      <w:r w:rsidR="00F70590" w:rsidRPr="00176165">
        <w:rPr>
          <w:rFonts w:ascii="Calibri" w:hAnsi="Calibri"/>
          <w:noProof/>
          <w:sz w:val="22"/>
          <w:szCs w:val="22"/>
        </w:rPr>
        <w:t>4</w:t>
      </w:r>
      <w:r w:rsidRPr="00176165">
        <w:rPr>
          <w:rFonts w:ascii="Calibri" w:hAnsi="Calibri"/>
          <w:noProof/>
          <w:sz w:val="22"/>
          <w:szCs w:val="22"/>
        </w:rPr>
        <w:t xml:space="preserve">. godinu. </w:t>
      </w:r>
    </w:p>
    <w:p w14:paraId="77E6C91E" w14:textId="471BF72D" w:rsidR="00B723B1" w:rsidRPr="00176165" w:rsidRDefault="005874B0" w:rsidP="00176165">
      <w:pPr>
        <w:jc w:val="both"/>
        <w:rPr>
          <w:rFonts w:ascii="Calibri" w:hAnsi="Calibri"/>
          <w:sz w:val="22"/>
          <w:szCs w:val="22"/>
        </w:rPr>
      </w:pPr>
      <w:r w:rsidRPr="00176165">
        <w:rPr>
          <w:rFonts w:ascii="Calibri" w:hAnsi="Calibri"/>
          <w:noProof/>
          <w:sz w:val="22"/>
          <w:szCs w:val="22"/>
        </w:rPr>
        <w:t xml:space="preserve">U ovom planskom razdoblju planirano je </w:t>
      </w:r>
      <w:r w:rsidR="00272CB3" w:rsidRPr="00176165">
        <w:rPr>
          <w:rFonts w:ascii="Calibri" w:hAnsi="Calibri"/>
          <w:noProof/>
          <w:sz w:val="22"/>
          <w:szCs w:val="22"/>
        </w:rPr>
        <w:t xml:space="preserve">manje </w:t>
      </w:r>
      <w:r w:rsidRPr="00176165">
        <w:rPr>
          <w:rFonts w:ascii="Calibri" w:hAnsi="Calibri"/>
          <w:noProof/>
          <w:sz w:val="22"/>
          <w:szCs w:val="22"/>
        </w:rPr>
        <w:t>od</w:t>
      </w:r>
      <w:r w:rsidR="00EC50B6" w:rsidRPr="00176165">
        <w:rPr>
          <w:rFonts w:ascii="Calibri" w:hAnsi="Calibri"/>
          <w:noProof/>
          <w:sz w:val="22"/>
          <w:szCs w:val="22"/>
        </w:rPr>
        <w:t>s</w:t>
      </w:r>
      <w:r w:rsidRPr="00176165">
        <w:rPr>
          <w:rFonts w:ascii="Calibri" w:hAnsi="Calibri"/>
          <w:noProof/>
          <w:sz w:val="22"/>
          <w:szCs w:val="22"/>
        </w:rPr>
        <w:t>tupanje</w:t>
      </w:r>
      <w:r w:rsidR="001009CC" w:rsidRPr="00176165">
        <w:rPr>
          <w:rFonts w:ascii="Calibri" w:hAnsi="Calibri"/>
          <w:noProof/>
          <w:sz w:val="22"/>
          <w:szCs w:val="22"/>
        </w:rPr>
        <w:t xml:space="preserve"> </w:t>
      </w:r>
      <w:r w:rsidR="00272CB3" w:rsidRPr="00176165">
        <w:rPr>
          <w:rFonts w:ascii="Calibri" w:hAnsi="Calibri"/>
          <w:noProof/>
          <w:sz w:val="22"/>
          <w:szCs w:val="22"/>
        </w:rPr>
        <w:t xml:space="preserve">od </w:t>
      </w:r>
      <w:r w:rsidR="00E61E66" w:rsidRPr="00176165">
        <w:rPr>
          <w:rFonts w:ascii="Calibri" w:hAnsi="Calibri"/>
          <w:noProof/>
          <w:sz w:val="22"/>
          <w:szCs w:val="22"/>
        </w:rPr>
        <w:t>14% povećanja</w:t>
      </w:r>
      <w:r w:rsidR="00272CB3" w:rsidRPr="00176165">
        <w:rPr>
          <w:rFonts w:ascii="Calibri" w:hAnsi="Calibri"/>
          <w:noProof/>
          <w:sz w:val="22"/>
          <w:szCs w:val="22"/>
        </w:rPr>
        <w:t xml:space="preserve"> </w:t>
      </w:r>
      <w:r w:rsidR="001009CC" w:rsidRPr="00176165">
        <w:rPr>
          <w:rFonts w:ascii="Calibri" w:hAnsi="Calibri"/>
          <w:noProof/>
          <w:sz w:val="22"/>
          <w:szCs w:val="22"/>
        </w:rPr>
        <w:t>u odnosu na prethodne projekcije</w:t>
      </w:r>
      <w:r w:rsidR="00EC50B6" w:rsidRPr="00176165">
        <w:rPr>
          <w:rFonts w:ascii="Calibri" w:hAnsi="Calibri"/>
          <w:noProof/>
          <w:sz w:val="22"/>
          <w:szCs w:val="22"/>
        </w:rPr>
        <w:t xml:space="preserve"> </w:t>
      </w:r>
      <w:r w:rsidR="00E61E66" w:rsidRPr="00176165">
        <w:rPr>
          <w:rFonts w:ascii="Calibri" w:hAnsi="Calibri"/>
          <w:noProof/>
          <w:sz w:val="22"/>
          <w:szCs w:val="22"/>
        </w:rPr>
        <w:t>sukladno povećanim tekućim potrebama upravnog odjela.</w:t>
      </w:r>
      <w:r w:rsidR="00272CB3" w:rsidRPr="00176165">
        <w:rPr>
          <w:rFonts w:ascii="Calibri" w:hAnsi="Calibri"/>
          <w:noProof/>
          <w:sz w:val="22"/>
          <w:szCs w:val="22"/>
        </w:rPr>
        <w:t xml:space="preserve"> P</w:t>
      </w:r>
      <w:r w:rsidRPr="00176165">
        <w:rPr>
          <w:rFonts w:ascii="Calibri" w:hAnsi="Calibri"/>
          <w:noProof/>
          <w:sz w:val="22"/>
          <w:szCs w:val="22"/>
        </w:rPr>
        <w:t>rocjen</w:t>
      </w:r>
      <w:r w:rsidR="00272CB3" w:rsidRPr="00176165">
        <w:rPr>
          <w:rFonts w:ascii="Calibri" w:hAnsi="Calibri"/>
          <w:noProof/>
          <w:sz w:val="22"/>
          <w:szCs w:val="22"/>
        </w:rPr>
        <w:t>e za ovo plansko razdoblje temelje se na</w:t>
      </w:r>
      <w:r w:rsidRPr="00176165">
        <w:rPr>
          <w:rFonts w:ascii="Calibri" w:hAnsi="Calibri"/>
          <w:sz w:val="22"/>
          <w:szCs w:val="22"/>
        </w:rPr>
        <w:t xml:space="preserve"> stvarnim potrebama</w:t>
      </w:r>
      <w:r w:rsidR="00D34698" w:rsidRPr="00176165">
        <w:rPr>
          <w:rFonts w:ascii="Calibri" w:hAnsi="Calibri"/>
          <w:sz w:val="22"/>
          <w:szCs w:val="22"/>
        </w:rPr>
        <w:t xml:space="preserve"> </w:t>
      </w:r>
      <w:r w:rsidR="00272CB3" w:rsidRPr="00176165">
        <w:rPr>
          <w:rFonts w:ascii="Calibri" w:hAnsi="Calibri"/>
          <w:sz w:val="22"/>
          <w:szCs w:val="22"/>
        </w:rPr>
        <w:t xml:space="preserve">održavanja postignute razine opremljenosti uz nužna </w:t>
      </w:r>
      <w:r w:rsidR="00D34698" w:rsidRPr="00176165">
        <w:rPr>
          <w:rFonts w:ascii="Calibri" w:hAnsi="Calibri"/>
          <w:sz w:val="22"/>
          <w:szCs w:val="22"/>
        </w:rPr>
        <w:t>poboljšanja</w:t>
      </w:r>
      <w:r w:rsidRPr="00176165">
        <w:rPr>
          <w:rFonts w:ascii="Calibri" w:hAnsi="Calibri"/>
          <w:sz w:val="22"/>
          <w:szCs w:val="22"/>
        </w:rPr>
        <w:t xml:space="preserve"> </w:t>
      </w:r>
      <w:r w:rsidR="00272CB3" w:rsidRPr="00176165">
        <w:rPr>
          <w:rFonts w:ascii="Calibri" w:hAnsi="Calibri"/>
          <w:sz w:val="22"/>
          <w:szCs w:val="22"/>
        </w:rPr>
        <w:t>i modernizaciju opreme za potrebe</w:t>
      </w:r>
      <w:r w:rsidRPr="00176165">
        <w:rPr>
          <w:rFonts w:ascii="Calibri" w:hAnsi="Calibri"/>
          <w:sz w:val="22"/>
          <w:szCs w:val="22"/>
        </w:rPr>
        <w:t xml:space="preserve"> službi unutar </w:t>
      </w:r>
      <w:r w:rsidR="005E54B1" w:rsidRPr="00176165">
        <w:rPr>
          <w:rFonts w:ascii="Calibri" w:hAnsi="Calibri"/>
          <w:sz w:val="22"/>
          <w:szCs w:val="22"/>
        </w:rPr>
        <w:t>Jedinstvenog upravnog odjela</w:t>
      </w:r>
      <w:r w:rsidR="00CD506F" w:rsidRPr="00176165">
        <w:rPr>
          <w:rFonts w:ascii="Calibri" w:hAnsi="Calibri"/>
          <w:sz w:val="22"/>
          <w:szCs w:val="22"/>
        </w:rPr>
        <w:t xml:space="preserve"> i drugih vezanih općinskih tijela</w:t>
      </w:r>
      <w:r w:rsidR="00EC50B6" w:rsidRPr="00176165">
        <w:rPr>
          <w:rFonts w:ascii="Calibri" w:hAnsi="Calibri"/>
          <w:sz w:val="22"/>
          <w:szCs w:val="22"/>
        </w:rPr>
        <w:t xml:space="preserve">. </w:t>
      </w:r>
    </w:p>
    <w:p w14:paraId="25E696BD" w14:textId="77777777" w:rsidR="00E61E66" w:rsidRPr="00176165" w:rsidRDefault="00E61E66" w:rsidP="00176165">
      <w:pPr>
        <w:jc w:val="both"/>
        <w:rPr>
          <w:rFonts w:ascii="Calibri" w:hAnsi="Calibri"/>
          <w:sz w:val="22"/>
          <w:szCs w:val="22"/>
        </w:rPr>
      </w:pPr>
    </w:p>
    <w:p w14:paraId="0349B460" w14:textId="0B66C4F6" w:rsidR="001009CC" w:rsidRPr="00176165" w:rsidRDefault="001009CC" w:rsidP="00176165">
      <w:pPr>
        <w:jc w:val="both"/>
        <w:rPr>
          <w:rFonts w:ascii="Calibri" w:hAnsi="Calibri"/>
          <w:noProof/>
          <w:sz w:val="22"/>
          <w:szCs w:val="22"/>
        </w:rPr>
      </w:pPr>
      <w:r w:rsidRPr="00176165">
        <w:rPr>
          <w:rFonts w:ascii="Calibri" w:hAnsi="Calibri"/>
          <w:noProof/>
          <w:sz w:val="22"/>
          <w:szCs w:val="22"/>
        </w:rPr>
        <w:t>U sklopu ovog kapitalnog projekta planirani su rashodi vezani uz nabavu namještaja i uredske opreme, prije svega računalne opreme</w:t>
      </w:r>
      <w:r w:rsidR="00EC50B6" w:rsidRPr="00176165">
        <w:rPr>
          <w:rFonts w:ascii="Calibri" w:hAnsi="Calibri"/>
          <w:noProof/>
          <w:sz w:val="22"/>
          <w:szCs w:val="22"/>
        </w:rPr>
        <w:t xml:space="preserve"> te n</w:t>
      </w:r>
      <w:r w:rsidR="00655649" w:rsidRPr="00176165">
        <w:rPr>
          <w:rFonts w:ascii="Calibri" w:hAnsi="Calibri"/>
          <w:noProof/>
          <w:sz w:val="22"/>
          <w:szCs w:val="22"/>
        </w:rPr>
        <w:t>abavu</w:t>
      </w:r>
      <w:r w:rsidR="0055074A" w:rsidRPr="00176165">
        <w:rPr>
          <w:rFonts w:ascii="Calibri" w:hAnsi="Calibri"/>
          <w:noProof/>
          <w:sz w:val="22"/>
          <w:szCs w:val="22"/>
        </w:rPr>
        <w:t xml:space="preserve"> novih </w:t>
      </w:r>
      <w:r w:rsidR="00EC50B6" w:rsidRPr="00176165">
        <w:rPr>
          <w:rFonts w:ascii="Calibri" w:hAnsi="Calibri"/>
          <w:noProof/>
          <w:sz w:val="22"/>
          <w:szCs w:val="22"/>
        </w:rPr>
        <w:t xml:space="preserve">i </w:t>
      </w:r>
      <w:r w:rsidR="00655649" w:rsidRPr="00176165">
        <w:rPr>
          <w:rFonts w:ascii="Calibri" w:hAnsi="Calibri"/>
          <w:noProof/>
          <w:sz w:val="22"/>
          <w:szCs w:val="22"/>
        </w:rPr>
        <w:t>doradu</w:t>
      </w:r>
      <w:r w:rsidR="00EC50B6" w:rsidRPr="00176165">
        <w:rPr>
          <w:rFonts w:ascii="Calibri" w:hAnsi="Calibri"/>
          <w:noProof/>
          <w:sz w:val="22"/>
          <w:szCs w:val="22"/>
        </w:rPr>
        <w:t xml:space="preserve"> postojećih </w:t>
      </w:r>
      <w:r w:rsidR="0055074A" w:rsidRPr="00176165">
        <w:rPr>
          <w:rFonts w:ascii="Calibri" w:hAnsi="Calibri"/>
          <w:noProof/>
          <w:sz w:val="22"/>
          <w:szCs w:val="22"/>
        </w:rPr>
        <w:t xml:space="preserve">programskih aplikacija </w:t>
      </w:r>
      <w:r w:rsidR="00EC50B6" w:rsidRPr="00176165">
        <w:rPr>
          <w:rFonts w:ascii="Calibri" w:hAnsi="Calibri"/>
          <w:noProof/>
          <w:sz w:val="22"/>
          <w:szCs w:val="22"/>
        </w:rPr>
        <w:t xml:space="preserve">za </w:t>
      </w:r>
      <w:r w:rsidR="0055074A" w:rsidRPr="00176165">
        <w:rPr>
          <w:rFonts w:ascii="Calibri" w:hAnsi="Calibri"/>
          <w:noProof/>
          <w:sz w:val="22"/>
          <w:szCs w:val="22"/>
        </w:rPr>
        <w:t>potrebe</w:t>
      </w:r>
      <w:r w:rsidR="00641FAC" w:rsidRPr="00176165">
        <w:rPr>
          <w:rFonts w:ascii="Calibri" w:hAnsi="Calibri"/>
          <w:noProof/>
          <w:sz w:val="22"/>
          <w:szCs w:val="22"/>
        </w:rPr>
        <w:t xml:space="preserve"> odjela</w:t>
      </w:r>
      <w:r w:rsidR="00EC50B6" w:rsidRPr="00176165">
        <w:rPr>
          <w:rFonts w:ascii="Calibri" w:hAnsi="Calibri"/>
          <w:noProof/>
          <w:sz w:val="22"/>
          <w:szCs w:val="22"/>
        </w:rPr>
        <w:t xml:space="preserve"> koje su uvjetovane stvarnim potrebama i/ili </w:t>
      </w:r>
      <w:r w:rsidR="00641FAC" w:rsidRPr="00176165">
        <w:rPr>
          <w:rFonts w:ascii="Calibri" w:hAnsi="Calibri"/>
          <w:noProof/>
          <w:sz w:val="22"/>
          <w:szCs w:val="22"/>
        </w:rPr>
        <w:t>zakonsk</w:t>
      </w:r>
      <w:r w:rsidR="00EC50B6" w:rsidRPr="00176165">
        <w:rPr>
          <w:rFonts w:ascii="Calibri" w:hAnsi="Calibri"/>
          <w:noProof/>
          <w:sz w:val="22"/>
          <w:szCs w:val="22"/>
        </w:rPr>
        <w:t>im</w:t>
      </w:r>
      <w:r w:rsidR="00641FAC" w:rsidRPr="00176165">
        <w:rPr>
          <w:rFonts w:ascii="Calibri" w:hAnsi="Calibri"/>
          <w:noProof/>
          <w:sz w:val="22"/>
          <w:szCs w:val="22"/>
        </w:rPr>
        <w:t xml:space="preserve"> </w:t>
      </w:r>
      <w:r w:rsidR="00EC50B6" w:rsidRPr="00176165">
        <w:rPr>
          <w:rFonts w:ascii="Calibri" w:hAnsi="Calibri"/>
          <w:noProof/>
          <w:sz w:val="22"/>
          <w:szCs w:val="22"/>
        </w:rPr>
        <w:t>obvezama.</w:t>
      </w:r>
    </w:p>
    <w:p w14:paraId="27C2C31C" w14:textId="77777777" w:rsidR="003736D8" w:rsidRPr="00176165" w:rsidRDefault="003736D8" w:rsidP="00176165">
      <w:pPr>
        <w:rPr>
          <w:rFonts w:ascii="Calibri" w:hAnsi="Calibri"/>
          <w:b/>
          <w:noProof/>
          <w:sz w:val="22"/>
          <w:szCs w:val="22"/>
        </w:rPr>
      </w:pPr>
    </w:p>
    <w:p w14:paraId="3F1B93CE" w14:textId="77777777" w:rsidR="001009CC" w:rsidRPr="00176165" w:rsidRDefault="001009CC" w:rsidP="00176165">
      <w:pPr>
        <w:rPr>
          <w:rFonts w:ascii="Calibri" w:hAnsi="Calibri"/>
          <w:b/>
          <w:noProof/>
          <w:sz w:val="22"/>
          <w:szCs w:val="22"/>
        </w:rPr>
      </w:pPr>
      <w:r w:rsidRPr="00176165">
        <w:rPr>
          <w:rFonts w:ascii="Calibri" w:hAnsi="Calibri"/>
          <w:b/>
          <w:noProof/>
          <w:sz w:val="22"/>
          <w:szCs w:val="22"/>
        </w:rPr>
        <w:t xml:space="preserve">A301003 Otplata kredita </w:t>
      </w:r>
    </w:p>
    <w:p w14:paraId="20021F61" w14:textId="77777777" w:rsidR="001009CC" w:rsidRPr="00176165" w:rsidRDefault="001009CC" w:rsidP="00176165">
      <w:pPr>
        <w:rPr>
          <w:rFonts w:ascii="Calibri" w:hAnsi="Calibri"/>
          <w:noProof/>
          <w:sz w:val="22"/>
          <w:szCs w:val="22"/>
        </w:rPr>
      </w:pPr>
      <w:r w:rsidRPr="00176165">
        <w:rPr>
          <w:rFonts w:ascii="Calibri" w:hAnsi="Calibri"/>
          <w:noProof/>
          <w:sz w:val="22"/>
          <w:szCs w:val="22"/>
        </w:rPr>
        <w:t>Za realizaciju ove aktivnosti planirana su sljedeća sredstva:</w:t>
      </w:r>
    </w:p>
    <w:p w14:paraId="0C7A820A" w14:textId="6F7B6D34" w:rsidR="001009CC" w:rsidRPr="00AA35D8" w:rsidRDefault="001009CC" w:rsidP="00176165">
      <w:pPr>
        <w:pStyle w:val="Odlomakpopisa"/>
        <w:numPr>
          <w:ilvl w:val="0"/>
          <w:numId w:val="4"/>
        </w:numPr>
        <w:spacing w:after="0" w:line="240" w:lineRule="auto"/>
        <w:rPr>
          <w:noProof/>
        </w:rPr>
      </w:pPr>
      <w:r w:rsidRPr="00AA35D8">
        <w:rPr>
          <w:noProof/>
        </w:rPr>
        <w:lastRenderedPageBreak/>
        <w:t>20</w:t>
      </w:r>
      <w:r w:rsidR="00B934DE" w:rsidRPr="00AA35D8">
        <w:rPr>
          <w:noProof/>
        </w:rPr>
        <w:t>2</w:t>
      </w:r>
      <w:r w:rsidR="00E61E66" w:rsidRPr="00AA35D8">
        <w:rPr>
          <w:noProof/>
        </w:rPr>
        <w:t>3</w:t>
      </w:r>
      <w:r w:rsidR="00477C38" w:rsidRPr="00AA35D8">
        <w:rPr>
          <w:noProof/>
        </w:rPr>
        <w:t xml:space="preserve">. godina </w:t>
      </w:r>
      <w:r w:rsidR="00E61E66" w:rsidRPr="00AA35D8">
        <w:rPr>
          <w:noProof/>
        </w:rPr>
        <w:t xml:space="preserve">     916.318</w:t>
      </w:r>
      <w:r w:rsidR="00B43121" w:rsidRPr="00AA35D8">
        <w:rPr>
          <w:noProof/>
        </w:rPr>
        <w:t xml:space="preserve"> </w:t>
      </w:r>
      <w:r w:rsidR="00AA35D8" w:rsidRPr="00AA35D8">
        <w:rPr>
          <w:noProof/>
        </w:rPr>
        <w:t>EUR</w:t>
      </w:r>
    </w:p>
    <w:p w14:paraId="52DB7D24" w14:textId="3CC78D05" w:rsidR="001009CC" w:rsidRPr="00176165" w:rsidRDefault="001009CC" w:rsidP="00176165">
      <w:pPr>
        <w:pStyle w:val="Odlomakpopisa"/>
        <w:numPr>
          <w:ilvl w:val="0"/>
          <w:numId w:val="4"/>
        </w:numPr>
        <w:spacing w:after="0" w:line="240" w:lineRule="auto"/>
        <w:rPr>
          <w:noProof/>
        </w:rPr>
      </w:pPr>
      <w:r w:rsidRPr="00176165">
        <w:rPr>
          <w:noProof/>
        </w:rPr>
        <w:t>20</w:t>
      </w:r>
      <w:r w:rsidR="00B934DE" w:rsidRPr="00176165">
        <w:rPr>
          <w:noProof/>
        </w:rPr>
        <w:t>2</w:t>
      </w:r>
      <w:r w:rsidR="00E61E66" w:rsidRPr="00176165">
        <w:rPr>
          <w:noProof/>
        </w:rPr>
        <w:t>4</w:t>
      </w:r>
      <w:r w:rsidR="00477C38" w:rsidRPr="00176165">
        <w:rPr>
          <w:noProof/>
        </w:rPr>
        <w:t xml:space="preserve">. godina </w:t>
      </w:r>
      <w:r w:rsidR="00E61E66" w:rsidRPr="00176165">
        <w:rPr>
          <w:noProof/>
        </w:rPr>
        <w:t xml:space="preserve">     763.687 EUR</w:t>
      </w:r>
    </w:p>
    <w:p w14:paraId="495CC12B" w14:textId="7C60A5D8" w:rsidR="001009CC" w:rsidRPr="00176165" w:rsidRDefault="007C355A" w:rsidP="00176165">
      <w:pPr>
        <w:pStyle w:val="Odlomakpopisa"/>
        <w:numPr>
          <w:ilvl w:val="0"/>
          <w:numId w:val="4"/>
        </w:numPr>
        <w:spacing w:after="0"/>
        <w:rPr>
          <w:noProof/>
        </w:rPr>
      </w:pPr>
      <w:r w:rsidRPr="00176165">
        <w:rPr>
          <w:noProof/>
        </w:rPr>
        <w:t>202</w:t>
      </w:r>
      <w:r w:rsidR="00E61E66" w:rsidRPr="00176165">
        <w:rPr>
          <w:noProof/>
        </w:rPr>
        <w:t>5</w:t>
      </w:r>
      <w:r w:rsidR="00477C38" w:rsidRPr="00176165">
        <w:rPr>
          <w:noProof/>
        </w:rPr>
        <w:t xml:space="preserve">. godina </w:t>
      </w:r>
      <w:r w:rsidR="00E61E66" w:rsidRPr="00176165">
        <w:rPr>
          <w:noProof/>
        </w:rPr>
        <w:t xml:space="preserve">     744.973 EUR</w:t>
      </w:r>
    </w:p>
    <w:p w14:paraId="066B6877" w14:textId="77777777" w:rsidR="00CE2603" w:rsidRPr="00176165" w:rsidRDefault="00CE2603" w:rsidP="00176165">
      <w:pPr>
        <w:pStyle w:val="Odlomakpopisa"/>
        <w:spacing w:after="0" w:line="240" w:lineRule="auto"/>
        <w:ind w:left="0"/>
        <w:jc w:val="both"/>
        <w:rPr>
          <w:noProof/>
          <w:sz w:val="12"/>
          <w:szCs w:val="12"/>
        </w:rPr>
      </w:pPr>
    </w:p>
    <w:p w14:paraId="012475E9" w14:textId="1D1B05A3" w:rsidR="00946AC4" w:rsidRPr="00176165" w:rsidRDefault="001009CC" w:rsidP="00176165">
      <w:pPr>
        <w:pStyle w:val="Odlomakpopisa"/>
        <w:spacing w:after="0" w:line="240" w:lineRule="auto"/>
        <w:ind w:left="0"/>
        <w:jc w:val="both"/>
        <w:rPr>
          <w:noProof/>
        </w:rPr>
      </w:pPr>
      <w:r w:rsidRPr="00176165">
        <w:rPr>
          <w:noProof/>
        </w:rPr>
        <w:t>Proračunom Općine Viškovo za 20</w:t>
      </w:r>
      <w:r w:rsidR="00121F6D" w:rsidRPr="00176165">
        <w:rPr>
          <w:noProof/>
        </w:rPr>
        <w:t>2</w:t>
      </w:r>
      <w:r w:rsidR="00E61E66" w:rsidRPr="00176165">
        <w:rPr>
          <w:noProof/>
        </w:rPr>
        <w:t>2</w:t>
      </w:r>
      <w:r w:rsidRPr="00176165">
        <w:rPr>
          <w:noProof/>
        </w:rPr>
        <w:t>. godinu te projekcijama za 20</w:t>
      </w:r>
      <w:r w:rsidR="00AD06A6" w:rsidRPr="00176165">
        <w:rPr>
          <w:noProof/>
        </w:rPr>
        <w:t>2</w:t>
      </w:r>
      <w:r w:rsidR="00E61E66" w:rsidRPr="00176165">
        <w:rPr>
          <w:noProof/>
        </w:rPr>
        <w:t>3</w:t>
      </w:r>
      <w:r w:rsidRPr="00176165">
        <w:rPr>
          <w:noProof/>
        </w:rPr>
        <w:t>. i 20</w:t>
      </w:r>
      <w:r w:rsidR="001C2BA3" w:rsidRPr="00176165">
        <w:rPr>
          <w:noProof/>
        </w:rPr>
        <w:t>2</w:t>
      </w:r>
      <w:r w:rsidR="00E61E66" w:rsidRPr="00176165">
        <w:rPr>
          <w:noProof/>
        </w:rPr>
        <w:t>4</w:t>
      </w:r>
      <w:r w:rsidR="00E9161A" w:rsidRPr="00176165">
        <w:rPr>
          <w:noProof/>
        </w:rPr>
        <w:t>.</w:t>
      </w:r>
      <w:r w:rsidRPr="00176165">
        <w:rPr>
          <w:noProof/>
        </w:rPr>
        <w:t xml:space="preserve"> godinu za aktivnost Otplata kredit</w:t>
      </w:r>
      <w:r w:rsidR="006D2F6C" w:rsidRPr="00176165">
        <w:rPr>
          <w:noProof/>
        </w:rPr>
        <w:t xml:space="preserve">a planiran je iznos od </w:t>
      </w:r>
      <w:r w:rsidR="00E61E66" w:rsidRPr="00176165">
        <w:rPr>
          <w:noProof/>
        </w:rPr>
        <w:t xml:space="preserve">1.014.799 EUR </w:t>
      </w:r>
      <w:r w:rsidR="00121F6D" w:rsidRPr="00176165">
        <w:rPr>
          <w:noProof/>
        </w:rPr>
        <w:t>za 202</w:t>
      </w:r>
      <w:r w:rsidR="00E61E66" w:rsidRPr="00176165">
        <w:rPr>
          <w:noProof/>
        </w:rPr>
        <w:t>3</w:t>
      </w:r>
      <w:r w:rsidR="006D2F6C" w:rsidRPr="00176165">
        <w:rPr>
          <w:noProof/>
        </w:rPr>
        <w:t xml:space="preserve">. godinu, odnosno </w:t>
      </w:r>
      <w:r w:rsidR="00E61E66" w:rsidRPr="00176165">
        <w:rPr>
          <w:noProof/>
        </w:rPr>
        <w:t>880.085 EUR</w:t>
      </w:r>
      <w:r w:rsidRPr="00176165">
        <w:rPr>
          <w:noProof/>
        </w:rPr>
        <w:t xml:space="preserve"> za 20</w:t>
      </w:r>
      <w:r w:rsidR="001C2BA3" w:rsidRPr="00176165">
        <w:rPr>
          <w:noProof/>
        </w:rPr>
        <w:t>2</w:t>
      </w:r>
      <w:r w:rsidR="00E61E66" w:rsidRPr="00176165">
        <w:rPr>
          <w:noProof/>
        </w:rPr>
        <w:t>4</w:t>
      </w:r>
      <w:r w:rsidR="008C16AE" w:rsidRPr="00176165">
        <w:rPr>
          <w:noProof/>
        </w:rPr>
        <w:t>. godinu. O</w:t>
      </w:r>
      <w:r w:rsidRPr="00176165">
        <w:rPr>
          <w:noProof/>
        </w:rPr>
        <w:t xml:space="preserve">stupanje u odnosu na prethodne projekcije </w:t>
      </w:r>
      <w:r w:rsidR="003D79CE" w:rsidRPr="00176165">
        <w:rPr>
          <w:noProof/>
        </w:rPr>
        <w:t>nastalo</w:t>
      </w:r>
      <w:r w:rsidR="008C16AE" w:rsidRPr="00176165">
        <w:rPr>
          <w:noProof/>
        </w:rPr>
        <w:t xml:space="preserve"> je zbog</w:t>
      </w:r>
      <w:r w:rsidR="000D7F00" w:rsidRPr="00176165">
        <w:rPr>
          <w:noProof/>
        </w:rPr>
        <w:t xml:space="preserve"> </w:t>
      </w:r>
      <w:r w:rsidR="00CD506F" w:rsidRPr="00176165">
        <w:rPr>
          <w:noProof/>
        </w:rPr>
        <w:t>izmjene</w:t>
      </w:r>
      <w:r w:rsidR="008C16AE" w:rsidRPr="00176165">
        <w:rPr>
          <w:noProof/>
        </w:rPr>
        <w:t xml:space="preserve"> </w:t>
      </w:r>
      <w:r w:rsidR="00121F6D" w:rsidRPr="00176165">
        <w:rPr>
          <w:noProof/>
        </w:rPr>
        <w:t xml:space="preserve">dinamike </w:t>
      </w:r>
      <w:r w:rsidR="000A5C38" w:rsidRPr="00176165">
        <w:rPr>
          <w:noProof/>
        </w:rPr>
        <w:t xml:space="preserve">izgradnje i </w:t>
      </w:r>
      <w:r w:rsidR="00F22CFB" w:rsidRPr="00176165">
        <w:rPr>
          <w:noProof/>
        </w:rPr>
        <w:t xml:space="preserve">financiranja </w:t>
      </w:r>
      <w:r w:rsidR="003D79CE" w:rsidRPr="00176165">
        <w:rPr>
          <w:noProof/>
        </w:rPr>
        <w:t>prethodno planiran</w:t>
      </w:r>
      <w:r w:rsidR="00A45135" w:rsidRPr="00176165">
        <w:rPr>
          <w:noProof/>
        </w:rPr>
        <w:t>ih</w:t>
      </w:r>
      <w:r w:rsidR="00121F6D" w:rsidRPr="00176165">
        <w:rPr>
          <w:noProof/>
        </w:rPr>
        <w:t xml:space="preserve"> </w:t>
      </w:r>
      <w:r w:rsidR="003D79CE" w:rsidRPr="00176165">
        <w:rPr>
          <w:noProof/>
        </w:rPr>
        <w:t>zaduženja</w:t>
      </w:r>
      <w:r w:rsidR="00CD506F" w:rsidRPr="00176165">
        <w:rPr>
          <w:noProof/>
        </w:rPr>
        <w:t xml:space="preserve"> </w:t>
      </w:r>
      <w:r w:rsidR="00121F6D" w:rsidRPr="00176165">
        <w:rPr>
          <w:noProof/>
        </w:rPr>
        <w:t>za izgra</w:t>
      </w:r>
      <w:r w:rsidR="00A45135" w:rsidRPr="00176165">
        <w:rPr>
          <w:noProof/>
        </w:rPr>
        <w:t xml:space="preserve">dnju Kuće halubajskega zvončar, </w:t>
      </w:r>
      <w:r w:rsidR="00121F6D" w:rsidRPr="00176165">
        <w:rPr>
          <w:noProof/>
        </w:rPr>
        <w:t>izgradnj</w:t>
      </w:r>
      <w:r w:rsidR="00A45135" w:rsidRPr="00176165">
        <w:rPr>
          <w:noProof/>
        </w:rPr>
        <w:t>u</w:t>
      </w:r>
      <w:r w:rsidR="00121F6D" w:rsidRPr="00176165">
        <w:rPr>
          <w:noProof/>
        </w:rPr>
        <w:t xml:space="preserve"> </w:t>
      </w:r>
      <w:r w:rsidR="000A5C38" w:rsidRPr="00176165">
        <w:rPr>
          <w:noProof/>
        </w:rPr>
        <w:t xml:space="preserve">Radne zone Marišćina i </w:t>
      </w:r>
      <w:r w:rsidR="00121F6D" w:rsidRPr="00176165">
        <w:rPr>
          <w:noProof/>
        </w:rPr>
        <w:t>osnovne škole u Marinićima</w:t>
      </w:r>
      <w:r w:rsidR="00B3155E" w:rsidRPr="00176165">
        <w:rPr>
          <w:noProof/>
        </w:rPr>
        <w:t xml:space="preserve">, kao i zbog novo planiranog zaduženja </w:t>
      </w:r>
      <w:r w:rsidR="00A45135" w:rsidRPr="00176165">
        <w:rPr>
          <w:noProof/>
        </w:rPr>
        <w:t xml:space="preserve">u 2023. godini </w:t>
      </w:r>
      <w:r w:rsidR="00B3155E" w:rsidRPr="00176165">
        <w:rPr>
          <w:noProof/>
        </w:rPr>
        <w:t>za zgradnju dječjeg vrtića i jaslica u Viškovu</w:t>
      </w:r>
      <w:r w:rsidR="002F0EC8" w:rsidRPr="00176165">
        <w:rPr>
          <w:noProof/>
        </w:rPr>
        <w:t>.</w:t>
      </w:r>
      <w:r w:rsidR="00121F6D" w:rsidRPr="00176165">
        <w:rPr>
          <w:noProof/>
        </w:rPr>
        <w:t xml:space="preserve"> </w:t>
      </w:r>
    </w:p>
    <w:p w14:paraId="2F808254" w14:textId="77777777" w:rsidR="002F0EC8" w:rsidRPr="00176165" w:rsidRDefault="002F0EC8" w:rsidP="00176165">
      <w:pPr>
        <w:pStyle w:val="Odlomakpopisa"/>
        <w:spacing w:after="0" w:line="240" w:lineRule="auto"/>
        <w:ind w:left="0"/>
        <w:jc w:val="both"/>
        <w:rPr>
          <w:noProof/>
          <w:sz w:val="12"/>
          <w:szCs w:val="12"/>
        </w:rPr>
      </w:pPr>
    </w:p>
    <w:p w14:paraId="2EEC0487" w14:textId="20BE961B" w:rsidR="00B03475" w:rsidRPr="00176165" w:rsidRDefault="00391035" w:rsidP="00176165">
      <w:pPr>
        <w:pStyle w:val="Odlomakpopisa"/>
        <w:spacing w:after="0" w:line="240" w:lineRule="auto"/>
        <w:ind w:left="0"/>
        <w:jc w:val="both"/>
        <w:rPr>
          <w:noProof/>
        </w:rPr>
      </w:pPr>
      <w:r w:rsidRPr="00176165">
        <w:rPr>
          <w:noProof/>
        </w:rPr>
        <w:t>U</w:t>
      </w:r>
      <w:r w:rsidR="00CD506F" w:rsidRPr="00176165">
        <w:rPr>
          <w:noProof/>
        </w:rPr>
        <w:t xml:space="preserve"> </w:t>
      </w:r>
      <w:r w:rsidR="00F22CFB" w:rsidRPr="00176165">
        <w:rPr>
          <w:noProof/>
        </w:rPr>
        <w:t>skl</w:t>
      </w:r>
      <w:r w:rsidR="002F0EC8" w:rsidRPr="00176165">
        <w:rPr>
          <w:noProof/>
        </w:rPr>
        <w:t>adu s navedenim, u planu za 202</w:t>
      </w:r>
      <w:r w:rsidR="00E61E66" w:rsidRPr="00176165">
        <w:rPr>
          <w:noProof/>
        </w:rPr>
        <w:t>3</w:t>
      </w:r>
      <w:r w:rsidR="00CD506F" w:rsidRPr="00176165">
        <w:rPr>
          <w:noProof/>
        </w:rPr>
        <w:t>. godinu i</w:t>
      </w:r>
      <w:r w:rsidRPr="00176165">
        <w:rPr>
          <w:noProof/>
        </w:rPr>
        <w:t xml:space="preserve"> projekcijama za </w:t>
      </w:r>
      <w:r w:rsidR="00CD506F" w:rsidRPr="00176165">
        <w:rPr>
          <w:noProof/>
        </w:rPr>
        <w:t>202</w:t>
      </w:r>
      <w:r w:rsidR="00E61E66" w:rsidRPr="00176165">
        <w:rPr>
          <w:noProof/>
        </w:rPr>
        <w:t>4</w:t>
      </w:r>
      <w:r w:rsidR="00CD506F" w:rsidRPr="00176165">
        <w:rPr>
          <w:noProof/>
        </w:rPr>
        <w:t xml:space="preserve">. i </w:t>
      </w:r>
      <w:r w:rsidRPr="00176165">
        <w:rPr>
          <w:noProof/>
        </w:rPr>
        <w:t>202</w:t>
      </w:r>
      <w:r w:rsidR="00E61E66" w:rsidRPr="00176165">
        <w:rPr>
          <w:noProof/>
        </w:rPr>
        <w:t>5</w:t>
      </w:r>
      <w:r w:rsidRPr="00176165">
        <w:rPr>
          <w:noProof/>
        </w:rPr>
        <w:t xml:space="preserve">. godinu, pored rashoda za </w:t>
      </w:r>
      <w:r w:rsidR="00F22CFB" w:rsidRPr="00176165">
        <w:rPr>
          <w:noProof/>
        </w:rPr>
        <w:t>do sada ugovorene obveze po kreditima</w:t>
      </w:r>
      <w:r w:rsidR="00E61E66" w:rsidRPr="00176165">
        <w:rPr>
          <w:noProof/>
        </w:rPr>
        <w:t xml:space="preserve">, planirani su i rashodi za </w:t>
      </w:r>
      <w:r w:rsidR="00A375D9" w:rsidRPr="00176165">
        <w:rPr>
          <w:noProof/>
        </w:rPr>
        <w:t>otplatu</w:t>
      </w:r>
      <w:r w:rsidRPr="00176165">
        <w:rPr>
          <w:noProof/>
        </w:rPr>
        <w:t xml:space="preserve"> kreditn</w:t>
      </w:r>
      <w:r w:rsidR="00E61E66" w:rsidRPr="00176165">
        <w:rPr>
          <w:noProof/>
        </w:rPr>
        <w:t>o</w:t>
      </w:r>
      <w:r w:rsidR="00A375D9" w:rsidRPr="00176165">
        <w:rPr>
          <w:noProof/>
        </w:rPr>
        <w:t>g</w:t>
      </w:r>
      <w:r w:rsidRPr="00176165">
        <w:rPr>
          <w:noProof/>
        </w:rPr>
        <w:t xml:space="preserve"> zaduženj</w:t>
      </w:r>
      <w:r w:rsidR="00A375D9" w:rsidRPr="00176165">
        <w:rPr>
          <w:noProof/>
        </w:rPr>
        <w:t xml:space="preserve">a </w:t>
      </w:r>
      <w:r w:rsidR="00F22CFB" w:rsidRPr="00176165">
        <w:rPr>
          <w:noProof/>
        </w:rPr>
        <w:t>koji se odnos</w:t>
      </w:r>
      <w:r w:rsidR="00E61E66" w:rsidRPr="00176165">
        <w:rPr>
          <w:noProof/>
        </w:rPr>
        <w:t>i</w:t>
      </w:r>
      <w:r w:rsidR="00F22CFB" w:rsidRPr="00176165">
        <w:rPr>
          <w:noProof/>
        </w:rPr>
        <w:t xml:space="preserve"> na</w:t>
      </w:r>
      <w:r w:rsidRPr="00176165">
        <w:rPr>
          <w:noProof/>
        </w:rPr>
        <w:t xml:space="preserve"> </w:t>
      </w:r>
      <w:r w:rsidR="00A375D9" w:rsidRPr="00176165">
        <w:rPr>
          <w:noProof/>
        </w:rPr>
        <w:t>izdatke</w:t>
      </w:r>
      <w:r w:rsidRPr="00176165">
        <w:rPr>
          <w:noProof/>
        </w:rPr>
        <w:t xml:space="preserve"> </w:t>
      </w:r>
      <w:r w:rsidR="00E61E66" w:rsidRPr="00176165">
        <w:rPr>
          <w:noProof/>
        </w:rPr>
        <w:t xml:space="preserve">po </w:t>
      </w:r>
      <w:r w:rsidR="00A375D9" w:rsidRPr="00176165">
        <w:rPr>
          <w:noProof/>
        </w:rPr>
        <w:t xml:space="preserve">osnovi </w:t>
      </w:r>
      <w:r w:rsidR="00B3155E" w:rsidRPr="00176165">
        <w:rPr>
          <w:noProof/>
        </w:rPr>
        <w:t xml:space="preserve">otplate </w:t>
      </w:r>
      <w:r w:rsidR="00A375D9" w:rsidRPr="00176165">
        <w:rPr>
          <w:noProof/>
        </w:rPr>
        <w:t>zaduženja</w:t>
      </w:r>
      <w:r w:rsidR="00E61E66" w:rsidRPr="00176165">
        <w:rPr>
          <w:noProof/>
        </w:rPr>
        <w:t xml:space="preserve"> za</w:t>
      </w:r>
      <w:r w:rsidR="002F0EC8" w:rsidRPr="00176165">
        <w:rPr>
          <w:noProof/>
        </w:rPr>
        <w:t xml:space="preserve"> </w:t>
      </w:r>
      <w:r w:rsidR="00A61A2E" w:rsidRPr="00176165">
        <w:rPr>
          <w:noProof/>
        </w:rPr>
        <w:t>financiranj</w:t>
      </w:r>
      <w:r w:rsidR="002F0EC8" w:rsidRPr="00176165">
        <w:rPr>
          <w:noProof/>
        </w:rPr>
        <w:t>e</w:t>
      </w:r>
      <w:r w:rsidR="00A61A2E" w:rsidRPr="00176165">
        <w:rPr>
          <w:noProof/>
        </w:rPr>
        <w:t xml:space="preserve"> izgradnje</w:t>
      </w:r>
      <w:r w:rsidRPr="00176165">
        <w:rPr>
          <w:noProof/>
        </w:rPr>
        <w:t xml:space="preserve"> </w:t>
      </w:r>
      <w:r w:rsidR="00F22CFB" w:rsidRPr="00176165">
        <w:rPr>
          <w:noProof/>
        </w:rPr>
        <w:t>K</w:t>
      </w:r>
      <w:r w:rsidRPr="00176165">
        <w:rPr>
          <w:noProof/>
        </w:rPr>
        <w:t>uće</w:t>
      </w:r>
      <w:r w:rsidR="00F22CFB" w:rsidRPr="00176165">
        <w:rPr>
          <w:noProof/>
        </w:rPr>
        <w:t xml:space="preserve"> halubajskega zvončara</w:t>
      </w:r>
      <w:r w:rsidR="00A375D9" w:rsidRPr="00176165">
        <w:rPr>
          <w:noProof/>
        </w:rPr>
        <w:t xml:space="preserve"> od 2023. godine. Nadalje, za 2024. godinu planirano je smanjenje rashoda i izdataka unutar ove aktivnosti s obzirom da će do kraja 2023. godine biti otplać</w:t>
      </w:r>
      <w:r w:rsidR="002D1458">
        <w:rPr>
          <w:noProof/>
        </w:rPr>
        <w:t>e</w:t>
      </w:r>
      <w:r w:rsidR="00A375D9" w:rsidRPr="00176165">
        <w:rPr>
          <w:noProof/>
        </w:rPr>
        <w:t>no zaduženje iz 2013. godine</w:t>
      </w:r>
      <w:r w:rsidR="00A45135" w:rsidRPr="00176165">
        <w:rPr>
          <w:noProof/>
        </w:rPr>
        <w:t>, kao i zbog izmjenjene dinamike povlačenja kreditnih sredstava za izgradnju osnovne škole u Marinićima s pratećim sadržajima i prometnim objektima koja utječe na visinu planiranih rashoda za interkalarne kamate i bankarske usluge u 2024 i 2025. godine</w:t>
      </w:r>
      <w:r w:rsidR="00066882" w:rsidRPr="00176165">
        <w:rPr>
          <w:noProof/>
        </w:rPr>
        <w:t>. P</w:t>
      </w:r>
      <w:r w:rsidR="00A375D9" w:rsidRPr="00176165">
        <w:rPr>
          <w:noProof/>
        </w:rPr>
        <w:t xml:space="preserve">očetak otplate </w:t>
      </w:r>
      <w:r w:rsidR="00066882" w:rsidRPr="00176165">
        <w:rPr>
          <w:noProof/>
        </w:rPr>
        <w:t>novih</w:t>
      </w:r>
      <w:r w:rsidR="00A375D9" w:rsidRPr="00176165">
        <w:rPr>
          <w:noProof/>
        </w:rPr>
        <w:t xml:space="preserve"> zaduženja predviđ</w:t>
      </w:r>
      <w:r w:rsidR="00A45135" w:rsidRPr="00176165">
        <w:rPr>
          <w:noProof/>
        </w:rPr>
        <w:t>a</w:t>
      </w:r>
      <w:r w:rsidR="00A375D9" w:rsidRPr="00176165">
        <w:rPr>
          <w:noProof/>
        </w:rPr>
        <w:t xml:space="preserve"> u sljedećem planskom razdoblju</w:t>
      </w:r>
      <w:r w:rsidR="00B3155E" w:rsidRPr="00176165">
        <w:rPr>
          <w:noProof/>
        </w:rPr>
        <w:t>.</w:t>
      </w:r>
      <w:r w:rsidR="00636B4E" w:rsidRPr="00176165">
        <w:rPr>
          <w:noProof/>
        </w:rPr>
        <w:t xml:space="preserve"> </w:t>
      </w:r>
    </w:p>
    <w:p w14:paraId="60F99CFD" w14:textId="77777777" w:rsidR="00B3155E" w:rsidRPr="00176165" w:rsidRDefault="00B3155E" w:rsidP="00176165">
      <w:pPr>
        <w:jc w:val="both"/>
        <w:rPr>
          <w:rFonts w:ascii="Calibri" w:eastAsia="Calibri" w:hAnsi="Calibri"/>
          <w:noProof/>
          <w:sz w:val="22"/>
          <w:szCs w:val="22"/>
          <w:lang w:eastAsia="en-US"/>
        </w:rPr>
      </w:pPr>
    </w:p>
    <w:p w14:paraId="25B65240" w14:textId="48783B5E" w:rsidR="000919F0" w:rsidRPr="00176165" w:rsidRDefault="00B3155E" w:rsidP="00176165">
      <w:pPr>
        <w:jc w:val="both"/>
        <w:rPr>
          <w:rFonts w:ascii="Calibri" w:eastAsia="Calibri" w:hAnsi="Calibri"/>
          <w:noProof/>
          <w:sz w:val="22"/>
          <w:szCs w:val="22"/>
          <w:lang w:eastAsia="en-US"/>
        </w:rPr>
      </w:pPr>
      <w:r w:rsidRPr="00176165">
        <w:rPr>
          <w:rFonts w:ascii="Calibri" w:eastAsia="Calibri" w:hAnsi="Calibri"/>
          <w:noProof/>
          <w:sz w:val="22"/>
          <w:szCs w:val="22"/>
          <w:lang w:eastAsia="en-US"/>
        </w:rPr>
        <w:t>Dakle, u</w:t>
      </w:r>
      <w:r w:rsidR="001009CC" w:rsidRPr="00176165">
        <w:rPr>
          <w:rFonts w:ascii="Calibri" w:eastAsia="Calibri" w:hAnsi="Calibri"/>
          <w:noProof/>
          <w:sz w:val="22"/>
          <w:szCs w:val="22"/>
          <w:lang w:eastAsia="en-US"/>
        </w:rPr>
        <w:t xml:space="preserve"> sklopu ove aktivnosti </w:t>
      </w:r>
      <w:r w:rsidRPr="00176165">
        <w:rPr>
          <w:rFonts w:ascii="Calibri" w:eastAsia="Calibri" w:hAnsi="Calibri"/>
          <w:noProof/>
          <w:sz w:val="22"/>
          <w:szCs w:val="22"/>
          <w:lang w:eastAsia="en-US"/>
        </w:rPr>
        <w:t xml:space="preserve">planirani su </w:t>
      </w:r>
      <w:r w:rsidR="00A61A2E" w:rsidRPr="00176165">
        <w:rPr>
          <w:rFonts w:ascii="Calibri" w:eastAsia="Calibri" w:hAnsi="Calibri"/>
          <w:noProof/>
          <w:sz w:val="22"/>
          <w:szCs w:val="22"/>
          <w:lang w:eastAsia="en-US"/>
        </w:rPr>
        <w:t xml:space="preserve">u ovom planskom razdoblju </w:t>
      </w:r>
      <w:r w:rsidR="001009CC" w:rsidRPr="00176165">
        <w:rPr>
          <w:rFonts w:ascii="Calibri" w:eastAsia="Calibri" w:hAnsi="Calibri"/>
          <w:noProof/>
          <w:sz w:val="22"/>
          <w:szCs w:val="22"/>
          <w:lang w:eastAsia="en-US"/>
        </w:rPr>
        <w:t xml:space="preserve">rashodi </w:t>
      </w:r>
      <w:r w:rsidRPr="00176165">
        <w:rPr>
          <w:rFonts w:ascii="Calibri" w:eastAsia="Calibri" w:hAnsi="Calibri"/>
          <w:noProof/>
          <w:sz w:val="22"/>
          <w:szCs w:val="22"/>
          <w:lang w:eastAsia="en-US"/>
        </w:rPr>
        <w:t xml:space="preserve">i izdaci </w:t>
      </w:r>
      <w:r w:rsidR="001009CC" w:rsidRPr="00176165">
        <w:rPr>
          <w:rFonts w:ascii="Calibri" w:eastAsia="Calibri" w:hAnsi="Calibri"/>
          <w:noProof/>
          <w:sz w:val="22"/>
          <w:szCs w:val="22"/>
          <w:lang w:eastAsia="en-US"/>
        </w:rPr>
        <w:t>vezani uz otplatu glavnice i kamata po</w:t>
      </w:r>
      <w:r w:rsidR="000919F0" w:rsidRPr="00176165">
        <w:rPr>
          <w:rFonts w:ascii="Calibri" w:eastAsia="Calibri" w:hAnsi="Calibri"/>
          <w:noProof/>
          <w:sz w:val="22"/>
          <w:szCs w:val="22"/>
          <w:lang w:eastAsia="en-US"/>
        </w:rPr>
        <w:t xml:space="preserve"> </w:t>
      </w:r>
      <w:r w:rsidR="002F0EC8" w:rsidRPr="00176165">
        <w:rPr>
          <w:rFonts w:ascii="Calibri" w:eastAsia="Calibri" w:hAnsi="Calibri"/>
          <w:noProof/>
          <w:sz w:val="22"/>
          <w:szCs w:val="22"/>
          <w:lang w:eastAsia="en-US"/>
        </w:rPr>
        <w:t>refinanciranom</w:t>
      </w:r>
      <w:r w:rsidR="001009CC" w:rsidRPr="00176165">
        <w:rPr>
          <w:rFonts w:ascii="Calibri" w:eastAsia="Calibri" w:hAnsi="Calibri"/>
          <w:noProof/>
          <w:sz w:val="22"/>
          <w:szCs w:val="22"/>
          <w:lang w:eastAsia="en-US"/>
        </w:rPr>
        <w:t xml:space="preserve"> kreditnom zaduženju </w:t>
      </w:r>
      <w:r w:rsidR="002F0EC8" w:rsidRPr="00176165">
        <w:rPr>
          <w:rFonts w:ascii="Calibri" w:eastAsia="Calibri" w:hAnsi="Calibri"/>
          <w:noProof/>
          <w:sz w:val="22"/>
          <w:szCs w:val="22"/>
          <w:lang w:eastAsia="en-US"/>
        </w:rPr>
        <w:t xml:space="preserve">kod Slatinske banke </w:t>
      </w:r>
      <w:r w:rsidR="001009CC" w:rsidRPr="00176165">
        <w:rPr>
          <w:rFonts w:ascii="Calibri" w:eastAsia="Calibri" w:hAnsi="Calibri"/>
          <w:noProof/>
          <w:sz w:val="22"/>
          <w:szCs w:val="22"/>
          <w:lang w:eastAsia="en-US"/>
        </w:rPr>
        <w:t>iz 2013. godine</w:t>
      </w:r>
      <w:r w:rsidR="00F337D5" w:rsidRPr="00176165">
        <w:rPr>
          <w:rFonts w:ascii="Calibri" w:eastAsia="Calibri" w:hAnsi="Calibri"/>
          <w:noProof/>
          <w:sz w:val="22"/>
          <w:szCs w:val="22"/>
          <w:lang w:eastAsia="en-US"/>
        </w:rPr>
        <w:t xml:space="preserve"> </w:t>
      </w:r>
      <w:r w:rsidR="002F0EC8" w:rsidRPr="00176165">
        <w:rPr>
          <w:rFonts w:ascii="Calibri" w:eastAsia="Calibri" w:hAnsi="Calibri"/>
          <w:noProof/>
          <w:sz w:val="22"/>
          <w:szCs w:val="22"/>
          <w:lang w:eastAsia="en-US"/>
        </w:rPr>
        <w:t xml:space="preserve">preko Erste </w:t>
      </w:r>
      <w:r w:rsidR="002F0EC8" w:rsidRPr="00176165">
        <w:rPr>
          <w:rFonts w:ascii="Calibri" w:eastAsia="Calibri" w:hAnsi="Calibri"/>
          <w:noProof/>
          <w:sz w:val="22"/>
          <w:szCs w:val="22"/>
          <w:lang w:eastAsia="en-US"/>
        </w:rPr>
        <w:lastRenderedPageBreak/>
        <w:t>banke s rokom otplate do kraja 2023. godine,</w:t>
      </w:r>
      <w:r w:rsidR="00636B4E" w:rsidRPr="00176165">
        <w:rPr>
          <w:rFonts w:ascii="Calibri" w:eastAsia="Calibri" w:hAnsi="Calibri"/>
          <w:noProof/>
          <w:sz w:val="22"/>
          <w:szCs w:val="22"/>
          <w:lang w:eastAsia="en-US"/>
        </w:rPr>
        <w:t xml:space="preserve"> zaduženju iz 2019. godine kod Hrvatske banke za obnovu i razvitak</w:t>
      </w:r>
      <w:r w:rsidR="002F0EC8" w:rsidRPr="00176165">
        <w:rPr>
          <w:rFonts w:ascii="Calibri" w:eastAsia="Calibri" w:hAnsi="Calibri"/>
          <w:noProof/>
          <w:sz w:val="22"/>
          <w:szCs w:val="22"/>
          <w:lang w:eastAsia="en-US"/>
        </w:rPr>
        <w:t xml:space="preserve"> te zaduženju kod Zagrebačke banke za financiranje izgradnje Kuće halubajskega zvončara</w:t>
      </w:r>
      <w:r w:rsidRPr="00176165">
        <w:rPr>
          <w:rFonts w:ascii="Calibri" w:eastAsia="Calibri" w:hAnsi="Calibri"/>
          <w:noProof/>
          <w:sz w:val="22"/>
          <w:szCs w:val="22"/>
          <w:lang w:eastAsia="en-US"/>
        </w:rPr>
        <w:t xml:space="preserve"> s početkom otplate od 2023. godine</w:t>
      </w:r>
      <w:r w:rsidR="000919F0" w:rsidRPr="00176165">
        <w:rPr>
          <w:rFonts w:ascii="Calibri" w:eastAsia="Calibri" w:hAnsi="Calibri"/>
          <w:noProof/>
          <w:sz w:val="22"/>
          <w:szCs w:val="22"/>
          <w:lang w:eastAsia="en-US"/>
        </w:rPr>
        <w:t>. Nadalje, planirani su</w:t>
      </w:r>
      <w:r w:rsidRPr="00176165">
        <w:rPr>
          <w:rFonts w:ascii="Calibri" w:eastAsia="Calibri" w:hAnsi="Calibri"/>
          <w:noProof/>
          <w:sz w:val="22"/>
          <w:szCs w:val="22"/>
          <w:lang w:eastAsia="en-US"/>
        </w:rPr>
        <w:t xml:space="preserve"> i</w:t>
      </w:r>
      <w:r w:rsidR="00391035" w:rsidRPr="00176165">
        <w:rPr>
          <w:rFonts w:ascii="Calibri" w:eastAsia="Calibri" w:hAnsi="Calibri"/>
          <w:noProof/>
          <w:sz w:val="22"/>
          <w:szCs w:val="22"/>
          <w:lang w:eastAsia="en-US"/>
        </w:rPr>
        <w:t xml:space="preserve"> rashodi vezani uz </w:t>
      </w:r>
      <w:r w:rsidR="000919F0" w:rsidRPr="00176165">
        <w:rPr>
          <w:rFonts w:ascii="Calibri" w:eastAsia="Calibri" w:hAnsi="Calibri"/>
          <w:noProof/>
          <w:sz w:val="22"/>
          <w:szCs w:val="22"/>
          <w:lang w:eastAsia="en-US"/>
        </w:rPr>
        <w:t xml:space="preserve">bankarske naknade i </w:t>
      </w:r>
      <w:r w:rsidR="00391035" w:rsidRPr="00176165">
        <w:rPr>
          <w:rFonts w:ascii="Calibri" w:eastAsia="Calibri" w:hAnsi="Calibri"/>
          <w:noProof/>
          <w:sz w:val="22"/>
          <w:szCs w:val="22"/>
          <w:lang w:eastAsia="en-US"/>
        </w:rPr>
        <w:t>interkalarne kamate</w:t>
      </w:r>
      <w:r w:rsidR="00A61A2E" w:rsidRPr="00176165">
        <w:rPr>
          <w:rFonts w:ascii="Calibri" w:eastAsia="Calibri" w:hAnsi="Calibri"/>
          <w:noProof/>
          <w:sz w:val="22"/>
          <w:szCs w:val="22"/>
          <w:lang w:eastAsia="en-US"/>
        </w:rPr>
        <w:t xml:space="preserve"> </w:t>
      </w:r>
      <w:r w:rsidR="000919F0" w:rsidRPr="00176165">
        <w:rPr>
          <w:rFonts w:ascii="Calibri" w:eastAsia="Calibri" w:hAnsi="Calibri"/>
          <w:noProof/>
          <w:sz w:val="22"/>
          <w:szCs w:val="22"/>
          <w:lang w:eastAsia="en-US"/>
        </w:rPr>
        <w:t xml:space="preserve">za </w:t>
      </w:r>
      <w:r w:rsidR="00A61A2E" w:rsidRPr="00176165">
        <w:rPr>
          <w:rFonts w:ascii="Calibri" w:eastAsia="Calibri" w:hAnsi="Calibri"/>
          <w:noProof/>
          <w:sz w:val="22"/>
          <w:szCs w:val="22"/>
          <w:lang w:eastAsia="en-US"/>
        </w:rPr>
        <w:t>kreditn</w:t>
      </w:r>
      <w:r w:rsidR="000919F0" w:rsidRPr="00176165">
        <w:rPr>
          <w:rFonts w:ascii="Calibri" w:eastAsia="Calibri" w:hAnsi="Calibri"/>
          <w:noProof/>
          <w:sz w:val="22"/>
          <w:szCs w:val="22"/>
          <w:lang w:eastAsia="en-US"/>
        </w:rPr>
        <w:t>a</w:t>
      </w:r>
      <w:r w:rsidR="00391035" w:rsidRPr="00176165">
        <w:rPr>
          <w:rFonts w:ascii="Calibri" w:eastAsia="Calibri" w:hAnsi="Calibri"/>
          <w:noProof/>
          <w:sz w:val="22"/>
          <w:szCs w:val="22"/>
          <w:lang w:eastAsia="en-US"/>
        </w:rPr>
        <w:t xml:space="preserve"> </w:t>
      </w:r>
      <w:r w:rsidR="00790778" w:rsidRPr="00176165">
        <w:rPr>
          <w:rFonts w:ascii="Calibri" w:eastAsia="Calibri" w:hAnsi="Calibri"/>
          <w:noProof/>
          <w:sz w:val="22"/>
          <w:szCs w:val="22"/>
          <w:lang w:eastAsia="en-US"/>
        </w:rPr>
        <w:t>zaduž</w:t>
      </w:r>
      <w:r w:rsidR="00010233" w:rsidRPr="00176165">
        <w:rPr>
          <w:rFonts w:ascii="Calibri" w:eastAsia="Calibri" w:hAnsi="Calibri"/>
          <w:noProof/>
          <w:sz w:val="22"/>
          <w:szCs w:val="22"/>
          <w:lang w:eastAsia="en-US"/>
        </w:rPr>
        <w:t>enj</w:t>
      </w:r>
      <w:r w:rsidR="000919F0" w:rsidRPr="00176165">
        <w:rPr>
          <w:rFonts w:ascii="Calibri" w:eastAsia="Calibri" w:hAnsi="Calibri"/>
          <w:noProof/>
          <w:sz w:val="22"/>
          <w:szCs w:val="22"/>
          <w:lang w:eastAsia="en-US"/>
        </w:rPr>
        <w:t>a</w:t>
      </w:r>
      <w:r w:rsidR="00790778" w:rsidRPr="00176165">
        <w:rPr>
          <w:rFonts w:ascii="Calibri" w:eastAsia="Calibri" w:hAnsi="Calibri"/>
          <w:noProof/>
          <w:sz w:val="22"/>
          <w:szCs w:val="22"/>
          <w:lang w:eastAsia="en-US"/>
        </w:rPr>
        <w:t xml:space="preserve"> </w:t>
      </w:r>
      <w:r w:rsidR="00606B9A" w:rsidRPr="00176165">
        <w:rPr>
          <w:rFonts w:ascii="Calibri" w:eastAsia="Calibri" w:hAnsi="Calibri"/>
          <w:noProof/>
          <w:sz w:val="22"/>
          <w:szCs w:val="22"/>
          <w:lang w:eastAsia="en-US"/>
        </w:rPr>
        <w:t>planirana</w:t>
      </w:r>
      <w:r w:rsidR="002F0EC8" w:rsidRPr="00176165">
        <w:rPr>
          <w:rFonts w:ascii="Calibri" w:eastAsia="Calibri" w:hAnsi="Calibri"/>
          <w:noProof/>
          <w:sz w:val="22"/>
          <w:szCs w:val="22"/>
          <w:lang w:eastAsia="en-US"/>
        </w:rPr>
        <w:t xml:space="preserve"> </w:t>
      </w:r>
      <w:r w:rsidR="00636B4E" w:rsidRPr="00176165">
        <w:rPr>
          <w:rFonts w:ascii="Calibri" w:eastAsia="Calibri" w:hAnsi="Calibri"/>
          <w:noProof/>
          <w:sz w:val="22"/>
          <w:szCs w:val="22"/>
          <w:lang w:eastAsia="en-US"/>
        </w:rPr>
        <w:t>za</w:t>
      </w:r>
      <w:r w:rsidRPr="00176165">
        <w:rPr>
          <w:rFonts w:ascii="Calibri" w:eastAsia="Calibri" w:hAnsi="Calibri"/>
          <w:noProof/>
          <w:sz w:val="22"/>
          <w:szCs w:val="22"/>
          <w:lang w:eastAsia="en-US"/>
        </w:rPr>
        <w:t xml:space="preserve"> financiranje</w:t>
      </w:r>
      <w:r w:rsidR="00636B4E" w:rsidRPr="00176165">
        <w:rPr>
          <w:rFonts w:ascii="Calibri" w:eastAsia="Calibri" w:hAnsi="Calibri"/>
          <w:noProof/>
          <w:sz w:val="22"/>
          <w:szCs w:val="22"/>
          <w:lang w:eastAsia="en-US"/>
        </w:rPr>
        <w:t xml:space="preserve"> </w:t>
      </w:r>
      <w:r w:rsidR="000919F0" w:rsidRPr="00176165">
        <w:rPr>
          <w:rFonts w:ascii="Calibri" w:eastAsia="Calibri" w:hAnsi="Calibri"/>
          <w:noProof/>
          <w:sz w:val="22"/>
          <w:szCs w:val="22"/>
          <w:lang w:eastAsia="en-US"/>
        </w:rPr>
        <w:t>izgra</w:t>
      </w:r>
      <w:r w:rsidRPr="00176165">
        <w:rPr>
          <w:rFonts w:ascii="Calibri" w:eastAsia="Calibri" w:hAnsi="Calibri"/>
          <w:noProof/>
          <w:sz w:val="22"/>
          <w:szCs w:val="22"/>
          <w:lang w:eastAsia="en-US"/>
        </w:rPr>
        <w:t>dnje</w:t>
      </w:r>
      <w:r w:rsidR="000919F0" w:rsidRPr="00176165">
        <w:rPr>
          <w:rFonts w:ascii="Calibri" w:eastAsia="Calibri" w:hAnsi="Calibri"/>
          <w:noProof/>
          <w:sz w:val="22"/>
          <w:szCs w:val="22"/>
          <w:lang w:eastAsia="en-US"/>
        </w:rPr>
        <w:t xml:space="preserve"> </w:t>
      </w:r>
      <w:r w:rsidR="002F0EC8" w:rsidRPr="00176165">
        <w:rPr>
          <w:rFonts w:ascii="Calibri" w:eastAsia="Calibri" w:hAnsi="Calibri"/>
          <w:noProof/>
          <w:sz w:val="22"/>
          <w:szCs w:val="22"/>
          <w:lang w:eastAsia="en-US"/>
        </w:rPr>
        <w:t>Radne zone Marišćina</w:t>
      </w:r>
      <w:r w:rsidRPr="00176165">
        <w:rPr>
          <w:rFonts w:ascii="Calibri" w:eastAsia="Calibri" w:hAnsi="Calibri"/>
          <w:noProof/>
          <w:sz w:val="22"/>
          <w:szCs w:val="22"/>
          <w:lang w:eastAsia="en-US"/>
        </w:rPr>
        <w:t>,</w:t>
      </w:r>
      <w:r w:rsidR="002F0EC8" w:rsidRPr="00176165">
        <w:rPr>
          <w:rFonts w:ascii="Calibri" w:eastAsia="Calibri" w:hAnsi="Calibri"/>
          <w:noProof/>
          <w:sz w:val="22"/>
          <w:szCs w:val="22"/>
          <w:lang w:eastAsia="en-US"/>
        </w:rPr>
        <w:t xml:space="preserve"> </w:t>
      </w:r>
      <w:r w:rsidR="000919F0" w:rsidRPr="00176165">
        <w:rPr>
          <w:rFonts w:ascii="Calibri" w:eastAsia="Calibri" w:hAnsi="Calibri"/>
          <w:noProof/>
          <w:sz w:val="22"/>
          <w:szCs w:val="22"/>
          <w:lang w:eastAsia="en-US"/>
        </w:rPr>
        <w:t>osnovne škole u Marinićima s</w:t>
      </w:r>
      <w:r w:rsidRPr="00176165">
        <w:rPr>
          <w:rFonts w:ascii="Calibri" w:eastAsia="Calibri" w:hAnsi="Calibri"/>
          <w:noProof/>
          <w:sz w:val="22"/>
          <w:szCs w:val="22"/>
          <w:lang w:eastAsia="en-US"/>
        </w:rPr>
        <w:t xml:space="preserve"> </w:t>
      </w:r>
      <w:r w:rsidR="000919F0" w:rsidRPr="00176165">
        <w:rPr>
          <w:rFonts w:ascii="Calibri" w:eastAsia="Calibri" w:hAnsi="Calibri"/>
          <w:noProof/>
          <w:sz w:val="22"/>
          <w:szCs w:val="22"/>
          <w:lang w:eastAsia="en-US"/>
        </w:rPr>
        <w:t>pratećim sadržajima i prometnim objektima</w:t>
      </w:r>
      <w:r w:rsidRPr="00176165">
        <w:rPr>
          <w:rFonts w:ascii="Calibri" w:eastAsia="Calibri" w:hAnsi="Calibri"/>
          <w:noProof/>
          <w:sz w:val="22"/>
          <w:szCs w:val="22"/>
          <w:lang w:eastAsia="en-US"/>
        </w:rPr>
        <w:t xml:space="preserve"> te za zgradnju dječjeg vrtića i jaslica u Viškovu.</w:t>
      </w:r>
    </w:p>
    <w:p w14:paraId="424C9056" w14:textId="77777777" w:rsidR="00A45135" w:rsidRPr="00176165" w:rsidRDefault="00A45135" w:rsidP="00176165">
      <w:pPr>
        <w:jc w:val="both"/>
        <w:rPr>
          <w:rFonts w:ascii="Calibri" w:eastAsia="Calibri" w:hAnsi="Calibri"/>
          <w:noProof/>
          <w:sz w:val="22"/>
          <w:szCs w:val="22"/>
          <w:lang w:eastAsia="en-US"/>
        </w:rPr>
      </w:pPr>
    </w:p>
    <w:p w14:paraId="5E7E274E" w14:textId="2D51D11B" w:rsidR="000438FB" w:rsidRPr="00176165" w:rsidRDefault="00606B9A" w:rsidP="00176165">
      <w:pPr>
        <w:jc w:val="both"/>
        <w:rPr>
          <w:rFonts w:ascii="Calibri" w:eastAsia="Calibri" w:hAnsi="Calibri"/>
          <w:noProof/>
          <w:sz w:val="22"/>
          <w:szCs w:val="22"/>
          <w:lang w:eastAsia="en-US"/>
        </w:rPr>
      </w:pPr>
      <w:r w:rsidRPr="00176165">
        <w:rPr>
          <w:rFonts w:ascii="Calibri" w:eastAsia="Calibri" w:hAnsi="Calibri"/>
          <w:noProof/>
          <w:sz w:val="22"/>
          <w:szCs w:val="22"/>
          <w:lang w:eastAsia="en-US"/>
        </w:rPr>
        <w:t>Tako su</w:t>
      </w:r>
      <w:r w:rsidR="000919F0" w:rsidRPr="00176165">
        <w:rPr>
          <w:rFonts w:ascii="Calibri" w:eastAsia="Calibri" w:hAnsi="Calibri"/>
          <w:noProof/>
          <w:sz w:val="22"/>
          <w:szCs w:val="22"/>
          <w:lang w:eastAsia="en-US"/>
        </w:rPr>
        <w:t xml:space="preserve"> u</w:t>
      </w:r>
      <w:r w:rsidR="00636B4E" w:rsidRPr="00176165">
        <w:rPr>
          <w:rFonts w:ascii="Calibri" w:eastAsia="Calibri" w:hAnsi="Calibri"/>
          <w:noProof/>
          <w:sz w:val="22"/>
          <w:szCs w:val="22"/>
          <w:lang w:eastAsia="en-US"/>
        </w:rPr>
        <w:t xml:space="preserve"> ovom planskom razdoblju planiran</w:t>
      </w:r>
      <w:r w:rsidRPr="00176165">
        <w:rPr>
          <w:rFonts w:ascii="Calibri" w:eastAsia="Calibri" w:hAnsi="Calibri"/>
          <w:noProof/>
          <w:sz w:val="22"/>
          <w:szCs w:val="22"/>
          <w:lang w:eastAsia="en-US"/>
        </w:rPr>
        <w:t>a</w:t>
      </w:r>
      <w:r w:rsidR="00636B4E" w:rsidRPr="00176165">
        <w:rPr>
          <w:rFonts w:ascii="Calibri" w:eastAsia="Calibri" w:hAnsi="Calibri"/>
          <w:noProof/>
          <w:sz w:val="22"/>
          <w:szCs w:val="22"/>
          <w:lang w:eastAsia="en-US"/>
        </w:rPr>
        <w:t xml:space="preserve"> nov</w:t>
      </w:r>
      <w:r w:rsidRPr="00176165">
        <w:rPr>
          <w:rFonts w:ascii="Calibri" w:eastAsia="Calibri" w:hAnsi="Calibri"/>
          <w:noProof/>
          <w:sz w:val="22"/>
          <w:szCs w:val="22"/>
          <w:lang w:eastAsia="en-US"/>
        </w:rPr>
        <w:t>a</w:t>
      </w:r>
      <w:r w:rsidR="00636B4E" w:rsidRPr="00176165">
        <w:rPr>
          <w:rFonts w:ascii="Calibri" w:eastAsia="Calibri" w:hAnsi="Calibri"/>
          <w:noProof/>
          <w:sz w:val="22"/>
          <w:szCs w:val="22"/>
          <w:lang w:eastAsia="en-US"/>
        </w:rPr>
        <w:t xml:space="preserve"> kreditn</w:t>
      </w:r>
      <w:r w:rsidRPr="00176165">
        <w:rPr>
          <w:rFonts w:ascii="Calibri" w:eastAsia="Calibri" w:hAnsi="Calibri"/>
          <w:noProof/>
          <w:sz w:val="22"/>
          <w:szCs w:val="22"/>
          <w:lang w:eastAsia="en-US"/>
        </w:rPr>
        <w:t>a</w:t>
      </w:r>
      <w:r w:rsidR="00636B4E" w:rsidRPr="00176165">
        <w:rPr>
          <w:rFonts w:ascii="Calibri" w:eastAsia="Calibri" w:hAnsi="Calibri"/>
          <w:noProof/>
          <w:sz w:val="22"/>
          <w:szCs w:val="22"/>
          <w:lang w:eastAsia="en-US"/>
        </w:rPr>
        <w:t xml:space="preserve"> zaduženj</w:t>
      </w:r>
      <w:r w:rsidRPr="00176165">
        <w:rPr>
          <w:rFonts w:ascii="Calibri" w:eastAsia="Calibri" w:hAnsi="Calibri"/>
          <w:noProof/>
          <w:sz w:val="22"/>
          <w:szCs w:val="22"/>
          <w:lang w:eastAsia="en-US"/>
        </w:rPr>
        <w:t>a</w:t>
      </w:r>
      <w:r w:rsidR="00636B4E" w:rsidRPr="00176165">
        <w:rPr>
          <w:rFonts w:ascii="Calibri" w:eastAsia="Calibri" w:hAnsi="Calibri"/>
          <w:noProof/>
          <w:sz w:val="22"/>
          <w:szCs w:val="22"/>
          <w:lang w:eastAsia="en-US"/>
        </w:rPr>
        <w:t xml:space="preserve"> u </w:t>
      </w:r>
      <w:r w:rsidR="000919F0" w:rsidRPr="00176165">
        <w:rPr>
          <w:rFonts w:ascii="Calibri" w:eastAsia="Calibri" w:hAnsi="Calibri"/>
          <w:noProof/>
          <w:sz w:val="22"/>
          <w:szCs w:val="22"/>
          <w:lang w:eastAsia="en-US"/>
        </w:rPr>
        <w:t xml:space="preserve">ukupnom </w:t>
      </w:r>
      <w:r w:rsidR="00636B4E" w:rsidRPr="00176165">
        <w:rPr>
          <w:rFonts w:ascii="Calibri" w:eastAsia="Calibri" w:hAnsi="Calibri"/>
          <w:noProof/>
          <w:sz w:val="22"/>
          <w:szCs w:val="22"/>
          <w:lang w:eastAsia="en-US"/>
        </w:rPr>
        <w:t>iznosu od</w:t>
      </w:r>
      <w:r w:rsidRPr="00176165">
        <w:rPr>
          <w:rFonts w:ascii="Calibri" w:eastAsia="Calibri" w:hAnsi="Calibri"/>
          <w:noProof/>
          <w:sz w:val="22"/>
          <w:szCs w:val="22"/>
          <w:lang w:eastAsia="en-US"/>
        </w:rPr>
        <w:t xml:space="preserve"> 12.305.395 EUR</w:t>
      </w:r>
      <w:r w:rsidR="00636B4E" w:rsidRPr="00176165">
        <w:rPr>
          <w:rFonts w:ascii="Calibri" w:eastAsia="Calibri" w:hAnsi="Calibri"/>
          <w:noProof/>
          <w:sz w:val="22"/>
          <w:szCs w:val="22"/>
          <w:lang w:eastAsia="en-US"/>
        </w:rPr>
        <w:t xml:space="preserve"> glavnice, </w:t>
      </w:r>
      <w:r w:rsidR="000919F0" w:rsidRPr="00176165">
        <w:rPr>
          <w:rFonts w:ascii="Calibri" w:eastAsia="Calibri" w:hAnsi="Calibri"/>
          <w:noProof/>
          <w:sz w:val="22"/>
          <w:szCs w:val="22"/>
          <w:lang w:eastAsia="en-US"/>
        </w:rPr>
        <w:t xml:space="preserve">dok je </w:t>
      </w:r>
      <w:r w:rsidR="00946AC4" w:rsidRPr="00176165">
        <w:rPr>
          <w:rFonts w:ascii="Calibri" w:eastAsia="Calibri" w:hAnsi="Calibri"/>
          <w:noProof/>
          <w:sz w:val="22"/>
          <w:szCs w:val="22"/>
          <w:lang w:eastAsia="en-US"/>
        </w:rPr>
        <w:t xml:space="preserve">po </w:t>
      </w:r>
      <w:r w:rsidR="00C2151E" w:rsidRPr="00176165">
        <w:rPr>
          <w:rFonts w:ascii="Calibri" w:eastAsia="Calibri" w:hAnsi="Calibri"/>
          <w:noProof/>
          <w:sz w:val="22"/>
          <w:szCs w:val="22"/>
          <w:lang w:eastAsia="en-US"/>
        </w:rPr>
        <w:t xml:space="preserve">refinanciranom </w:t>
      </w:r>
      <w:r w:rsidR="00946AC4" w:rsidRPr="00176165">
        <w:rPr>
          <w:rFonts w:ascii="Calibri" w:eastAsia="Calibri" w:hAnsi="Calibri"/>
          <w:noProof/>
          <w:sz w:val="22"/>
          <w:szCs w:val="22"/>
          <w:lang w:eastAsia="en-US"/>
        </w:rPr>
        <w:t xml:space="preserve">kreditnom zaduženju iz 2013. godine </w:t>
      </w:r>
      <w:r w:rsidRPr="00176165">
        <w:rPr>
          <w:rFonts w:ascii="Calibri" w:eastAsia="Calibri" w:hAnsi="Calibri"/>
          <w:noProof/>
          <w:sz w:val="22"/>
          <w:szCs w:val="22"/>
          <w:lang w:eastAsia="en-US"/>
        </w:rPr>
        <w:t xml:space="preserve">kod Erste banke planirana otplata anuiteta u iznosu od </w:t>
      </w:r>
      <w:r w:rsidR="00946AC4" w:rsidRPr="00176165">
        <w:rPr>
          <w:rFonts w:ascii="Calibri" w:eastAsia="Calibri" w:hAnsi="Calibri"/>
          <w:noProof/>
          <w:sz w:val="22"/>
          <w:szCs w:val="22"/>
          <w:lang w:eastAsia="en-US"/>
        </w:rPr>
        <w:t xml:space="preserve">ukupno </w:t>
      </w:r>
      <w:r w:rsidRPr="00176165">
        <w:rPr>
          <w:rFonts w:ascii="Calibri" w:eastAsia="Calibri" w:hAnsi="Calibri"/>
          <w:noProof/>
          <w:sz w:val="22"/>
          <w:szCs w:val="22"/>
          <w:lang w:eastAsia="en-US"/>
        </w:rPr>
        <w:t>147.986 EUR</w:t>
      </w:r>
      <w:r w:rsidR="00C2151E" w:rsidRPr="00176165">
        <w:rPr>
          <w:rFonts w:ascii="Calibri" w:eastAsia="Calibri" w:hAnsi="Calibri"/>
          <w:noProof/>
          <w:sz w:val="22"/>
          <w:szCs w:val="22"/>
          <w:lang w:eastAsia="en-US"/>
        </w:rPr>
        <w:t>,</w:t>
      </w:r>
      <w:r w:rsidR="00946AC4" w:rsidRPr="00176165">
        <w:rPr>
          <w:rFonts w:ascii="Calibri" w:eastAsia="Calibri" w:hAnsi="Calibri"/>
          <w:noProof/>
          <w:sz w:val="22"/>
          <w:szCs w:val="22"/>
          <w:lang w:eastAsia="en-US"/>
        </w:rPr>
        <w:t xml:space="preserve"> po kreditnom zaduženju iz 2019</w:t>
      </w:r>
      <w:r w:rsidR="00A61A2E" w:rsidRPr="00176165">
        <w:rPr>
          <w:rFonts w:ascii="Calibri" w:eastAsia="Calibri" w:hAnsi="Calibri"/>
          <w:noProof/>
          <w:sz w:val="22"/>
          <w:szCs w:val="22"/>
          <w:lang w:eastAsia="en-US"/>
        </w:rPr>
        <w:t>.</w:t>
      </w:r>
      <w:r w:rsidR="00946AC4" w:rsidRPr="00176165">
        <w:rPr>
          <w:rFonts w:ascii="Calibri" w:eastAsia="Calibri" w:hAnsi="Calibri"/>
          <w:noProof/>
          <w:sz w:val="22"/>
          <w:szCs w:val="22"/>
          <w:lang w:eastAsia="en-US"/>
        </w:rPr>
        <w:t xml:space="preserve"> godine</w:t>
      </w:r>
      <w:r w:rsidRPr="00176165">
        <w:rPr>
          <w:rFonts w:ascii="Calibri" w:eastAsia="Calibri" w:hAnsi="Calibri"/>
          <w:noProof/>
          <w:sz w:val="22"/>
          <w:szCs w:val="22"/>
          <w:lang w:eastAsia="en-US"/>
        </w:rPr>
        <w:t xml:space="preserve"> kod Hrvatske banke za obnovu i razvitaka </w:t>
      </w:r>
      <w:r w:rsidR="00946AC4" w:rsidRPr="00176165">
        <w:rPr>
          <w:rFonts w:ascii="Calibri" w:eastAsia="Calibri" w:hAnsi="Calibri"/>
          <w:noProof/>
          <w:sz w:val="22"/>
          <w:szCs w:val="22"/>
          <w:lang w:eastAsia="en-US"/>
        </w:rPr>
        <w:t xml:space="preserve">ukupno </w:t>
      </w:r>
      <w:r w:rsidRPr="00176165">
        <w:rPr>
          <w:rFonts w:ascii="Calibri" w:eastAsia="Calibri" w:hAnsi="Calibri"/>
          <w:noProof/>
          <w:sz w:val="22"/>
          <w:szCs w:val="22"/>
          <w:lang w:eastAsia="en-US"/>
        </w:rPr>
        <w:t>807.751 EUR</w:t>
      </w:r>
      <w:r w:rsidR="00C2151E" w:rsidRPr="00176165">
        <w:rPr>
          <w:rFonts w:ascii="Calibri" w:eastAsia="Calibri" w:hAnsi="Calibri"/>
          <w:noProof/>
          <w:sz w:val="22"/>
          <w:szCs w:val="22"/>
          <w:lang w:eastAsia="en-US"/>
        </w:rPr>
        <w:t xml:space="preserve"> te po kreditnom zaduženju iz 2021. godine </w:t>
      </w:r>
      <w:r w:rsidRPr="00176165">
        <w:rPr>
          <w:rFonts w:ascii="Calibri" w:eastAsia="Calibri" w:hAnsi="Calibri"/>
          <w:noProof/>
          <w:sz w:val="22"/>
          <w:szCs w:val="22"/>
          <w:lang w:eastAsia="en-US"/>
        </w:rPr>
        <w:t>kod Zagrebačke banke 1.3</w:t>
      </w:r>
      <w:r w:rsidR="000F4C60" w:rsidRPr="00176165">
        <w:rPr>
          <w:rFonts w:ascii="Calibri" w:eastAsia="Calibri" w:hAnsi="Calibri"/>
          <w:noProof/>
          <w:sz w:val="22"/>
          <w:szCs w:val="22"/>
          <w:lang w:eastAsia="en-US"/>
        </w:rPr>
        <w:t>88</w:t>
      </w:r>
      <w:r w:rsidRPr="00176165">
        <w:rPr>
          <w:rFonts w:ascii="Calibri" w:eastAsia="Calibri" w:hAnsi="Calibri"/>
          <w:noProof/>
          <w:sz w:val="22"/>
          <w:szCs w:val="22"/>
          <w:lang w:eastAsia="en-US"/>
        </w:rPr>
        <w:t>.015 EUR</w:t>
      </w:r>
      <w:r w:rsidR="00946AC4" w:rsidRPr="00176165">
        <w:rPr>
          <w:rFonts w:ascii="Calibri" w:eastAsia="Calibri" w:hAnsi="Calibri"/>
          <w:noProof/>
          <w:sz w:val="22"/>
          <w:szCs w:val="22"/>
          <w:lang w:eastAsia="en-US"/>
        </w:rPr>
        <w:t xml:space="preserve">, što sveukupno iznosi </w:t>
      </w:r>
      <w:r w:rsidR="00007400" w:rsidRPr="00176165">
        <w:rPr>
          <w:rFonts w:ascii="Calibri" w:eastAsia="Calibri" w:hAnsi="Calibri"/>
          <w:noProof/>
          <w:sz w:val="22"/>
          <w:szCs w:val="22"/>
          <w:lang w:eastAsia="en-US"/>
        </w:rPr>
        <w:t>2.34</w:t>
      </w:r>
      <w:r w:rsidR="000F4C60" w:rsidRPr="00176165">
        <w:rPr>
          <w:rFonts w:ascii="Calibri" w:eastAsia="Calibri" w:hAnsi="Calibri"/>
          <w:noProof/>
          <w:sz w:val="22"/>
          <w:szCs w:val="22"/>
          <w:lang w:eastAsia="en-US"/>
        </w:rPr>
        <w:t>3</w:t>
      </w:r>
      <w:r w:rsidR="00007400" w:rsidRPr="00176165">
        <w:rPr>
          <w:rFonts w:ascii="Calibri" w:eastAsia="Calibri" w:hAnsi="Calibri"/>
          <w:noProof/>
          <w:sz w:val="22"/>
          <w:szCs w:val="22"/>
          <w:lang w:eastAsia="en-US"/>
        </w:rPr>
        <w:t>.752 EUR, od čega se 2.197.492 EUR odnosi na glavnicu i 14</w:t>
      </w:r>
      <w:r w:rsidR="000F4C60" w:rsidRPr="00176165">
        <w:rPr>
          <w:rFonts w:ascii="Calibri" w:eastAsia="Calibri" w:hAnsi="Calibri"/>
          <w:noProof/>
          <w:sz w:val="22"/>
          <w:szCs w:val="22"/>
          <w:lang w:eastAsia="en-US"/>
        </w:rPr>
        <w:t>6.260</w:t>
      </w:r>
      <w:r w:rsidR="00007400" w:rsidRPr="00176165">
        <w:rPr>
          <w:rFonts w:ascii="Calibri" w:eastAsia="Calibri" w:hAnsi="Calibri"/>
          <w:noProof/>
          <w:sz w:val="22"/>
          <w:szCs w:val="22"/>
          <w:lang w:eastAsia="en-US"/>
        </w:rPr>
        <w:t xml:space="preserve"> EUR kamata</w:t>
      </w:r>
      <w:r w:rsidR="00946AC4" w:rsidRPr="00176165">
        <w:rPr>
          <w:rFonts w:ascii="Calibri" w:eastAsia="Calibri" w:hAnsi="Calibri"/>
          <w:noProof/>
          <w:sz w:val="22"/>
          <w:szCs w:val="22"/>
          <w:lang w:eastAsia="en-US"/>
        </w:rPr>
        <w:t xml:space="preserve"> za otplatu u </w:t>
      </w:r>
      <w:r w:rsidR="00007400" w:rsidRPr="00176165">
        <w:rPr>
          <w:rFonts w:ascii="Calibri" w:eastAsia="Calibri" w:hAnsi="Calibri"/>
          <w:noProof/>
          <w:sz w:val="22"/>
          <w:szCs w:val="22"/>
          <w:lang w:eastAsia="en-US"/>
        </w:rPr>
        <w:t>ovom planskom</w:t>
      </w:r>
      <w:r w:rsidR="00946AC4" w:rsidRPr="00176165">
        <w:rPr>
          <w:rFonts w:ascii="Calibri" w:eastAsia="Calibri" w:hAnsi="Calibri"/>
          <w:noProof/>
          <w:sz w:val="22"/>
          <w:szCs w:val="22"/>
          <w:lang w:eastAsia="en-US"/>
        </w:rPr>
        <w:t xml:space="preserve"> razdoblju</w:t>
      </w:r>
      <w:r w:rsidR="00FC7F90">
        <w:rPr>
          <w:rFonts w:ascii="Calibri" w:eastAsia="Calibri" w:hAnsi="Calibri"/>
          <w:noProof/>
          <w:sz w:val="22"/>
          <w:szCs w:val="22"/>
          <w:lang w:eastAsia="en-US"/>
        </w:rPr>
        <w:t xml:space="preserve"> od 2023. do 2025. godine</w:t>
      </w:r>
      <w:bookmarkStart w:id="1" w:name="_GoBack"/>
      <w:bookmarkEnd w:id="1"/>
      <w:r w:rsidR="00946AC4" w:rsidRPr="00176165">
        <w:rPr>
          <w:rFonts w:ascii="Calibri" w:eastAsia="Calibri" w:hAnsi="Calibri"/>
          <w:noProof/>
          <w:sz w:val="22"/>
          <w:szCs w:val="22"/>
          <w:lang w:eastAsia="en-US"/>
        </w:rPr>
        <w:t>.</w:t>
      </w:r>
    </w:p>
    <w:p w14:paraId="5E0B8400" w14:textId="77777777" w:rsidR="00431452" w:rsidRPr="00176165" w:rsidRDefault="00431452" w:rsidP="00176165">
      <w:pPr>
        <w:rPr>
          <w:rFonts w:ascii="Calibri" w:hAnsi="Calibri"/>
          <w:b/>
          <w:sz w:val="22"/>
          <w:szCs w:val="22"/>
        </w:rPr>
      </w:pPr>
    </w:p>
    <w:p w14:paraId="23C9564C" w14:textId="77777777" w:rsidR="000F4C60" w:rsidRPr="00176165" w:rsidRDefault="000F4C60" w:rsidP="00176165">
      <w:pPr>
        <w:jc w:val="both"/>
        <w:rPr>
          <w:rFonts w:ascii="Calibri" w:hAnsi="Calibri"/>
          <w:b/>
          <w:bCs/>
          <w:i/>
          <w:iCs/>
          <w:sz w:val="22"/>
          <w:szCs w:val="22"/>
        </w:rPr>
      </w:pPr>
      <w:r w:rsidRPr="00176165">
        <w:rPr>
          <w:rFonts w:ascii="Calibri" w:hAnsi="Calibri"/>
          <w:b/>
          <w:bCs/>
          <w:i/>
          <w:iCs/>
          <w:sz w:val="22"/>
          <w:szCs w:val="22"/>
        </w:rPr>
        <w:t>4. Osnova procjene visine potrebnih sredstava za provođenje programa s izvorima financiranja u trogodišnjem razdoblju:</w:t>
      </w:r>
    </w:p>
    <w:p w14:paraId="7E006A70" w14:textId="77777777" w:rsidR="000F4C60" w:rsidRPr="00176165" w:rsidRDefault="000F4C60" w:rsidP="00176165">
      <w:pPr>
        <w:jc w:val="both"/>
        <w:rPr>
          <w:rFonts w:ascii="Calibri" w:hAnsi="Calibri"/>
          <w:sz w:val="12"/>
          <w:szCs w:val="12"/>
          <w:u w:val="single"/>
        </w:rPr>
      </w:pPr>
    </w:p>
    <w:p w14:paraId="16918F1F" w14:textId="77777777" w:rsidR="000F4C60" w:rsidRPr="00176165" w:rsidRDefault="000F4C60" w:rsidP="00176165">
      <w:pPr>
        <w:jc w:val="both"/>
        <w:rPr>
          <w:rFonts w:ascii="Calibri" w:hAnsi="Calibri"/>
          <w:sz w:val="22"/>
          <w:szCs w:val="22"/>
        </w:rPr>
      </w:pPr>
      <w:r w:rsidRPr="00176165">
        <w:rPr>
          <w:rFonts w:ascii="Calibri" w:hAnsi="Calibri"/>
          <w:sz w:val="22"/>
          <w:szCs w:val="22"/>
        </w:rPr>
        <w:t>Procjena visine rashoda potrebnih za realizaciju ovog programa temelji se na provedenim postupcima javne nabave te na procjenama visine sredstava potrebnih za obavljanje poslova iz djelokruga rada i za podmirenje obveza po osnovi zaduženja.</w:t>
      </w:r>
    </w:p>
    <w:p w14:paraId="63C23EC3" w14:textId="77777777" w:rsidR="000F4C60" w:rsidRPr="00176165" w:rsidRDefault="000F4C60" w:rsidP="00176165">
      <w:pPr>
        <w:jc w:val="both"/>
        <w:rPr>
          <w:rFonts w:ascii="Calibri" w:hAnsi="Calibri"/>
          <w:sz w:val="22"/>
          <w:szCs w:val="22"/>
        </w:rPr>
      </w:pPr>
      <w:r w:rsidRPr="00176165">
        <w:rPr>
          <w:rFonts w:ascii="Calibri" w:hAnsi="Calibri"/>
          <w:sz w:val="22"/>
          <w:szCs w:val="22"/>
        </w:rPr>
        <w:t>Izvori financiranja za realizaciju ovog programa planirani su, kako slijedi:</w:t>
      </w:r>
    </w:p>
    <w:p w14:paraId="2DEEAD96" w14:textId="77777777" w:rsidR="000F4C60" w:rsidRPr="00176165" w:rsidRDefault="000F4C60" w:rsidP="00176165">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0F4C60" w:rsidRPr="00176165" w14:paraId="2230BC55" w14:textId="77777777" w:rsidTr="00563E90">
        <w:tc>
          <w:tcPr>
            <w:tcW w:w="894" w:type="dxa"/>
          </w:tcPr>
          <w:p w14:paraId="388618CD"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Oznaka izvora</w:t>
            </w:r>
          </w:p>
        </w:tc>
        <w:tc>
          <w:tcPr>
            <w:tcW w:w="3354" w:type="dxa"/>
          </w:tcPr>
          <w:p w14:paraId="0B724AFD"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Izvor financiranja</w:t>
            </w:r>
          </w:p>
        </w:tc>
        <w:tc>
          <w:tcPr>
            <w:tcW w:w="1843" w:type="dxa"/>
          </w:tcPr>
          <w:p w14:paraId="3AB38F92"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2023.</w:t>
            </w:r>
          </w:p>
        </w:tc>
        <w:tc>
          <w:tcPr>
            <w:tcW w:w="1701" w:type="dxa"/>
          </w:tcPr>
          <w:p w14:paraId="1597AEB5"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2024.</w:t>
            </w:r>
          </w:p>
        </w:tc>
        <w:tc>
          <w:tcPr>
            <w:tcW w:w="1701" w:type="dxa"/>
          </w:tcPr>
          <w:p w14:paraId="771600FC"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2025.</w:t>
            </w:r>
          </w:p>
        </w:tc>
      </w:tr>
      <w:tr w:rsidR="000F4C60" w:rsidRPr="00176165" w14:paraId="3B5BD6C8" w14:textId="77777777" w:rsidTr="00563E90">
        <w:tc>
          <w:tcPr>
            <w:tcW w:w="894" w:type="dxa"/>
          </w:tcPr>
          <w:p w14:paraId="42B5DB3A" w14:textId="77777777" w:rsidR="000F4C60" w:rsidRPr="00176165" w:rsidRDefault="000F4C60" w:rsidP="00176165">
            <w:pPr>
              <w:jc w:val="center"/>
              <w:rPr>
                <w:rFonts w:ascii="Calibri" w:hAnsi="Calibri"/>
                <w:sz w:val="22"/>
                <w:szCs w:val="22"/>
              </w:rPr>
            </w:pPr>
            <w:r w:rsidRPr="00176165">
              <w:rPr>
                <w:rFonts w:ascii="Calibri" w:hAnsi="Calibri"/>
                <w:sz w:val="22"/>
                <w:szCs w:val="22"/>
              </w:rPr>
              <w:t>1</w:t>
            </w:r>
          </w:p>
        </w:tc>
        <w:tc>
          <w:tcPr>
            <w:tcW w:w="3354" w:type="dxa"/>
          </w:tcPr>
          <w:p w14:paraId="55A80B72" w14:textId="77777777" w:rsidR="000F4C60" w:rsidRPr="00176165" w:rsidRDefault="000F4C60" w:rsidP="00176165">
            <w:pPr>
              <w:rPr>
                <w:rFonts w:ascii="Calibri" w:hAnsi="Calibri"/>
                <w:sz w:val="22"/>
                <w:szCs w:val="22"/>
              </w:rPr>
            </w:pPr>
            <w:r w:rsidRPr="00176165">
              <w:rPr>
                <w:rFonts w:ascii="Calibri" w:hAnsi="Calibri"/>
                <w:sz w:val="22"/>
                <w:szCs w:val="22"/>
              </w:rPr>
              <w:t>Opći prihodi i primici</w:t>
            </w:r>
          </w:p>
        </w:tc>
        <w:tc>
          <w:tcPr>
            <w:tcW w:w="1843" w:type="dxa"/>
          </w:tcPr>
          <w:p w14:paraId="2ACC0A47" w14:textId="2D684384" w:rsidR="000F4C60" w:rsidRPr="00176165" w:rsidRDefault="003736D8" w:rsidP="00176165">
            <w:pPr>
              <w:jc w:val="right"/>
              <w:rPr>
                <w:rFonts w:ascii="Calibri" w:hAnsi="Calibri"/>
                <w:sz w:val="22"/>
                <w:szCs w:val="22"/>
              </w:rPr>
            </w:pPr>
            <w:r w:rsidRPr="00176165">
              <w:rPr>
                <w:rFonts w:ascii="Calibri" w:hAnsi="Calibri"/>
                <w:sz w:val="22"/>
                <w:szCs w:val="22"/>
              </w:rPr>
              <w:t>2.507.532</w:t>
            </w:r>
            <w:r w:rsidR="0090751D" w:rsidRPr="00176165">
              <w:rPr>
                <w:rFonts w:ascii="Calibri" w:hAnsi="Calibri"/>
                <w:sz w:val="22"/>
                <w:szCs w:val="22"/>
              </w:rPr>
              <w:t xml:space="preserve"> EUR</w:t>
            </w:r>
          </w:p>
        </w:tc>
        <w:tc>
          <w:tcPr>
            <w:tcW w:w="1701" w:type="dxa"/>
          </w:tcPr>
          <w:p w14:paraId="70B314EA" w14:textId="6A9E5CA8" w:rsidR="000F4C60" w:rsidRPr="00176165" w:rsidRDefault="003736D8" w:rsidP="00176165">
            <w:pPr>
              <w:jc w:val="right"/>
              <w:rPr>
                <w:rFonts w:ascii="Calibri" w:hAnsi="Calibri"/>
                <w:sz w:val="22"/>
                <w:szCs w:val="22"/>
              </w:rPr>
            </w:pPr>
            <w:r w:rsidRPr="00176165">
              <w:rPr>
                <w:rFonts w:ascii="Calibri" w:hAnsi="Calibri"/>
                <w:sz w:val="22"/>
                <w:szCs w:val="22"/>
              </w:rPr>
              <w:t>2.141.285</w:t>
            </w:r>
            <w:r w:rsidR="0090751D" w:rsidRPr="00176165">
              <w:rPr>
                <w:rFonts w:ascii="Calibri" w:hAnsi="Calibri"/>
                <w:sz w:val="22"/>
                <w:szCs w:val="22"/>
              </w:rPr>
              <w:t xml:space="preserve"> EUR</w:t>
            </w:r>
          </w:p>
        </w:tc>
        <w:tc>
          <w:tcPr>
            <w:tcW w:w="1701" w:type="dxa"/>
          </w:tcPr>
          <w:p w14:paraId="21364E05" w14:textId="66EA2435" w:rsidR="000F4C60" w:rsidRPr="00176165" w:rsidRDefault="003736D8" w:rsidP="00176165">
            <w:pPr>
              <w:jc w:val="right"/>
              <w:rPr>
                <w:rFonts w:ascii="Calibri" w:hAnsi="Calibri"/>
                <w:sz w:val="22"/>
                <w:szCs w:val="22"/>
              </w:rPr>
            </w:pPr>
            <w:r w:rsidRPr="00176165">
              <w:rPr>
                <w:rFonts w:ascii="Calibri" w:hAnsi="Calibri"/>
                <w:sz w:val="22"/>
                <w:szCs w:val="22"/>
              </w:rPr>
              <w:t>2.135.843</w:t>
            </w:r>
            <w:r w:rsidR="0090751D" w:rsidRPr="00176165">
              <w:rPr>
                <w:rFonts w:ascii="Calibri" w:hAnsi="Calibri"/>
                <w:sz w:val="22"/>
                <w:szCs w:val="22"/>
              </w:rPr>
              <w:t xml:space="preserve"> EUR</w:t>
            </w:r>
          </w:p>
        </w:tc>
      </w:tr>
      <w:tr w:rsidR="000F4C60" w:rsidRPr="00176165" w14:paraId="6DE79C3E" w14:textId="77777777" w:rsidTr="00563E90">
        <w:tc>
          <w:tcPr>
            <w:tcW w:w="894" w:type="dxa"/>
          </w:tcPr>
          <w:p w14:paraId="4D4B7CA4" w14:textId="77777777" w:rsidR="000F4C60" w:rsidRPr="00176165" w:rsidRDefault="000F4C60" w:rsidP="00176165">
            <w:pPr>
              <w:jc w:val="center"/>
              <w:rPr>
                <w:rFonts w:ascii="Calibri" w:hAnsi="Calibri"/>
                <w:sz w:val="22"/>
                <w:szCs w:val="22"/>
              </w:rPr>
            </w:pPr>
            <w:r w:rsidRPr="00176165">
              <w:rPr>
                <w:rFonts w:ascii="Calibri" w:hAnsi="Calibri"/>
                <w:sz w:val="22"/>
                <w:szCs w:val="22"/>
              </w:rPr>
              <w:lastRenderedPageBreak/>
              <w:t>3</w:t>
            </w:r>
          </w:p>
        </w:tc>
        <w:tc>
          <w:tcPr>
            <w:tcW w:w="3354" w:type="dxa"/>
          </w:tcPr>
          <w:p w14:paraId="63F96C14" w14:textId="77777777" w:rsidR="000F4C60" w:rsidRPr="00176165" w:rsidRDefault="000F4C60" w:rsidP="00176165">
            <w:pPr>
              <w:rPr>
                <w:rFonts w:ascii="Calibri" w:hAnsi="Calibri"/>
                <w:sz w:val="22"/>
                <w:szCs w:val="22"/>
              </w:rPr>
            </w:pPr>
            <w:r w:rsidRPr="00176165">
              <w:rPr>
                <w:rFonts w:ascii="Calibri" w:hAnsi="Calibri"/>
                <w:sz w:val="22"/>
                <w:szCs w:val="22"/>
              </w:rPr>
              <w:t>Prihodi za posebne namjene</w:t>
            </w:r>
          </w:p>
        </w:tc>
        <w:tc>
          <w:tcPr>
            <w:tcW w:w="1843" w:type="dxa"/>
          </w:tcPr>
          <w:p w14:paraId="72B4268F" w14:textId="13F2F499" w:rsidR="000F4C60" w:rsidRPr="00176165" w:rsidRDefault="003736D8" w:rsidP="00176165">
            <w:pPr>
              <w:jc w:val="right"/>
              <w:rPr>
                <w:rFonts w:ascii="Calibri" w:hAnsi="Calibri"/>
                <w:sz w:val="22"/>
                <w:szCs w:val="22"/>
              </w:rPr>
            </w:pPr>
            <w:r w:rsidRPr="00176165">
              <w:rPr>
                <w:rFonts w:ascii="Calibri" w:hAnsi="Calibri"/>
                <w:sz w:val="22"/>
                <w:szCs w:val="22"/>
              </w:rPr>
              <w:t>4.645</w:t>
            </w:r>
            <w:r w:rsidR="0090751D" w:rsidRPr="00176165">
              <w:rPr>
                <w:rFonts w:ascii="Calibri" w:hAnsi="Calibri"/>
                <w:sz w:val="22"/>
                <w:szCs w:val="22"/>
              </w:rPr>
              <w:t xml:space="preserve"> EUR</w:t>
            </w:r>
          </w:p>
        </w:tc>
        <w:tc>
          <w:tcPr>
            <w:tcW w:w="1701" w:type="dxa"/>
          </w:tcPr>
          <w:p w14:paraId="0438405A" w14:textId="58559962" w:rsidR="000F4C60" w:rsidRPr="00176165" w:rsidRDefault="003736D8" w:rsidP="00176165">
            <w:pPr>
              <w:jc w:val="right"/>
              <w:rPr>
                <w:rFonts w:ascii="Calibri" w:hAnsi="Calibri"/>
                <w:sz w:val="22"/>
                <w:szCs w:val="22"/>
              </w:rPr>
            </w:pPr>
            <w:r w:rsidRPr="00176165">
              <w:rPr>
                <w:rFonts w:ascii="Calibri" w:hAnsi="Calibri"/>
                <w:sz w:val="22"/>
                <w:szCs w:val="22"/>
              </w:rPr>
              <w:t>4.645</w:t>
            </w:r>
            <w:r w:rsidR="0090751D" w:rsidRPr="00176165">
              <w:rPr>
                <w:rFonts w:ascii="Calibri" w:hAnsi="Calibri"/>
                <w:sz w:val="22"/>
                <w:szCs w:val="22"/>
              </w:rPr>
              <w:t xml:space="preserve"> EUR</w:t>
            </w:r>
          </w:p>
        </w:tc>
        <w:tc>
          <w:tcPr>
            <w:tcW w:w="1701" w:type="dxa"/>
          </w:tcPr>
          <w:p w14:paraId="7D096EAB" w14:textId="3F7BFCC4" w:rsidR="000F4C60" w:rsidRPr="00176165" w:rsidRDefault="003736D8" w:rsidP="00176165">
            <w:pPr>
              <w:jc w:val="right"/>
              <w:rPr>
                <w:rFonts w:ascii="Calibri" w:hAnsi="Calibri"/>
                <w:sz w:val="22"/>
                <w:szCs w:val="22"/>
              </w:rPr>
            </w:pPr>
            <w:r w:rsidRPr="00176165">
              <w:rPr>
                <w:rFonts w:ascii="Calibri" w:hAnsi="Calibri"/>
                <w:sz w:val="22"/>
                <w:szCs w:val="22"/>
              </w:rPr>
              <w:t>4.645</w:t>
            </w:r>
            <w:r w:rsidR="0090751D" w:rsidRPr="00176165">
              <w:rPr>
                <w:rFonts w:ascii="Calibri" w:hAnsi="Calibri"/>
                <w:sz w:val="22"/>
                <w:szCs w:val="22"/>
              </w:rPr>
              <w:t xml:space="preserve"> EUR</w:t>
            </w:r>
          </w:p>
        </w:tc>
      </w:tr>
    </w:tbl>
    <w:p w14:paraId="78CDF27D" w14:textId="77777777" w:rsidR="000F4C60" w:rsidRPr="00176165" w:rsidRDefault="000F4C60" w:rsidP="00176165">
      <w:pPr>
        <w:jc w:val="both"/>
        <w:rPr>
          <w:rFonts w:ascii="Calibri" w:hAnsi="Calibri"/>
          <w:b/>
          <w:bCs/>
          <w:i/>
          <w:iCs/>
          <w:sz w:val="22"/>
          <w:szCs w:val="22"/>
        </w:rPr>
      </w:pPr>
    </w:p>
    <w:p w14:paraId="183CCFC0" w14:textId="77777777" w:rsidR="003736D8" w:rsidRPr="00176165" w:rsidRDefault="003736D8" w:rsidP="00176165">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6FFABFB4" w14:textId="77777777" w:rsidR="003736D8" w:rsidRPr="00176165" w:rsidRDefault="003736D8" w:rsidP="00176165">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736D8" w:rsidRPr="00176165" w14:paraId="61F51D31" w14:textId="77777777" w:rsidTr="00563E90">
        <w:trPr>
          <w:trHeight w:val="376"/>
        </w:trPr>
        <w:tc>
          <w:tcPr>
            <w:tcW w:w="2739" w:type="dxa"/>
            <w:tcBorders>
              <w:top w:val="single" w:sz="4" w:space="0" w:color="auto"/>
              <w:bottom w:val="single" w:sz="4" w:space="0" w:color="auto"/>
              <w:right w:val="single" w:sz="4" w:space="0" w:color="auto"/>
            </w:tcBorders>
          </w:tcPr>
          <w:p w14:paraId="01995D1F"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3962422" w14:textId="77777777" w:rsidR="003736D8" w:rsidRPr="00176165" w:rsidRDefault="003736D8" w:rsidP="00176165">
            <w:pPr>
              <w:jc w:val="both"/>
              <w:rPr>
                <w:rFonts w:ascii="Calibri" w:hAnsi="Calibri"/>
                <w:sz w:val="22"/>
                <w:szCs w:val="22"/>
              </w:rPr>
            </w:pPr>
            <w:r w:rsidRPr="00176165">
              <w:rPr>
                <w:rFonts w:ascii="Calibri" w:hAnsi="Calibri"/>
                <w:sz w:val="22"/>
                <w:szCs w:val="22"/>
              </w:rPr>
              <w:t>13. Javna uprava</w:t>
            </w:r>
          </w:p>
        </w:tc>
      </w:tr>
      <w:tr w:rsidR="003736D8" w:rsidRPr="00176165" w14:paraId="5E0F83F8" w14:textId="77777777" w:rsidTr="00176165">
        <w:trPr>
          <w:trHeight w:val="285"/>
        </w:trPr>
        <w:tc>
          <w:tcPr>
            <w:tcW w:w="2739" w:type="dxa"/>
            <w:tcBorders>
              <w:top w:val="single" w:sz="4" w:space="0" w:color="auto"/>
              <w:bottom w:val="single" w:sz="4" w:space="0" w:color="auto"/>
              <w:right w:val="single" w:sz="4" w:space="0" w:color="auto"/>
            </w:tcBorders>
          </w:tcPr>
          <w:p w14:paraId="136DDB50"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8833EDC" w14:textId="77777777" w:rsidR="003736D8" w:rsidRPr="00176165" w:rsidRDefault="003736D8" w:rsidP="00176165">
            <w:pPr>
              <w:jc w:val="both"/>
              <w:rPr>
                <w:rFonts w:ascii="Calibri" w:hAnsi="Calibri"/>
                <w:sz w:val="22"/>
                <w:szCs w:val="22"/>
              </w:rPr>
            </w:pPr>
            <w:r w:rsidRPr="00176165">
              <w:rPr>
                <w:rFonts w:ascii="Calibri" w:hAnsi="Calibri"/>
                <w:sz w:val="22"/>
                <w:szCs w:val="22"/>
              </w:rPr>
              <w:t xml:space="preserve">Redovna djelatnost upravnog tijela </w:t>
            </w:r>
          </w:p>
        </w:tc>
      </w:tr>
      <w:tr w:rsidR="003736D8" w:rsidRPr="00176165" w14:paraId="2AEA8BEF" w14:textId="77777777" w:rsidTr="00563E90">
        <w:trPr>
          <w:trHeight w:val="284"/>
        </w:trPr>
        <w:tc>
          <w:tcPr>
            <w:tcW w:w="2739" w:type="dxa"/>
            <w:tcBorders>
              <w:top w:val="single" w:sz="4" w:space="0" w:color="auto"/>
              <w:bottom w:val="single" w:sz="4" w:space="0" w:color="auto"/>
              <w:right w:val="single" w:sz="4" w:space="0" w:color="auto"/>
            </w:tcBorders>
          </w:tcPr>
          <w:p w14:paraId="1446994A"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3735757" w14:textId="49F65D9A" w:rsidR="003736D8" w:rsidRPr="00176165" w:rsidRDefault="003736D8" w:rsidP="00176165">
            <w:pPr>
              <w:jc w:val="both"/>
              <w:rPr>
                <w:rFonts w:ascii="Calibri" w:hAnsi="Calibri"/>
                <w:sz w:val="22"/>
                <w:szCs w:val="22"/>
              </w:rPr>
            </w:pPr>
            <w:r w:rsidRPr="00176165">
              <w:rPr>
                <w:rFonts w:ascii="Calibri" w:hAnsi="Calibri"/>
                <w:sz w:val="22"/>
                <w:szCs w:val="22"/>
              </w:rPr>
              <w:t xml:space="preserve">Izvršavanje poslova iz djelokruga rada </w:t>
            </w:r>
          </w:p>
        </w:tc>
      </w:tr>
      <w:tr w:rsidR="003736D8" w:rsidRPr="00176165" w14:paraId="2F6F9238" w14:textId="77777777" w:rsidTr="00563E90">
        <w:trPr>
          <w:trHeight w:val="284"/>
        </w:trPr>
        <w:tc>
          <w:tcPr>
            <w:tcW w:w="2739" w:type="dxa"/>
            <w:tcBorders>
              <w:top w:val="single" w:sz="4" w:space="0" w:color="auto"/>
              <w:bottom w:val="single" w:sz="4" w:space="0" w:color="auto"/>
              <w:right w:val="single" w:sz="4" w:space="0" w:color="auto"/>
            </w:tcBorders>
          </w:tcPr>
          <w:p w14:paraId="030715E3"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1DF5292" w14:textId="0B71C9D2" w:rsidR="003736D8" w:rsidRPr="00176165" w:rsidRDefault="003736D8" w:rsidP="00176165">
            <w:pPr>
              <w:jc w:val="both"/>
              <w:rPr>
                <w:rFonts w:ascii="Calibri" w:hAnsi="Calibri"/>
                <w:sz w:val="22"/>
                <w:szCs w:val="22"/>
              </w:rPr>
            </w:pPr>
            <w:r w:rsidRPr="00176165">
              <w:rPr>
                <w:rFonts w:ascii="Calibri" w:hAnsi="Calibri"/>
                <w:sz w:val="22"/>
                <w:szCs w:val="22"/>
              </w:rPr>
              <w:t xml:space="preserve">100% </w:t>
            </w:r>
          </w:p>
        </w:tc>
      </w:tr>
      <w:tr w:rsidR="003736D8" w:rsidRPr="00176165" w14:paraId="7E1E5C84" w14:textId="77777777" w:rsidTr="00563E90">
        <w:trPr>
          <w:trHeight w:val="299"/>
        </w:trPr>
        <w:tc>
          <w:tcPr>
            <w:tcW w:w="2739" w:type="dxa"/>
            <w:tcBorders>
              <w:top w:val="single" w:sz="4" w:space="0" w:color="auto"/>
              <w:bottom w:val="single" w:sz="4" w:space="0" w:color="auto"/>
              <w:right w:val="single" w:sz="4" w:space="0" w:color="auto"/>
            </w:tcBorders>
          </w:tcPr>
          <w:p w14:paraId="66493D64"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2C5175F" w14:textId="77777777" w:rsidR="003736D8" w:rsidRPr="00176165" w:rsidRDefault="003736D8" w:rsidP="00176165">
            <w:pPr>
              <w:jc w:val="both"/>
              <w:rPr>
                <w:rFonts w:ascii="Calibri" w:hAnsi="Calibri"/>
                <w:sz w:val="22"/>
                <w:szCs w:val="22"/>
              </w:rPr>
            </w:pPr>
            <w:r w:rsidRPr="00176165">
              <w:rPr>
                <w:rFonts w:ascii="Calibri" w:hAnsi="Calibri"/>
                <w:sz w:val="22"/>
                <w:szCs w:val="22"/>
              </w:rPr>
              <w:t>Općina Viškovo</w:t>
            </w:r>
          </w:p>
        </w:tc>
      </w:tr>
      <w:tr w:rsidR="003736D8" w:rsidRPr="00176165" w14:paraId="25A2AA11" w14:textId="77777777" w:rsidTr="00563E90">
        <w:trPr>
          <w:trHeight w:val="284"/>
        </w:trPr>
        <w:tc>
          <w:tcPr>
            <w:tcW w:w="2739" w:type="dxa"/>
            <w:tcBorders>
              <w:top w:val="single" w:sz="4" w:space="0" w:color="auto"/>
              <w:bottom w:val="single" w:sz="4" w:space="0" w:color="auto"/>
              <w:right w:val="single" w:sz="4" w:space="0" w:color="auto"/>
            </w:tcBorders>
          </w:tcPr>
          <w:p w14:paraId="6DD03F51"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91A00EE" w14:textId="27582DD8" w:rsidR="003736D8" w:rsidRPr="00176165" w:rsidRDefault="003736D8" w:rsidP="00176165">
            <w:pPr>
              <w:jc w:val="both"/>
              <w:rPr>
                <w:rFonts w:ascii="Calibri" w:hAnsi="Calibri"/>
                <w:sz w:val="22"/>
                <w:szCs w:val="22"/>
              </w:rPr>
            </w:pPr>
            <w:r w:rsidRPr="00176165">
              <w:rPr>
                <w:rFonts w:ascii="Calibri" w:hAnsi="Calibri"/>
                <w:sz w:val="22"/>
                <w:szCs w:val="22"/>
              </w:rPr>
              <w:t xml:space="preserve">100% </w:t>
            </w:r>
          </w:p>
        </w:tc>
      </w:tr>
      <w:tr w:rsidR="003736D8" w:rsidRPr="00176165" w14:paraId="2F6ADF60" w14:textId="77777777" w:rsidTr="00563E90">
        <w:trPr>
          <w:trHeight w:val="284"/>
        </w:trPr>
        <w:tc>
          <w:tcPr>
            <w:tcW w:w="2739" w:type="dxa"/>
            <w:tcBorders>
              <w:top w:val="single" w:sz="4" w:space="0" w:color="auto"/>
              <w:bottom w:val="single" w:sz="4" w:space="0" w:color="auto"/>
              <w:right w:val="single" w:sz="4" w:space="0" w:color="auto"/>
            </w:tcBorders>
          </w:tcPr>
          <w:p w14:paraId="6C630E76"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F2EBF3A" w14:textId="7CE385EA" w:rsidR="003736D8" w:rsidRPr="00176165" w:rsidRDefault="003736D8" w:rsidP="00176165">
            <w:pPr>
              <w:jc w:val="both"/>
              <w:rPr>
                <w:rFonts w:ascii="Calibri" w:hAnsi="Calibri"/>
                <w:sz w:val="22"/>
                <w:szCs w:val="22"/>
              </w:rPr>
            </w:pPr>
            <w:r w:rsidRPr="00176165">
              <w:rPr>
                <w:rFonts w:ascii="Calibri" w:hAnsi="Calibri"/>
                <w:sz w:val="22"/>
                <w:szCs w:val="22"/>
              </w:rPr>
              <w:t xml:space="preserve">100% </w:t>
            </w:r>
          </w:p>
        </w:tc>
      </w:tr>
      <w:tr w:rsidR="003736D8" w:rsidRPr="00176165" w14:paraId="505821D0" w14:textId="77777777" w:rsidTr="00563E90">
        <w:trPr>
          <w:trHeight w:val="359"/>
        </w:trPr>
        <w:tc>
          <w:tcPr>
            <w:tcW w:w="2739" w:type="dxa"/>
            <w:tcBorders>
              <w:top w:val="single" w:sz="4" w:space="0" w:color="auto"/>
              <w:bottom w:val="single" w:sz="4" w:space="0" w:color="auto"/>
              <w:right w:val="single" w:sz="4" w:space="0" w:color="auto"/>
            </w:tcBorders>
          </w:tcPr>
          <w:p w14:paraId="32082E68"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EE91F06" w14:textId="3F956907" w:rsidR="003736D8" w:rsidRPr="00176165" w:rsidRDefault="003736D8" w:rsidP="00176165">
            <w:pPr>
              <w:jc w:val="both"/>
              <w:rPr>
                <w:rFonts w:ascii="Calibri" w:hAnsi="Calibri"/>
                <w:sz w:val="22"/>
                <w:szCs w:val="22"/>
              </w:rPr>
            </w:pPr>
            <w:r w:rsidRPr="00176165">
              <w:rPr>
                <w:rFonts w:ascii="Calibri" w:hAnsi="Calibri"/>
                <w:sz w:val="22"/>
                <w:szCs w:val="22"/>
              </w:rPr>
              <w:t xml:space="preserve">100% </w:t>
            </w:r>
          </w:p>
        </w:tc>
      </w:tr>
    </w:tbl>
    <w:p w14:paraId="6016137C" w14:textId="77777777" w:rsidR="003736D8" w:rsidRPr="00176165" w:rsidRDefault="003736D8" w:rsidP="00176165">
      <w:pPr>
        <w:jc w:val="both"/>
        <w:rPr>
          <w:rFonts w:ascii="Calibri" w:hAnsi="Calibri"/>
          <w:sz w:val="22"/>
          <w:szCs w:val="22"/>
        </w:rPr>
      </w:pPr>
    </w:p>
    <w:p w14:paraId="09ADC38E" w14:textId="77777777" w:rsidR="00431452" w:rsidRPr="00176165" w:rsidRDefault="00431452" w:rsidP="00176165">
      <w:pPr>
        <w:rPr>
          <w:rFonts w:ascii="Calibri" w:hAnsi="Calibri"/>
          <w:b/>
          <w:sz w:val="16"/>
          <w:szCs w:val="16"/>
        </w:rPr>
      </w:pPr>
    </w:p>
    <w:p w14:paraId="71828DC1" w14:textId="77777777" w:rsidR="00C3132F" w:rsidRPr="00176165" w:rsidRDefault="00C3132F" w:rsidP="00176165">
      <w:pPr>
        <w:rPr>
          <w:rFonts w:ascii="Calibri" w:hAnsi="Calibri"/>
          <w:b/>
          <w:sz w:val="22"/>
          <w:szCs w:val="22"/>
        </w:rPr>
      </w:pPr>
      <w:r w:rsidRPr="00176165">
        <w:rPr>
          <w:rFonts w:ascii="Calibri" w:hAnsi="Calibri"/>
          <w:b/>
          <w:sz w:val="22"/>
          <w:szCs w:val="22"/>
        </w:rPr>
        <w:t>PROGRAM 3011: POTICANJE RAZVOJA GOSPODARSTVA I POLJOPRIVREDE</w:t>
      </w:r>
    </w:p>
    <w:p w14:paraId="38850FBD" w14:textId="77777777" w:rsidR="00C3132F" w:rsidRPr="00176165" w:rsidRDefault="00C3132F" w:rsidP="00C3132F">
      <w:pPr>
        <w:rPr>
          <w:rFonts w:ascii="Calibri" w:hAnsi="Calibri"/>
          <w:b/>
          <w:sz w:val="22"/>
          <w:szCs w:val="22"/>
        </w:rPr>
      </w:pPr>
    </w:p>
    <w:p w14:paraId="63B98B6B" w14:textId="77777777" w:rsidR="00C3132F" w:rsidRPr="00176165" w:rsidRDefault="00C3132F" w:rsidP="00AF5C1C">
      <w:pPr>
        <w:numPr>
          <w:ilvl w:val="0"/>
          <w:numId w:val="6"/>
        </w:numPr>
        <w:ind w:left="284" w:hanging="284"/>
        <w:contextualSpacing/>
        <w:rPr>
          <w:rFonts w:ascii="Calibri" w:eastAsia="Calibri" w:hAnsi="Calibri"/>
          <w:b/>
          <w:i/>
          <w:sz w:val="22"/>
          <w:szCs w:val="22"/>
          <w:lang w:eastAsia="en-US"/>
        </w:rPr>
      </w:pPr>
      <w:r w:rsidRPr="00176165">
        <w:rPr>
          <w:rFonts w:ascii="Calibri" w:eastAsia="Calibri" w:hAnsi="Calibri"/>
          <w:b/>
          <w:i/>
          <w:sz w:val="22"/>
          <w:szCs w:val="22"/>
          <w:lang w:eastAsia="en-US"/>
        </w:rPr>
        <w:t xml:space="preserve">Zakonska osnova: </w:t>
      </w:r>
    </w:p>
    <w:p w14:paraId="602665D4" w14:textId="77777777" w:rsidR="00C3132F" w:rsidRPr="008B1445" w:rsidRDefault="00C3132F" w:rsidP="00AF5C1C">
      <w:pPr>
        <w:numPr>
          <w:ilvl w:val="0"/>
          <w:numId w:val="42"/>
        </w:numPr>
        <w:spacing w:after="200"/>
        <w:contextualSpacing/>
        <w:jc w:val="both"/>
        <w:rPr>
          <w:rFonts w:ascii="Calibri" w:eastAsia="Calibri" w:hAnsi="Calibri"/>
          <w:b/>
          <w:i/>
          <w:sz w:val="22"/>
          <w:szCs w:val="22"/>
          <w:lang w:eastAsia="en-US"/>
        </w:rPr>
      </w:pPr>
      <w:r w:rsidRPr="005B53D5">
        <w:rPr>
          <w:rFonts w:ascii="Calibri" w:eastAsia="Calibri" w:hAnsi="Calibri"/>
          <w:sz w:val="22"/>
          <w:szCs w:val="22"/>
          <w:lang w:eastAsia="en-US"/>
        </w:rPr>
        <w:t xml:space="preserve">Zakon o lokalnoj i područnoj (regionalnoj) samoupravi </w:t>
      </w:r>
      <w:r w:rsidRPr="005B53D5">
        <w:rPr>
          <w:rFonts w:asciiTheme="minorHAnsi" w:eastAsia="Calibri" w:hAnsiTheme="minorHAnsi" w:cstheme="minorHAnsi"/>
          <w:sz w:val="22"/>
          <w:szCs w:val="22"/>
          <w:lang w:eastAsia="en-US"/>
        </w:rPr>
        <w:t xml:space="preserve">(„Narodne novine“ broj:  33/01., 60/01., </w:t>
      </w:r>
      <w:r w:rsidRPr="008B1445">
        <w:rPr>
          <w:rFonts w:asciiTheme="minorHAnsi" w:eastAsia="Calibri" w:hAnsiTheme="minorHAnsi" w:cstheme="minorHAnsi"/>
          <w:sz w:val="22"/>
          <w:szCs w:val="22"/>
          <w:lang w:eastAsia="en-US"/>
        </w:rPr>
        <w:t>129/05., 109/07., 125/08., 36/09., 150/11., 144/12., 19/13., 137/15., 123/17., 98/19., 144/20.)</w:t>
      </w:r>
    </w:p>
    <w:p w14:paraId="3C1D6DAD"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 xml:space="preserve">Zakon o fiskalnoj odgovornosti </w:t>
      </w:r>
      <w:r w:rsidRPr="008B1445">
        <w:rPr>
          <w:rFonts w:asciiTheme="minorHAnsi" w:eastAsia="Calibri" w:hAnsiTheme="minorHAnsi" w:cstheme="minorHAnsi"/>
          <w:sz w:val="22"/>
          <w:szCs w:val="22"/>
          <w:lang w:eastAsia="en-US"/>
        </w:rPr>
        <w:t>(„Narodne novine“, broj 111/18., 41/20. )</w:t>
      </w:r>
    </w:p>
    <w:p w14:paraId="500562C2"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turističkim zajednicama i promicanju hrvatskog turizma („Narodne novine“, broj NN 52/19., 42/20.)</w:t>
      </w:r>
    </w:p>
    <w:p w14:paraId="79AA8F4E"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državnim potporama („Narodne novine“, broj 47/14. i 69/17.)</w:t>
      </w:r>
    </w:p>
    <w:p w14:paraId="1F489395"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poticanju razvoja malog gospodarstva („Narodne novine“, broj 29/02, 63/07, 53/12, 56/13. i 121/16.)</w:t>
      </w:r>
    </w:p>
    <w:p w14:paraId="3E527280"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lastRenderedPageBreak/>
        <w:t>Statut Općine Viškovo („Službene novine Općine Viškovo“, broj: 3/18., 2/20., 4/21., 10/22.)</w:t>
      </w:r>
    </w:p>
    <w:p w14:paraId="7BFF7B41"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Sporazum Grada Kastva i Općina Viškovo, Klana i Jelenje o sufinanciranju rada Udruženja obrtnika Viškovo-Kastav-Klana-Jelenje od 24. prosinca 1999. godine</w:t>
      </w:r>
    </w:p>
    <w:p w14:paraId="132855E4" w14:textId="77777777" w:rsidR="00C3132F" w:rsidRPr="008B1445" w:rsidRDefault="00C3132F" w:rsidP="00AF5C1C">
      <w:pPr>
        <w:numPr>
          <w:ilvl w:val="0"/>
          <w:numId w:val="42"/>
        </w:numPr>
        <w:spacing w:after="200"/>
        <w:contextualSpacing/>
        <w:rPr>
          <w:rFonts w:ascii="Calibri" w:eastAsia="Calibri" w:hAnsi="Calibri"/>
          <w:b/>
          <w:sz w:val="22"/>
          <w:szCs w:val="22"/>
          <w:lang w:eastAsia="en-US"/>
        </w:rPr>
      </w:pPr>
      <w:r w:rsidRPr="008B1445">
        <w:rPr>
          <w:rFonts w:ascii="Calibri" w:eastAsia="Calibri" w:hAnsi="Calibri"/>
          <w:sz w:val="22"/>
          <w:szCs w:val="22"/>
          <w:lang w:eastAsia="en-US"/>
        </w:rPr>
        <w:t>Odluka o izvršavanju proračuna Općine Viškovo za  2023. godinu</w:t>
      </w:r>
    </w:p>
    <w:p w14:paraId="0D73C740" w14:textId="77777777" w:rsidR="00C3132F" w:rsidRPr="00176165" w:rsidRDefault="00C3132F" w:rsidP="00C3132F">
      <w:pPr>
        <w:spacing w:after="200"/>
        <w:contextualSpacing/>
        <w:rPr>
          <w:rFonts w:ascii="Calibri" w:eastAsia="Calibri" w:hAnsi="Calibri"/>
          <w:sz w:val="16"/>
          <w:szCs w:val="16"/>
          <w:lang w:eastAsia="en-US"/>
        </w:rPr>
      </w:pPr>
    </w:p>
    <w:p w14:paraId="2DAF974D" w14:textId="77777777" w:rsidR="00C3132F" w:rsidRPr="00A84F14" w:rsidRDefault="00C3132F" w:rsidP="00C3132F">
      <w:pPr>
        <w:spacing w:after="200"/>
        <w:contextualSpacing/>
        <w:rPr>
          <w:rFonts w:asciiTheme="minorHAnsi" w:hAnsiTheme="minorHAnsi" w:cstheme="minorHAnsi"/>
          <w:b/>
          <w:i/>
          <w:sz w:val="22"/>
          <w:szCs w:val="22"/>
        </w:rPr>
      </w:pPr>
      <w:r w:rsidRPr="00A84F14">
        <w:rPr>
          <w:rFonts w:asciiTheme="minorHAnsi" w:hAnsiTheme="minorHAnsi" w:cstheme="minorHAnsi"/>
          <w:b/>
          <w:i/>
          <w:sz w:val="22"/>
          <w:szCs w:val="22"/>
        </w:rPr>
        <w:t xml:space="preserve">2.Zakonska osnova: </w:t>
      </w:r>
    </w:p>
    <w:p w14:paraId="444C2F87" w14:textId="77777777" w:rsidR="00C3132F" w:rsidRPr="00A84F14" w:rsidRDefault="00C3132F" w:rsidP="00C3132F">
      <w:pPr>
        <w:numPr>
          <w:ilvl w:val="0"/>
          <w:numId w:val="2"/>
        </w:numPr>
        <w:contextualSpacing/>
        <w:rPr>
          <w:rFonts w:ascii="Calibri" w:eastAsia="Calibri" w:hAnsi="Calibri"/>
          <w:noProof/>
          <w:sz w:val="22"/>
          <w:szCs w:val="22"/>
          <w:lang w:eastAsia="en-US"/>
        </w:rPr>
      </w:pPr>
      <w:r>
        <w:rPr>
          <w:rFonts w:ascii="Calibri" w:eastAsia="Calibri" w:hAnsi="Calibri"/>
          <w:noProof/>
          <w:sz w:val="22"/>
          <w:szCs w:val="22"/>
          <w:lang w:eastAsia="en-US"/>
        </w:rPr>
        <w:t>A311103</w:t>
      </w:r>
      <w:r w:rsidRPr="00A84F14">
        <w:rPr>
          <w:rFonts w:ascii="Calibri" w:eastAsia="Calibri" w:hAnsi="Calibri"/>
          <w:noProof/>
          <w:sz w:val="22"/>
          <w:szCs w:val="22"/>
          <w:lang w:eastAsia="en-US"/>
        </w:rPr>
        <w:t xml:space="preserve"> Potpore i poticaji za razvoj gospodarstva</w:t>
      </w:r>
      <w:r>
        <w:rPr>
          <w:rFonts w:ascii="Calibri" w:eastAsia="Calibri" w:hAnsi="Calibri"/>
          <w:noProof/>
          <w:sz w:val="22"/>
          <w:szCs w:val="22"/>
          <w:lang w:eastAsia="en-US"/>
        </w:rPr>
        <w:t xml:space="preserve"> i poljoprivrede</w:t>
      </w:r>
    </w:p>
    <w:p w14:paraId="39C81D9E" w14:textId="77777777" w:rsidR="00C3132F" w:rsidRPr="00176165" w:rsidRDefault="00C3132F" w:rsidP="00C3132F">
      <w:pPr>
        <w:rPr>
          <w:rFonts w:ascii="Calibri" w:hAnsi="Calibri"/>
          <w:noProof/>
          <w:sz w:val="16"/>
          <w:szCs w:val="16"/>
        </w:rPr>
      </w:pPr>
    </w:p>
    <w:p w14:paraId="4D250C7E" w14:textId="77777777" w:rsidR="00C3132F" w:rsidRPr="00A84F14" w:rsidRDefault="00C3132F" w:rsidP="00C3132F">
      <w:pPr>
        <w:rPr>
          <w:rFonts w:asciiTheme="minorHAnsi" w:hAnsiTheme="minorHAnsi" w:cstheme="minorHAnsi"/>
          <w:b/>
          <w:i/>
          <w:noProof/>
          <w:sz w:val="22"/>
          <w:szCs w:val="22"/>
        </w:rPr>
      </w:pPr>
      <w:r w:rsidRPr="00A84F14">
        <w:rPr>
          <w:rFonts w:asciiTheme="minorHAnsi" w:hAnsiTheme="minorHAnsi" w:cstheme="minorHAnsi"/>
          <w:b/>
          <w:i/>
          <w:noProof/>
          <w:sz w:val="22"/>
          <w:szCs w:val="22"/>
        </w:rPr>
        <w:t xml:space="preserve">3.Ciljevi programa u trogodišnjem razdoblju </w:t>
      </w:r>
      <w:r>
        <w:rPr>
          <w:rFonts w:asciiTheme="minorHAnsi" w:hAnsiTheme="minorHAnsi" w:cstheme="minorHAnsi"/>
          <w:b/>
          <w:i/>
          <w:noProof/>
          <w:sz w:val="22"/>
          <w:szCs w:val="22"/>
        </w:rPr>
        <w:t>i pokazatelji</w:t>
      </w:r>
      <w:r w:rsidRPr="00A84F14">
        <w:rPr>
          <w:rFonts w:asciiTheme="minorHAnsi" w:hAnsiTheme="minorHAnsi" w:cstheme="minorHAnsi"/>
          <w:b/>
          <w:i/>
          <w:noProof/>
          <w:sz w:val="22"/>
          <w:szCs w:val="22"/>
        </w:rPr>
        <w:t xml:space="preserve"> uspješnosti kojima će se mjeriti ostvarenje tih ciljeva</w:t>
      </w:r>
    </w:p>
    <w:p w14:paraId="215D0C4D" w14:textId="77777777" w:rsidR="00C3132F" w:rsidRPr="00500D13" w:rsidRDefault="00C3132F" w:rsidP="00C3132F">
      <w:pPr>
        <w:rPr>
          <w:rFonts w:ascii="Calibri" w:hAnsi="Calibri"/>
          <w:noProof/>
          <w:sz w:val="12"/>
          <w:szCs w:val="12"/>
          <w:u w:val="single"/>
        </w:rPr>
      </w:pPr>
    </w:p>
    <w:p w14:paraId="09ADA73D" w14:textId="77777777" w:rsidR="00C3132F" w:rsidRPr="00392A22" w:rsidRDefault="00C3132F" w:rsidP="00C3132F">
      <w:pPr>
        <w:rPr>
          <w:rFonts w:ascii="Calibri" w:hAnsi="Calibri"/>
          <w:b/>
          <w:noProof/>
          <w:sz w:val="22"/>
          <w:szCs w:val="22"/>
        </w:rPr>
      </w:pPr>
      <w:r w:rsidRPr="00392A22">
        <w:rPr>
          <w:rFonts w:ascii="Calibri" w:hAnsi="Calibri"/>
          <w:b/>
          <w:noProof/>
          <w:sz w:val="22"/>
          <w:szCs w:val="22"/>
        </w:rPr>
        <w:t>A311103 Potpore i poticaji za razvoj gospodarstva i poljoprivrede</w:t>
      </w:r>
    </w:p>
    <w:p w14:paraId="65F58AA7" w14:textId="77777777" w:rsidR="00C3132F" w:rsidRPr="00392A22" w:rsidRDefault="00C3132F" w:rsidP="00C3132F">
      <w:pPr>
        <w:rPr>
          <w:rFonts w:ascii="Calibri" w:hAnsi="Calibri"/>
          <w:noProof/>
          <w:sz w:val="22"/>
          <w:szCs w:val="22"/>
        </w:rPr>
      </w:pPr>
      <w:r w:rsidRPr="00392A22">
        <w:rPr>
          <w:rFonts w:ascii="Calibri" w:hAnsi="Calibri"/>
          <w:noProof/>
          <w:sz w:val="22"/>
          <w:szCs w:val="22"/>
        </w:rPr>
        <w:t>Za realizaciju ove aktivnosti planirana su sljedeća sredstva:</w:t>
      </w:r>
    </w:p>
    <w:p w14:paraId="17D50B0D" w14:textId="77777777" w:rsidR="00C3132F" w:rsidRPr="00392A22" w:rsidRDefault="00C3132F" w:rsidP="00AF5C1C">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2023. godina 175.460 EUR</w:t>
      </w:r>
    </w:p>
    <w:p w14:paraId="6315B827" w14:textId="77777777" w:rsidR="00C3132F" w:rsidRPr="00392A22" w:rsidRDefault="00C3132F" w:rsidP="00AF5C1C">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2024. godina 175.460 EUR</w:t>
      </w:r>
    </w:p>
    <w:p w14:paraId="5346A67B" w14:textId="77777777" w:rsidR="00C3132F" w:rsidRPr="00392A22" w:rsidRDefault="00C3132F" w:rsidP="00AF5C1C">
      <w:pPr>
        <w:numPr>
          <w:ilvl w:val="0"/>
          <w:numId w:val="4"/>
        </w:numPr>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2025. godina 175.460 EUR</w:t>
      </w:r>
    </w:p>
    <w:p w14:paraId="586D8F41" w14:textId="77777777" w:rsidR="00C3132F" w:rsidRPr="00392A22" w:rsidRDefault="00C3132F" w:rsidP="00C3132F">
      <w:pPr>
        <w:spacing w:line="276" w:lineRule="auto"/>
        <w:ind w:left="720"/>
        <w:contextualSpacing/>
        <w:rPr>
          <w:rFonts w:ascii="Calibri" w:eastAsia="Calibri" w:hAnsi="Calibri"/>
          <w:noProof/>
          <w:sz w:val="12"/>
          <w:szCs w:val="12"/>
          <w:lang w:eastAsia="en-US"/>
        </w:rPr>
      </w:pPr>
    </w:p>
    <w:p w14:paraId="7E1D90E5" w14:textId="16E58F3C" w:rsidR="00C3132F" w:rsidRPr="00392A22" w:rsidRDefault="00C3132F" w:rsidP="00C3132F">
      <w:pPr>
        <w:contextualSpacing/>
        <w:jc w:val="both"/>
        <w:rPr>
          <w:rFonts w:ascii="Calibri" w:eastAsia="Calibri" w:hAnsi="Calibri"/>
          <w:noProof/>
          <w:sz w:val="22"/>
          <w:szCs w:val="22"/>
          <w:lang w:eastAsia="en-US"/>
        </w:rPr>
      </w:pPr>
      <w:r w:rsidRPr="00392A22">
        <w:rPr>
          <w:rFonts w:ascii="Calibri" w:eastAsia="Calibri" w:hAnsi="Calibri"/>
          <w:noProof/>
          <w:sz w:val="22"/>
          <w:szCs w:val="22"/>
          <w:lang w:eastAsia="en-US"/>
        </w:rPr>
        <w:t>P</w:t>
      </w:r>
      <w:r>
        <w:rPr>
          <w:rFonts w:ascii="Calibri" w:eastAsia="Calibri" w:hAnsi="Calibri"/>
          <w:noProof/>
          <w:sz w:val="22"/>
          <w:szCs w:val="22"/>
          <w:lang w:eastAsia="en-US"/>
        </w:rPr>
        <w:t>roračunom Općine Viškovo za 2022</w:t>
      </w:r>
      <w:r w:rsidRPr="00392A22">
        <w:rPr>
          <w:rFonts w:ascii="Calibri" w:eastAsia="Calibri" w:hAnsi="Calibri"/>
          <w:noProof/>
          <w:sz w:val="22"/>
          <w:szCs w:val="22"/>
          <w:lang w:eastAsia="en-US"/>
        </w:rPr>
        <w:t>. godinu t</w:t>
      </w:r>
      <w:r>
        <w:rPr>
          <w:rFonts w:ascii="Calibri" w:eastAsia="Calibri" w:hAnsi="Calibri"/>
          <w:noProof/>
          <w:sz w:val="22"/>
          <w:szCs w:val="22"/>
          <w:lang w:eastAsia="en-US"/>
        </w:rPr>
        <w:t>e projekcijama Proračuna za 2023. i 2024</w:t>
      </w:r>
      <w:r w:rsidRPr="00392A22">
        <w:rPr>
          <w:rFonts w:ascii="Calibri" w:eastAsia="Calibri" w:hAnsi="Calibri"/>
          <w:noProof/>
          <w:sz w:val="22"/>
          <w:szCs w:val="22"/>
          <w:lang w:eastAsia="en-US"/>
        </w:rPr>
        <w:t>. godinu za aktivnost Potpore i poticaji za razvoj gospodarstva planir</w:t>
      </w:r>
      <w:r>
        <w:rPr>
          <w:rFonts w:ascii="Calibri" w:eastAsia="Calibri" w:hAnsi="Calibri"/>
          <w:noProof/>
          <w:sz w:val="22"/>
          <w:szCs w:val="22"/>
          <w:lang w:eastAsia="en-US"/>
        </w:rPr>
        <w:t>an je iznos od 161.258 EUR za 2023. i 2024</w:t>
      </w:r>
      <w:r w:rsidRPr="00392A22">
        <w:rPr>
          <w:rFonts w:ascii="Calibri" w:eastAsia="Calibri" w:hAnsi="Calibri"/>
          <w:noProof/>
          <w:sz w:val="22"/>
          <w:szCs w:val="22"/>
          <w:lang w:eastAsia="en-US"/>
        </w:rPr>
        <w:t xml:space="preserve">. godinu. </w:t>
      </w:r>
      <w:r>
        <w:rPr>
          <w:rFonts w:ascii="Calibri" w:eastAsia="Calibri" w:hAnsi="Calibri"/>
          <w:noProof/>
          <w:sz w:val="22"/>
          <w:szCs w:val="22"/>
          <w:lang w:eastAsia="en-US"/>
        </w:rPr>
        <w:t>Do odstupanja od usvojenih projekcija dolazi zbog manjeg povećanja rashoda koji su nužni za realizaciju programa unutar ove aktivnosti.</w:t>
      </w:r>
    </w:p>
    <w:p w14:paraId="4F4C8AB1" w14:textId="77777777" w:rsidR="00C3132F" w:rsidRPr="00392A22" w:rsidRDefault="00C3132F" w:rsidP="00C3132F">
      <w:pPr>
        <w:jc w:val="both"/>
        <w:rPr>
          <w:rFonts w:ascii="Calibri" w:hAnsi="Calibri"/>
          <w:noProof/>
          <w:sz w:val="22"/>
          <w:szCs w:val="22"/>
        </w:rPr>
      </w:pPr>
      <w:r w:rsidRPr="00392A22">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gospodarstva</w:t>
      </w:r>
      <w:r>
        <w:rPr>
          <w:rFonts w:ascii="Calibri" w:hAnsi="Calibri"/>
          <w:noProof/>
          <w:sz w:val="22"/>
          <w:szCs w:val="22"/>
        </w:rPr>
        <w:t>, turizma i</w:t>
      </w:r>
      <w:r w:rsidRPr="00392A22">
        <w:rPr>
          <w:rFonts w:ascii="Calibri" w:hAnsi="Calibri"/>
          <w:noProof/>
          <w:sz w:val="22"/>
          <w:szCs w:val="22"/>
        </w:rPr>
        <w:t xml:space="preserve"> poljoprivrede na području Općine Viškovo. Također, planirani su rashodi za sufinanciranje rada TZ Općine Viškovo, za </w:t>
      </w:r>
      <w:r w:rsidRPr="00392A22">
        <w:rPr>
          <w:rFonts w:ascii="Calibri" w:hAnsi="Calibri"/>
          <w:noProof/>
          <w:sz w:val="22"/>
          <w:szCs w:val="22"/>
        </w:rPr>
        <w:lastRenderedPageBreak/>
        <w:t xml:space="preserve">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 </w:t>
      </w:r>
    </w:p>
    <w:p w14:paraId="4671788D" w14:textId="77777777" w:rsidR="00C3132F" w:rsidRPr="00392A22" w:rsidRDefault="00C3132F" w:rsidP="00C3132F">
      <w:pPr>
        <w:jc w:val="both"/>
        <w:rPr>
          <w:rFonts w:ascii="Calibri" w:hAnsi="Calibri"/>
          <w:sz w:val="22"/>
          <w:szCs w:val="22"/>
        </w:rPr>
      </w:pPr>
    </w:p>
    <w:p w14:paraId="0A2A814F" w14:textId="77777777" w:rsidR="00C3132F" w:rsidRPr="00392A22" w:rsidRDefault="00C3132F" w:rsidP="00C3132F">
      <w:pPr>
        <w:rPr>
          <w:rFonts w:asciiTheme="minorHAnsi" w:hAnsiTheme="minorHAnsi" w:cstheme="minorHAnsi"/>
          <w:b/>
          <w:i/>
          <w:noProof/>
          <w:sz w:val="22"/>
          <w:szCs w:val="22"/>
        </w:rPr>
      </w:pPr>
      <w:r w:rsidRPr="00392A22">
        <w:rPr>
          <w:rFonts w:asciiTheme="minorHAnsi" w:hAnsiTheme="minorHAnsi" w:cstheme="minorHAnsi"/>
          <w:b/>
          <w:i/>
          <w:noProof/>
          <w:sz w:val="22"/>
          <w:szCs w:val="22"/>
        </w:rPr>
        <w:t xml:space="preserve">4.Ishodište </w:t>
      </w:r>
      <w:r>
        <w:rPr>
          <w:rFonts w:asciiTheme="minorHAnsi" w:hAnsiTheme="minorHAnsi" w:cstheme="minorHAnsi"/>
          <w:b/>
          <w:i/>
          <w:noProof/>
          <w:sz w:val="22"/>
          <w:szCs w:val="22"/>
        </w:rPr>
        <w:t>i pokazatelji</w:t>
      </w:r>
      <w:r w:rsidRPr="00392A22">
        <w:rPr>
          <w:rFonts w:asciiTheme="minorHAnsi" w:hAnsiTheme="minorHAnsi" w:cstheme="minorHAnsi"/>
          <w:b/>
          <w:i/>
          <w:noProof/>
          <w:sz w:val="22"/>
          <w:szCs w:val="22"/>
        </w:rPr>
        <w:t xml:space="preserve"> na kojima se zasnivaju izračuni i ocjene potrebnih sredstava za provođenje programa</w:t>
      </w:r>
    </w:p>
    <w:p w14:paraId="34705ADC" w14:textId="5FFD63AB" w:rsidR="00C3132F" w:rsidRPr="007B3D9A" w:rsidRDefault="00C3132F" w:rsidP="00C3132F">
      <w:pPr>
        <w:jc w:val="both"/>
        <w:rPr>
          <w:rFonts w:ascii="Calibri" w:hAnsi="Calibri"/>
          <w:sz w:val="22"/>
          <w:szCs w:val="22"/>
        </w:rPr>
      </w:pPr>
      <w:r w:rsidRPr="00392A22">
        <w:rPr>
          <w:rFonts w:ascii="Calibri" w:hAnsi="Calibri"/>
          <w:sz w:val="22"/>
          <w:szCs w:val="22"/>
        </w:rPr>
        <w:t>Procjena visine rashoda potrebnih za realizaciju ovog programa temelji se na procjenama visine sredstava potrebnih za obavljanje poslova iz djelokruga rada.</w:t>
      </w:r>
      <w:r w:rsidR="00176165">
        <w:rPr>
          <w:rFonts w:ascii="Calibri" w:hAnsi="Calibri"/>
          <w:sz w:val="22"/>
          <w:szCs w:val="22"/>
        </w:rPr>
        <w:t xml:space="preserve"> </w:t>
      </w:r>
      <w:r w:rsidRPr="007B3D9A">
        <w:rPr>
          <w:rFonts w:ascii="Calibri" w:hAnsi="Calibri"/>
          <w:sz w:val="22"/>
          <w:szCs w:val="22"/>
        </w:rPr>
        <w:t>Izvori financiranja za realizaciju ovog programa planirani su, kako slijedi:</w:t>
      </w:r>
    </w:p>
    <w:p w14:paraId="555A6C4F" w14:textId="77777777" w:rsidR="00C3132F" w:rsidRPr="00793043" w:rsidRDefault="00C3132F" w:rsidP="00C3132F">
      <w:pPr>
        <w:rPr>
          <w:rFonts w:asciiTheme="minorHAnsi" w:hAnsiTheme="minorHAnsi" w:cstheme="minorHAnsi"/>
          <w:noProof/>
          <w:sz w:val="12"/>
          <w:szCs w:val="12"/>
        </w:rPr>
      </w:pPr>
    </w:p>
    <w:tbl>
      <w:tblPr>
        <w:tblStyle w:val="Reetkatablice"/>
        <w:tblW w:w="9493" w:type="dxa"/>
        <w:tblLook w:val="04A0" w:firstRow="1" w:lastRow="0" w:firstColumn="1" w:lastColumn="0" w:noHBand="0" w:noVBand="1"/>
      </w:tblPr>
      <w:tblGrid>
        <w:gridCol w:w="894"/>
        <w:gridCol w:w="3212"/>
        <w:gridCol w:w="1985"/>
        <w:gridCol w:w="1701"/>
        <w:gridCol w:w="1701"/>
      </w:tblGrid>
      <w:tr w:rsidR="00C3132F" w:rsidRPr="00B0324B" w14:paraId="56F1AFB4" w14:textId="77777777" w:rsidTr="00F40C3C">
        <w:tc>
          <w:tcPr>
            <w:tcW w:w="894" w:type="dxa"/>
          </w:tcPr>
          <w:p w14:paraId="08F9E9FF"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Oznaka izvora</w:t>
            </w:r>
          </w:p>
        </w:tc>
        <w:tc>
          <w:tcPr>
            <w:tcW w:w="3212" w:type="dxa"/>
          </w:tcPr>
          <w:p w14:paraId="76928033"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Izvor financiranja</w:t>
            </w:r>
          </w:p>
        </w:tc>
        <w:tc>
          <w:tcPr>
            <w:tcW w:w="1985" w:type="dxa"/>
          </w:tcPr>
          <w:p w14:paraId="6D4D16F1"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2023.</w:t>
            </w:r>
          </w:p>
        </w:tc>
        <w:tc>
          <w:tcPr>
            <w:tcW w:w="1701" w:type="dxa"/>
          </w:tcPr>
          <w:p w14:paraId="4176037A"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2024.</w:t>
            </w:r>
          </w:p>
        </w:tc>
        <w:tc>
          <w:tcPr>
            <w:tcW w:w="1701" w:type="dxa"/>
          </w:tcPr>
          <w:p w14:paraId="677036C2"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2025.</w:t>
            </w:r>
          </w:p>
        </w:tc>
      </w:tr>
      <w:tr w:rsidR="00C3132F" w:rsidRPr="00B0324B" w14:paraId="3B58A6F9" w14:textId="77777777" w:rsidTr="00F40C3C">
        <w:tc>
          <w:tcPr>
            <w:tcW w:w="894" w:type="dxa"/>
          </w:tcPr>
          <w:p w14:paraId="10EE7691" w14:textId="77777777" w:rsidR="00C3132F" w:rsidRPr="00B0324B" w:rsidRDefault="00C3132F" w:rsidP="00C3132F">
            <w:pPr>
              <w:jc w:val="center"/>
              <w:rPr>
                <w:rFonts w:ascii="Calibri" w:hAnsi="Calibri"/>
                <w:sz w:val="22"/>
                <w:szCs w:val="22"/>
              </w:rPr>
            </w:pPr>
            <w:r w:rsidRPr="00B0324B">
              <w:rPr>
                <w:rFonts w:ascii="Calibri" w:hAnsi="Calibri"/>
                <w:sz w:val="22"/>
                <w:szCs w:val="22"/>
              </w:rPr>
              <w:t>1</w:t>
            </w:r>
          </w:p>
        </w:tc>
        <w:tc>
          <w:tcPr>
            <w:tcW w:w="3212" w:type="dxa"/>
          </w:tcPr>
          <w:p w14:paraId="27475AEA" w14:textId="77777777" w:rsidR="00C3132F" w:rsidRPr="00B0324B" w:rsidRDefault="00C3132F" w:rsidP="00C3132F">
            <w:pPr>
              <w:rPr>
                <w:rFonts w:ascii="Calibri" w:hAnsi="Calibri"/>
                <w:sz w:val="22"/>
                <w:szCs w:val="22"/>
              </w:rPr>
            </w:pPr>
            <w:r w:rsidRPr="00B0324B">
              <w:rPr>
                <w:rFonts w:ascii="Calibri" w:hAnsi="Calibri"/>
                <w:sz w:val="22"/>
                <w:szCs w:val="22"/>
              </w:rPr>
              <w:t>Opći prihodi i primici</w:t>
            </w:r>
          </w:p>
        </w:tc>
        <w:tc>
          <w:tcPr>
            <w:tcW w:w="1985" w:type="dxa"/>
          </w:tcPr>
          <w:p w14:paraId="77778C5C" w14:textId="77777777" w:rsidR="00C3132F" w:rsidRPr="00B0324B" w:rsidRDefault="00C3132F" w:rsidP="00C3132F">
            <w:pPr>
              <w:jc w:val="center"/>
              <w:rPr>
                <w:rFonts w:ascii="Calibri" w:hAnsi="Calibri"/>
                <w:sz w:val="22"/>
                <w:szCs w:val="22"/>
              </w:rPr>
            </w:pPr>
            <w:r>
              <w:rPr>
                <w:rFonts w:ascii="Calibri" w:hAnsi="Calibri"/>
                <w:sz w:val="22"/>
                <w:szCs w:val="22"/>
              </w:rPr>
              <w:t>175.460 EUR</w:t>
            </w:r>
          </w:p>
        </w:tc>
        <w:tc>
          <w:tcPr>
            <w:tcW w:w="1701" w:type="dxa"/>
          </w:tcPr>
          <w:p w14:paraId="40509EF5" w14:textId="77777777" w:rsidR="00C3132F" w:rsidRPr="00B0324B" w:rsidRDefault="00C3132F" w:rsidP="00C3132F">
            <w:pPr>
              <w:jc w:val="center"/>
              <w:rPr>
                <w:rFonts w:ascii="Calibri" w:hAnsi="Calibri"/>
                <w:sz w:val="22"/>
                <w:szCs w:val="22"/>
              </w:rPr>
            </w:pPr>
            <w:r>
              <w:rPr>
                <w:rFonts w:ascii="Calibri" w:hAnsi="Calibri"/>
                <w:sz w:val="22"/>
                <w:szCs w:val="22"/>
              </w:rPr>
              <w:t>175.460 EUR</w:t>
            </w:r>
          </w:p>
        </w:tc>
        <w:tc>
          <w:tcPr>
            <w:tcW w:w="1701" w:type="dxa"/>
          </w:tcPr>
          <w:p w14:paraId="6FEEE874" w14:textId="77777777" w:rsidR="00C3132F" w:rsidRPr="00B0324B" w:rsidRDefault="00C3132F" w:rsidP="00C3132F">
            <w:pPr>
              <w:jc w:val="center"/>
              <w:rPr>
                <w:rFonts w:ascii="Calibri" w:hAnsi="Calibri"/>
                <w:sz w:val="22"/>
                <w:szCs w:val="22"/>
              </w:rPr>
            </w:pPr>
            <w:r>
              <w:rPr>
                <w:rFonts w:ascii="Calibri" w:hAnsi="Calibri"/>
                <w:sz w:val="22"/>
                <w:szCs w:val="22"/>
              </w:rPr>
              <w:t>175.460 EUR</w:t>
            </w:r>
          </w:p>
        </w:tc>
      </w:tr>
    </w:tbl>
    <w:p w14:paraId="12A809FB" w14:textId="77777777" w:rsidR="00C3132F" w:rsidRDefault="00C3132F" w:rsidP="00C3132F">
      <w:pPr>
        <w:jc w:val="both"/>
        <w:rPr>
          <w:rFonts w:ascii="Calibri" w:hAnsi="Calibri"/>
          <w:b/>
          <w:bCs/>
          <w:sz w:val="22"/>
          <w:szCs w:val="22"/>
        </w:rPr>
      </w:pPr>
    </w:p>
    <w:p w14:paraId="53938D57" w14:textId="77777777" w:rsidR="00C3132F" w:rsidRDefault="00C3132F" w:rsidP="00C3132F">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0FC1E9B4" w14:textId="379A9992" w:rsidR="00C3132F" w:rsidRPr="00176165" w:rsidRDefault="00C3132F" w:rsidP="00C3132F">
      <w:pPr>
        <w:jc w:val="both"/>
        <w:rPr>
          <w:rFonts w:ascii="Calibri" w:hAnsi="Calibri"/>
          <w:b/>
          <w:b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6C530A" w14:paraId="15EF9F10" w14:textId="77777777" w:rsidTr="00563E90">
        <w:trPr>
          <w:trHeight w:val="376"/>
        </w:trPr>
        <w:tc>
          <w:tcPr>
            <w:tcW w:w="2739" w:type="dxa"/>
            <w:tcBorders>
              <w:top w:val="single" w:sz="4" w:space="0" w:color="auto"/>
              <w:bottom w:val="single" w:sz="4" w:space="0" w:color="auto"/>
              <w:right w:val="single" w:sz="4" w:space="0" w:color="auto"/>
            </w:tcBorders>
          </w:tcPr>
          <w:p w14:paraId="328DC440" w14:textId="77777777" w:rsidR="00223871" w:rsidRPr="005419F2" w:rsidRDefault="00223871" w:rsidP="00563E90">
            <w:pPr>
              <w:jc w:val="both"/>
              <w:rPr>
                <w:rFonts w:ascii="Calibri" w:hAnsi="Calibri"/>
                <w:b/>
                <w:bCs/>
                <w:sz w:val="22"/>
                <w:szCs w:val="22"/>
              </w:rPr>
            </w:pPr>
            <w:bookmarkStart w:id="2" w:name="_Hlk119054568"/>
            <w:r w:rsidRPr="005419F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03AEA8C4" w14:textId="005EDBC0" w:rsidR="00223871" w:rsidRDefault="00223871" w:rsidP="00AF5C1C">
            <w:pPr>
              <w:pStyle w:val="Odlomakpopisa"/>
              <w:numPr>
                <w:ilvl w:val="0"/>
                <w:numId w:val="48"/>
              </w:numPr>
              <w:spacing w:after="0" w:line="240" w:lineRule="auto"/>
              <w:ind w:left="270" w:hanging="270"/>
              <w:jc w:val="both"/>
            </w:pPr>
            <w:r>
              <w:t xml:space="preserve">Atraktivno poslovno okruženje za zapošljavanje, rast i ulaganja /  </w:t>
            </w:r>
            <w:r w:rsidR="00176165">
              <w:t>g</w:t>
            </w:r>
            <w:r>
              <w:t xml:space="preserve">ospodarski rast usmjeren na jačanje izvoza podizanjem produktivnosti i digitalnu transformaciju: </w:t>
            </w:r>
          </w:p>
          <w:p w14:paraId="5E8D0EB0" w14:textId="77777777" w:rsidR="00223871" w:rsidRPr="00EC74D6" w:rsidRDefault="00223871" w:rsidP="00563E90">
            <w:pPr>
              <w:jc w:val="both"/>
              <w:rPr>
                <w:rFonts w:ascii="Calibri" w:hAnsi="Calibri" w:cs="Calibri"/>
                <w:sz w:val="22"/>
                <w:szCs w:val="22"/>
              </w:rPr>
            </w:pPr>
            <w:r w:rsidRPr="00EC74D6">
              <w:rPr>
                <w:rFonts w:ascii="Calibri" w:hAnsi="Calibri" w:cs="Calibri"/>
                <w:sz w:val="22"/>
                <w:szCs w:val="22"/>
              </w:rPr>
              <w:t>- podrška razvoja poduzetničke infrastrukture</w:t>
            </w:r>
          </w:p>
          <w:p w14:paraId="64796B93" w14:textId="77777777" w:rsidR="00223871" w:rsidRPr="00EC74D6" w:rsidRDefault="00223871" w:rsidP="00563E90">
            <w:pPr>
              <w:jc w:val="both"/>
              <w:rPr>
                <w:rFonts w:ascii="Calibri" w:hAnsi="Calibri" w:cs="Calibri"/>
                <w:sz w:val="22"/>
                <w:szCs w:val="22"/>
              </w:rPr>
            </w:pPr>
            <w:r w:rsidRPr="00EC74D6">
              <w:rPr>
                <w:rFonts w:ascii="Calibri" w:hAnsi="Calibri" w:cs="Calibri"/>
                <w:sz w:val="22"/>
                <w:szCs w:val="22"/>
              </w:rPr>
              <w:t xml:space="preserve">- podrška razvoju gospodarstva u post-COVID razdoblju </w:t>
            </w:r>
          </w:p>
          <w:p w14:paraId="2120C6FD" w14:textId="77777777" w:rsidR="00223871" w:rsidRDefault="00223871" w:rsidP="00563E90">
            <w:pPr>
              <w:jc w:val="both"/>
              <w:rPr>
                <w:rFonts w:ascii="Calibri" w:hAnsi="Calibri" w:cs="Calibri"/>
                <w:sz w:val="22"/>
                <w:szCs w:val="22"/>
              </w:rPr>
            </w:pPr>
            <w:r w:rsidRPr="00EC74D6">
              <w:rPr>
                <w:rFonts w:ascii="Calibri" w:hAnsi="Calibri" w:cs="Calibri"/>
                <w:sz w:val="22"/>
                <w:szCs w:val="22"/>
              </w:rPr>
              <w:t xml:space="preserve">- podrška jačanju konkurentnosti mikro, malog i srednjeg </w:t>
            </w:r>
          </w:p>
          <w:p w14:paraId="017E908F" w14:textId="77777777" w:rsidR="00223871" w:rsidRPr="00EC74D6" w:rsidRDefault="00223871" w:rsidP="00563E90">
            <w:pPr>
              <w:jc w:val="both"/>
              <w:rPr>
                <w:rFonts w:ascii="Calibri" w:hAnsi="Calibri" w:cs="Calibri"/>
                <w:sz w:val="22"/>
                <w:szCs w:val="22"/>
              </w:rPr>
            </w:pPr>
            <w:r>
              <w:rPr>
                <w:rFonts w:ascii="Calibri" w:hAnsi="Calibri" w:cs="Calibri"/>
                <w:sz w:val="22"/>
                <w:szCs w:val="22"/>
              </w:rPr>
              <w:t xml:space="preserve">  </w:t>
            </w:r>
            <w:r w:rsidRPr="00EC74D6">
              <w:rPr>
                <w:rFonts w:ascii="Calibri" w:hAnsi="Calibri" w:cs="Calibri"/>
                <w:sz w:val="22"/>
                <w:szCs w:val="22"/>
              </w:rPr>
              <w:t>poduzetništva</w:t>
            </w:r>
          </w:p>
          <w:p w14:paraId="6F7C7DB6" w14:textId="77777777" w:rsidR="00223871" w:rsidRPr="005419F2" w:rsidRDefault="00223871" w:rsidP="00563E90">
            <w:pPr>
              <w:jc w:val="both"/>
              <w:rPr>
                <w:rFonts w:ascii="Calibri" w:hAnsi="Calibri"/>
                <w:sz w:val="22"/>
                <w:szCs w:val="22"/>
              </w:rPr>
            </w:pPr>
            <w:r w:rsidRPr="00EC74D6">
              <w:rPr>
                <w:rFonts w:ascii="Calibri" w:hAnsi="Calibri" w:cs="Calibri"/>
                <w:sz w:val="22"/>
                <w:szCs w:val="22"/>
              </w:rPr>
              <w:t>- podrška razvoju održivog turizma visoke dodane vrijednosti</w:t>
            </w:r>
            <w:r>
              <w:t xml:space="preserve"> </w:t>
            </w:r>
          </w:p>
        </w:tc>
      </w:tr>
      <w:tr w:rsidR="00223871" w:rsidRPr="006C530A" w14:paraId="195E1EE0" w14:textId="77777777" w:rsidTr="00176165">
        <w:trPr>
          <w:trHeight w:val="573"/>
        </w:trPr>
        <w:tc>
          <w:tcPr>
            <w:tcW w:w="2739" w:type="dxa"/>
            <w:tcBorders>
              <w:top w:val="single" w:sz="4" w:space="0" w:color="auto"/>
              <w:bottom w:val="single" w:sz="4" w:space="0" w:color="auto"/>
              <w:right w:val="single" w:sz="4" w:space="0" w:color="auto"/>
            </w:tcBorders>
          </w:tcPr>
          <w:p w14:paraId="24B5F611"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3ADA810" w14:textId="77777777" w:rsidR="00223871" w:rsidRDefault="00223871" w:rsidP="00AF5C1C">
            <w:pPr>
              <w:pStyle w:val="Odlomakpopisa"/>
              <w:numPr>
                <w:ilvl w:val="0"/>
                <w:numId w:val="46"/>
              </w:numPr>
              <w:spacing w:line="240" w:lineRule="auto"/>
              <w:ind w:left="128" w:hanging="142"/>
              <w:jc w:val="both"/>
            </w:pPr>
            <w:r>
              <w:t>p</w:t>
            </w:r>
            <w:r w:rsidRPr="00EC74D6">
              <w:t xml:space="preserve">oticanje razvoja </w:t>
            </w:r>
            <w:r>
              <w:t xml:space="preserve">poduzetništva i poduzetničke infrastrukture </w:t>
            </w:r>
          </w:p>
          <w:p w14:paraId="68156F5D" w14:textId="77777777" w:rsidR="00223871" w:rsidRPr="00EC74D6" w:rsidRDefault="00223871" w:rsidP="00176165">
            <w:pPr>
              <w:pStyle w:val="Odlomakpopisa"/>
              <w:numPr>
                <w:ilvl w:val="0"/>
                <w:numId w:val="46"/>
              </w:numPr>
              <w:spacing w:after="0" w:line="240" w:lineRule="auto"/>
              <w:ind w:left="128" w:hanging="142"/>
              <w:jc w:val="both"/>
            </w:pPr>
            <w:r>
              <w:t xml:space="preserve">poticanje održivog razvoja turizma i poljoprivrede </w:t>
            </w:r>
          </w:p>
        </w:tc>
      </w:tr>
      <w:tr w:rsidR="00223871" w:rsidRPr="006C530A" w14:paraId="563230CF" w14:textId="77777777" w:rsidTr="00563E90">
        <w:trPr>
          <w:trHeight w:val="284"/>
        </w:trPr>
        <w:tc>
          <w:tcPr>
            <w:tcW w:w="2739" w:type="dxa"/>
            <w:tcBorders>
              <w:top w:val="single" w:sz="4" w:space="0" w:color="auto"/>
              <w:bottom w:val="single" w:sz="4" w:space="0" w:color="auto"/>
              <w:right w:val="single" w:sz="4" w:space="0" w:color="auto"/>
            </w:tcBorders>
          </w:tcPr>
          <w:p w14:paraId="4AD333EB"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37B8F39" w14:textId="77777777" w:rsidR="00223871" w:rsidRPr="005419F2" w:rsidRDefault="00223871" w:rsidP="00563E90">
            <w:pPr>
              <w:jc w:val="both"/>
              <w:rPr>
                <w:rFonts w:ascii="Calibri" w:hAnsi="Calibri"/>
                <w:sz w:val="22"/>
                <w:szCs w:val="22"/>
              </w:rPr>
            </w:pPr>
            <w:r w:rsidRPr="005419F2">
              <w:rPr>
                <w:rFonts w:ascii="Calibri" w:hAnsi="Calibri"/>
                <w:sz w:val="22"/>
                <w:szCs w:val="22"/>
              </w:rPr>
              <w:t xml:space="preserve">Broj </w:t>
            </w:r>
            <w:r>
              <w:rPr>
                <w:rFonts w:ascii="Calibri" w:hAnsi="Calibri"/>
                <w:sz w:val="22"/>
                <w:szCs w:val="22"/>
              </w:rPr>
              <w:t xml:space="preserve">poduzetničkih zona / broj turističkih noćenja godišnje </w:t>
            </w:r>
          </w:p>
        </w:tc>
      </w:tr>
      <w:tr w:rsidR="00223871" w:rsidRPr="006C530A" w14:paraId="68D45881" w14:textId="77777777" w:rsidTr="00563E90">
        <w:trPr>
          <w:trHeight w:val="284"/>
        </w:trPr>
        <w:tc>
          <w:tcPr>
            <w:tcW w:w="2739" w:type="dxa"/>
            <w:tcBorders>
              <w:top w:val="single" w:sz="4" w:space="0" w:color="auto"/>
              <w:bottom w:val="single" w:sz="4" w:space="0" w:color="auto"/>
              <w:right w:val="single" w:sz="4" w:space="0" w:color="auto"/>
            </w:tcBorders>
          </w:tcPr>
          <w:p w14:paraId="5E874A64"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73DCC54" w14:textId="77777777" w:rsidR="00223871" w:rsidRPr="005419F2" w:rsidRDefault="00223871" w:rsidP="00563E90">
            <w:pPr>
              <w:jc w:val="both"/>
              <w:rPr>
                <w:rFonts w:ascii="Calibri" w:hAnsi="Calibri"/>
                <w:sz w:val="22"/>
                <w:szCs w:val="22"/>
              </w:rPr>
            </w:pPr>
            <w:r>
              <w:rPr>
                <w:rFonts w:ascii="Calibri" w:hAnsi="Calibri"/>
                <w:sz w:val="22"/>
                <w:szCs w:val="22"/>
              </w:rPr>
              <w:t>1 / 17.055</w:t>
            </w:r>
          </w:p>
        </w:tc>
      </w:tr>
      <w:tr w:rsidR="00223871" w:rsidRPr="006C530A" w14:paraId="78B3450F" w14:textId="77777777" w:rsidTr="00563E90">
        <w:trPr>
          <w:trHeight w:val="299"/>
        </w:trPr>
        <w:tc>
          <w:tcPr>
            <w:tcW w:w="2739" w:type="dxa"/>
            <w:tcBorders>
              <w:top w:val="single" w:sz="4" w:space="0" w:color="auto"/>
              <w:bottom w:val="single" w:sz="4" w:space="0" w:color="auto"/>
              <w:right w:val="single" w:sz="4" w:space="0" w:color="auto"/>
            </w:tcBorders>
          </w:tcPr>
          <w:p w14:paraId="35542A3A"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8E4B2FB" w14:textId="77777777" w:rsidR="00223871" w:rsidRPr="005419F2" w:rsidRDefault="00223871" w:rsidP="00563E90">
            <w:pPr>
              <w:jc w:val="both"/>
              <w:rPr>
                <w:rFonts w:ascii="Calibri" w:hAnsi="Calibri"/>
                <w:sz w:val="22"/>
                <w:szCs w:val="22"/>
              </w:rPr>
            </w:pPr>
            <w:r w:rsidRPr="005419F2">
              <w:rPr>
                <w:rFonts w:ascii="Calibri" w:hAnsi="Calibri"/>
                <w:sz w:val="22"/>
                <w:szCs w:val="22"/>
              </w:rPr>
              <w:t>Općina Viškovo</w:t>
            </w:r>
          </w:p>
        </w:tc>
      </w:tr>
      <w:tr w:rsidR="00223871" w:rsidRPr="006C530A" w14:paraId="55D1221E" w14:textId="77777777" w:rsidTr="00563E90">
        <w:trPr>
          <w:trHeight w:val="284"/>
        </w:trPr>
        <w:tc>
          <w:tcPr>
            <w:tcW w:w="2739" w:type="dxa"/>
            <w:tcBorders>
              <w:top w:val="single" w:sz="4" w:space="0" w:color="auto"/>
              <w:bottom w:val="single" w:sz="4" w:space="0" w:color="auto"/>
              <w:right w:val="single" w:sz="4" w:space="0" w:color="auto"/>
            </w:tcBorders>
          </w:tcPr>
          <w:p w14:paraId="106D56A6"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DA1DE11" w14:textId="77777777" w:rsidR="00223871" w:rsidRPr="005419F2" w:rsidRDefault="00223871" w:rsidP="00563E90">
            <w:pPr>
              <w:jc w:val="both"/>
              <w:rPr>
                <w:rFonts w:ascii="Calibri" w:hAnsi="Calibri"/>
                <w:sz w:val="22"/>
                <w:szCs w:val="22"/>
              </w:rPr>
            </w:pPr>
            <w:r>
              <w:rPr>
                <w:rFonts w:ascii="Calibri" w:hAnsi="Calibri"/>
                <w:sz w:val="22"/>
                <w:szCs w:val="22"/>
              </w:rPr>
              <w:t>2 / 22.000</w:t>
            </w:r>
          </w:p>
        </w:tc>
      </w:tr>
      <w:tr w:rsidR="00223871" w:rsidRPr="006C530A" w14:paraId="38E2037F" w14:textId="77777777" w:rsidTr="00563E90">
        <w:trPr>
          <w:trHeight w:val="284"/>
        </w:trPr>
        <w:tc>
          <w:tcPr>
            <w:tcW w:w="2739" w:type="dxa"/>
            <w:tcBorders>
              <w:top w:val="single" w:sz="4" w:space="0" w:color="auto"/>
              <w:bottom w:val="single" w:sz="4" w:space="0" w:color="auto"/>
              <w:right w:val="single" w:sz="4" w:space="0" w:color="auto"/>
            </w:tcBorders>
          </w:tcPr>
          <w:p w14:paraId="5316C0F9"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AF5F5C3" w14:textId="77777777" w:rsidR="00223871" w:rsidRPr="005419F2" w:rsidRDefault="00223871" w:rsidP="00563E90">
            <w:pPr>
              <w:jc w:val="both"/>
              <w:rPr>
                <w:rFonts w:ascii="Calibri" w:hAnsi="Calibri"/>
                <w:sz w:val="22"/>
                <w:szCs w:val="22"/>
              </w:rPr>
            </w:pPr>
            <w:r>
              <w:rPr>
                <w:rFonts w:ascii="Calibri" w:hAnsi="Calibri"/>
                <w:sz w:val="22"/>
                <w:szCs w:val="22"/>
              </w:rPr>
              <w:t>2 / 25.000</w:t>
            </w:r>
          </w:p>
        </w:tc>
      </w:tr>
      <w:tr w:rsidR="00223871" w:rsidRPr="00EC65F6" w14:paraId="29FDE234" w14:textId="77777777" w:rsidTr="00563E90">
        <w:trPr>
          <w:trHeight w:val="359"/>
        </w:trPr>
        <w:tc>
          <w:tcPr>
            <w:tcW w:w="2739" w:type="dxa"/>
            <w:tcBorders>
              <w:top w:val="single" w:sz="4" w:space="0" w:color="auto"/>
              <w:bottom w:val="single" w:sz="4" w:space="0" w:color="auto"/>
              <w:right w:val="single" w:sz="4" w:space="0" w:color="auto"/>
            </w:tcBorders>
          </w:tcPr>
          <w:p w14:paraId="51ACE7D1"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1461E1B" w14:textId="77777777" w:rsidR="00223871" w:rsidRPr="005419F2" w:rsidRDefault="00223871" w:rsidP="00563E90">
            <w:pPr>
              <w:jc w:val="both"/>
              <w:rPr>
                <w:rFonts w:ascii="Calibri" w:hAnsi="Calibri"/>
                <w:sz w:val="22"/>
                <w:szCs w:val="22"/>
              </w:rPr>
            </w:pPr>
            <w:r>
              <w:rPr>
                <w:rFonts w:ascii="Calibri" w:hAnsi="Calibri"/>
                <w:sz w:val="22"/>
                <w:szCs w:val="22"/>
              </w:rPr>
              <w:t>2</w:t>
            </w:r>
            <w:r w:rsidRPr="005419F2">
              <w:rPr>
                <w:rFonts w:ascii="Calibri" w:hAnsi="Calibri"/>
                <w:sz w:val="22"/>
                <w:szCs w:val="22"/>
              </w:rPr>
              <w:t xml:space="preserve"> </w:t>
            </w:r>
            <w:r>
              <w:rPr>
                <w:rFonts w:ascii="Calibri" w:hAnsi="Calibri"/>
                <w:sz w:val="22"/>
                <w:szCs w:val="22"/>
              </w:rPr>
              <w:t>/ 26.500</w:t>
            </w:r>
          </w:p>
        </w:tc>
      </w:tr>
      <w:bookmarkEnd w:id="2"/>
    </w:tbl>
    <w:p w14:paraId="0991CC60" w14:textId="77777777" w:rsidR="00176165" w:rsidRDefault="00176165" w:rsidP="00C3132F">
      <w:pPr>
        <w:shd w:val="clear" w:color="auto" w:fill="FFFFFF"/>
        <w:rPr>
          <w:rFonts w:ascii="Calibri" w:hAnsi="Calibri"/>
          <w:b/>
          <w:sz w:val="22"/>
          <w:szCs w:val="22"/>
        </w:rPr>
      </w:pPr>
    </w:p>
    <w:p w14:paraId="395A252A" w14:textId="77777777" w:rsidR="00176165" w:rsidRDefault="00176165" w:rsidP="00C3132F">
      <w:pPr>
        <w:shd w:val="clear" w:color="auto" w:fill="FFFFFF"/>
        <w:rPr>
          <w:rFonts w:ascii="Calibri" w:hAnsi="Calibri"/>
          <w:b/>
          <w:sz w:val="22"/>
          <w:szCs w:val="22"/>
        </w:rPr>
      </w:pPr>
    </w:p>
    <w:p w14:paraId="27A909A7" w14:textId="77777777" w:rsidR="00C3132F" w:rsidRPr="005A4971" w:rsidRDefault="00C3132F" w:rsidP="00C3132F">
      <w:pPr>
        <w:shd w:val="clear" w:color="auto" w:fill="FFFFFF"/>
        <w:rPr>
          <w:rFonts w:ascii="Calibri" w:hAnsi="Calibri"/>
          <w:b/>
          <w:sz w:val="22"/>
          <w:szCs w:val="22"/>
        </w:rPr>
      </w:pPr>
      <w:r w:rsidRPr="005A4971">
        <w:rPr>
          <w:rFonts w:ascii="Calibri" w:hAnsi="Calibri"/>
          <w:b/>
          <w:sz w:val="22"/>
          <w:szCs w:val="22"/>
        </w:rPr>
        <w:t>PROGRAM 4000: IZRADA DOKUMENATA PROSTORNOG UREĐENJA</w:t>
      </w:r>
    </w:p>
    <w:p w14:paraId="1AE408E3" w14:textId="77777777" w:rsidR="00C3132F" w:rsidRPr="005D2630" w:rsidRDefault="00C3132F" w:rsidP="00C3132F">
      <w:pPr>
        <w:shd w:val="clear" w:color="auto" w:fill="FFFFFF"/>
        <w:rPr>
          <w:rFonts w:ascii="Calibri" w:hAnsi="Calibri"/>
          <w:b/>
          <w:color w:val="C00000"/>
          <w:sz w:val="22"/>
          <w:szCs w:val="22"/>
        </w:rPr>
      </w:pPr>
    </w:p>
    <w:p w14:paraId="3935AF4D" w14:textId="77777777" w:rsidR="00C3132F" w:rsidRPr="00E27A16" w:rsidRDefault="00C3132F" w:rsidP="00AF5C1C">
      <w:pPr>
        <w:numPr>
          <w:ilvl w:val="0"/>
          <w:numId w:val="10"/>
        </w:numPr>
        <w:shd w:val="clear" w:color="auto" w:fill="FFFFFF"/>
        <w:ind w:left="426"/>
        <w:contextualSpacing/>
        <w:jc w:val="both"/>
        <w:rPr>
          <w:rFonts w:ascii="Calibri" w:eastAsia="Calibri" w:hAnsi="Calibri"/>
          <w:b/>
          <w:i/>
          <w:sz w:val="22"/>
          <w:szCs w:val="22"/>
          <w:lang w:eastAsia="en-US"/>
        </w:rPr>
      </w:pPr>
      <w:r w:rsidRPr="00E27A16">
        <w:rPr>
          <w:rFonts w:ascii="Calibri" w:eastAsia="Calibri" w:hAnsi="Calibri"/>
          <w:b/>
          <w:i/>
          <w:sz w:val="22"/>
          <w:szCs w:val="22"/>
          <w:lang w:eastAsia="en-US"/>
        </w:rPr>
        <w:t>Zakonska osnova:</w:t>
      </w:r>
    </w:p>
    <w:p w14:paraId="5B92F7B6" w14:textId="77777777" w:rsidR="00C3132F" w:rsidRPr="00E27A16" w:rsidRDefault="00C3132F" w:rsidP="00AF5C1C">
      <w:pPr>
        <w:numPr>
          <w:ilvl w:val="0"/>
          <w:numId w:val="3"/>
        </w:numPr>
        <w:shd w:val="clear" w:color="auto" w:fill="FFFFFF"/>
        <w:ind w:left="927"/>
        <w:contextualSpacing/>
        <w:jc w:val="both"/>
        <w:rPr>
          <w:rFonts w:ascii="Calibri" w:eastAsia="Calibri" w:hAnsi="Calibri"/>
          <w:sz w:val="22"/>
          <w:szCs w:val="22"/>
          <w:lang w:eastAsia="en-US"/>
        </w:rPr>
      </w:pPr>
      <w:r w:rsidRPr="00E27A16">
        <w:rPr>
          <w:rFonts w:ascii="Calibri" w:eastAsia="Calibri" w:hAnsi="Calibri"/>
          <w:sz w:val="22"/>
          <w:szCs w:val="22"/>
          <w:lang w:eastAsia="en-US"/>
        </w:rPr>
        <w:t>Zakon o komunalnom gospodarstvu (</w:t>
      </w:r>
      <w:r w:rsidRPr="00E27A16">
        <w:rPr>
          <w:rFonts w:ascii="Calibri" w:hAnsi="Calibri"/>
          <w:sz w:val="22"/>
          <w:szCs w:val="22"/>
        </w:rPr>
        <w:t xml:space="preserve">„Narodne novine“ broj: </w:t>
      </w:r>
      <w:r w:rsidRPr="00E27A16">
        <w:rPr>
          <w:rFonts w:ascii="Calibri" w:eastAsia="Calibri" w:hAnsi="Calibri"/>
          <w:sz w:val="22"/>
          <w:szCs w:val="22"/>
          <w:lang w:eastAsia="en-US"/>
        </w:rPr>
        <w:t xml:space="preserve"> 68/18., 110/18., 32/20.) </w:t>
      </w:r>
    </w:p>
    <w:p w14:paraId="3035D9AF" w14:textId="77777777" w:rsidR="00C3132F" w:rsidRPr="00E27A16" w:rsidRDefault="00C3132F" w:rsidP="00AF5C1C">
      <w:pPr>
        <w:numPr>
          <w:ilvl w:val="0"/>
          <w:numId w:val="3"/>
        </w:numPr>
        <w:shd w:val="clear" w:color="auto" w:fill="FFFFFF"/>
        <w:ind w:left="927"/>
        <w:contextualSpacing/>
        <w:jc w:val="both"/>
        <w:rPr>
          <w:rFonts w:ascii="Calibri" w:eastAsia="Calibri" w:hAnsi="Calibri"/>
          <w:sz w:val="22"/>
          <w:szCs w:val="22"/>
          <w:lang w:eastAsia="en-US"/>
        </w:rPr>
      </w:pPr>
      <w:r w:rsidRPr="00E27A16">
        <w:rPr>
          <w:rFonts w:ascii="Calibri" w:hAnsi="Calibri"/>
          <w:sz w:val="22"/>
          <w:szCs w:val="22"/>
        </w:rPr>
        <w:t>Zakon o gradnji („Narodne novine“ broj: 153/13., 20/17., 39/19., 125/19.)</w:t>
      </w:r>
    </w:p>
    <w:p w14:paraId="1CECDCE0" w14:textId="77777777" w:rsidR="00C3132F" w:rsidRPr="00E27A16" w:rsidRDefault="00C3132F" w:rsidP="00AF5C1C">
      <w:pPr>
        <w:numPr>
          <w:ilvl w:val="0"/>
          <w:numId w:val="3"/>
        </w:numPr>
        <w:shd w:val="clear" w:color="auto" w:fill="FFFFFF"/>
        <w:autoSpaceDE w:val="0"/>
        <w:autoSpaceDN w:val="0"/>
        <w:adjustRightInd w:val="0"/>
        <w:ind w:left="927"/>
        <w:contextualSpacing/>
        <w:jc w:val="both"/>
        <w:rPr>
          <w:rFonts w:ascii="Calibri" w:hAnsi="Calibri"/>
          <w:sz w:val="22"/>
          <w:szCs w:val="22"/>
        </w:rPr>
      </w:pPr>
      <w:r w:rsidRPr="00E27A16">
        <w:rPr>
          <w:rFonts w:ascii="Calibri" w:hAnsi="Calibri"/>
          <w:sz w:val="22"/>
          <w:szCs w:val="22"/>
        </w:rPr>
        <w:t>Zakon o prostornom uređenju („Narodne novine“ broj: 153/13., 65/17., 114/18., 39/19., 98/19.)</w:t>
      </w:r>
    </w:p>
    <w:p w14:paraId="45E25019" w14:textId="77777777" w:rsidR="00C3132F" w:rsidRPr="00E27A16" w:rsidRDefault="00C3132F" w:rsidP="00AF5C1C">
      <w:pPr>
        <w:numPr>
          <w:ilvl w:val="0"/>
          <w:numId w:val="3"/>
        </w:numPr>
        <w:shd w:val="clear" w:color="auto" w:fill="FFFFFF"/>
        <w:autoSpaceDE w:val="0"/>
        <w:autoSpaceDN w:val="0"/>
        <w:adjustRightInd w:val="0"/>
        <w:ind w:hanging="437"/>
        <w:contextualSpacing/>
        <w:jc w:val="both"/>
        <w:rPr>
          <w:rFonts w:ascii="Calibri" w:hAnsi="Calibri"/>
          <w:sz w:val="22"/>
          <w:szCs w:val="22"/>
        </w:rPr>
      </w:pPr>
      <w:r w:rsidRPr="00E27A16">
        <w:rPr>
          <w:rFonts w:ascii="Calibri" w:hAnsi="Calibri"/>
          <w:sz w:val="22"/>
          <w:szCs w:val="22"/>
        </w:rPr>
        <w:t>Zakon o poslovima i djelatnostima prostornog uređenja i gradnje („Narodne novine“ broj: 78/15., 118/18., 110/19.)</w:t>
      </w:r>
    </w:p>
    <w:p w14:paraId="162796F1" w14:textId="77777777" w:rsidR="00C3132F" w:rsidRPr="00E27A16" w:rsidRDefault="00C3132F" w:rsidP="00AF5C1C">
      <w:pPr>
        <w:numPr>
          <w:ilvl w:val="0"/>
          <w:numId w:val="3"/>
        </w:numPr>
        <w:shd w:val="clear" w:color="auto" w:fill="FFFFFF"/>
        <w:autoSpaceDE w:val="0"/>
        <w:autoSpaceDN w:val="0"/>
        <w:adjustRightInd w:val="0"/>
        <w:ind w:hanging="437"/>
        <w:contextualSpacing/>
        <w:jc w:val="both"/>
        <w:rPr>
          <w:rFonts w:ascii="Calibri" w:hAnsi="Calibri"/>
          <w:sz w:val="22"/>
          <w:szCs w:val="22"/>
        </w:rPr>
      </w:pPr>
      <w:r w:rsidRPr="00E27A16">
        <w:rPr>
          <w:rFonts w:ascii="Calibri" w:hAnsi="Calibri"/>
          <w:sz w:val="22"/>
          <w:szCs w:val="22"/>
        </w:rPr>
        <w:t>Zakon o obavljanju geodetske djelatnosti („Narodne novine“ broj: 25/18.)</w:t>
      </w:r>
    </w:p>
    <w:p w14:paraId="07D65673" w14:textId="77777777" w:rsidR="00C3132F" w:rsidRPr="00E27A16" w:rsidRDefault="00C3132F" w:rsidP="00AF5C1C">
      <w:pPr>
        <w:numPr>
          <w:ilvl w:val="0"/>
          <w:numId w:val="3"/>
        </w:numPr>
        <w:autoSpaceDE w:val="0"/>
        <w:autoSpaceDN w:val="0"/>
        <w:adjustRightInd w:val="0"/>
        <w:ind w:hanging="437"/>
        <w:jc w:val="both"/>
        <w:rPr>
          <w:rFonts w:ascii="Calibri" w:hAnsi="Calibri"/>
          <w:sz w:val="22"/>
          <w:szCs w:val="22"/>
        </w:rPr>
      </w:pPr>
      <w:r w:rsidRPr="00E27A16">
        <w:rPr>
          <w:rFonts w:ascii="Calibri" w:hAnsi="Calibri"/>
          <w:sz w:val="22"/>
          <w:szCs w:val="22"/>
          <w:lang w:eastAsia="en-US"/>
        </w:rPr>
        <w:t xml:space="preserve">Zakon o cestama </w:t>
      </w:r>
      <w:r w:rsidRPr="00E27A16">
        <w:rPr>
          <w:rFonts w:ascii="Calibri" w:hAnsi="Calibri"/>
          <w:sz w:val="22"/>
          <w:szCs w:val="22"/>
        </w:rPr>
        <w:t xml:space="preserve">(„Narodne novine“ broj: </w:t>
      </w:r>
      <w:r w:rsidRPr="00E27A16">
        <w:rPr>
          <w:rFonts w:ascii="Calibri" w:hAnsi="Calibri"/>
          <w:sz w:val="22"/>
          <w:szCs w:val="22"/>
          <w:lang w:eastAsia="en-US"/>
        </w:rPr>
        <w:t>84/11., 22/13., 54/13., 148/13., 92/14., 110/19., 144/21., 114/22.)</w:t>
      </w:r>
    </w:p>
    <w:p w14:paraId="44BF2469" w14:textId="77777777" w:rsidR="00C3132F" w:rsidRPr="00E27A16" w:rsidRDefault="00C3132F" w:rsidP="00C3132F">
      <w:pPr>
        <w:shd w:val="clear" w:color="auto" w:fill="FFFFFF"/>
        <w:ind w:left="1004"/>
        <w:contextualSpacing/>
        <w:jc w:val="both"/>
        <w:rPr>
          <w:rFonts w:ascii="Calibri" w:eastAsia="Calibri" w:hAnsi="Calibri"/>
          <w:sz w:val="22"/>
          <w:szCs w:val="22"/>
          <w:lang w:eastAsia="en-US"/>
        </w:rPr>
      </w:pPr>
    </w:p>
    <w:p w14:paraId="73E4B78B" w14:textId="77777777" w:rsidR="00C3132F" w:rsidRPr="00E27A16" w:rsidRDefault="00C3132F" w:rsidP="00AF5C1C">
      <w:pPr>
        <w:numPr>
          <w:ilvl w:val="0"/>
          <w:numId w:val="10"/>
        </w:numPr>
        <w:shd w:val="clear" w:color="auto" w:fill="FFFFFF"/>
        <w:ind w:left="426" w:hanging="426"/>
        <w:contextualSpacing/>
        <w:rPr>
          <w:rFonts w:ascii="Calibri" w:eastAsia="Calibri" w:hAnsi="Calibri"/>
          <w:b/>
          <w:i/>
          <w:sz w:val="22"/>
          <w:szCs w:val="22"/>
          <w:lang w:eastAsia="en-US"/>
        </w:rPr>
      </w:pPr>
      <w:r w:rsidRPr="00E27A16">
        <w:rPr>
          <w:rFonts w:ascii="Calibri" w:eastAsia="Calibri" w:hAnsi="Calibri"/>
          <w:b/>
          <w:i/>
          <w:sz w:val="22"/>
          <w:szCs w:val="22"/>
          <w:lang w:eastAsia="en-US"/>
        </w:rPr>
        <w:t>Sadržaj programa:</w:t>
      </w:r>
    </w:p>
    <w:p w14:paraId="286242D0" w14:textId="77777777" w:rsidR="00C3132F" w:rsidRPr="00E27A16" w:rsidRDefault="00C3132F" w:rsidP="00C3132F">
      <w:pPr>
        <w:shd w:val="clear" w:color="auto" w:fill="FFFFFF"/>
        <w:ind w:left="426"/>
        <w:contextualSpacing/>
        <w:rPr>
          <w:rFonts w:ascii="Calibri" w:eastAsia="Calibri" w:hAnsi="Calibri"/>
          <w:b/>
          <w:i/>
          <w:sz w:val="12"/>
          <w:szCs w:val="12"/>
          <w:lang w:eastAsia="en-US"/>
        </w:rPr>
      </w:pPr>
    </w:p>
    <w:p w14:paraId="5CA9EE04" w14:textId="77777777" w:rsidR="00C3132F" w:rsidRPr="00E27A16" w:rsidRDefault="00C3132F" w:rsidP="00C3132F">
      <w:pPr>
        <w:shd w:val="clear" w:color="auto" w:fill="FFFFFF"/>
        <w:ind w:firstLine="360"/>
        <w:rPr>
          <w:rFonts w:ascii="Calibri" w:hAnsi="Calibri"/>
          <w:sz w:val="22"/>
          <w:szCs w:val="22"/>
        </w:rPr>
      </w:pPr>
      <w:r w:rsidRPr="00E27A16">
        <w:rPr>
          <w:rFonts w:ascii="Calibri" w:hAnsi="Calibri"/>
          <w:sz w:val="22"/>
          <w:szCs w:val="22"/>
        </w:rPr>
        <w:t xml:space="preserve">Navedeni program sastoji se od sljedećih aktivnosti: </w:t>
      </w:r>
    </w:p>
    <w:p w14:paraId="7E1D0217" w14:textId="77777777" w:rsidR="00C3132F" w:rsidRPr="00E27A16" w:rsidRDefault="00C3132F" w:rsidP="00AF5C1C">
      <w:pPr>
        <w:numPr>
          <w:ilvl w:val="0"/>
          <w:numId w:val="3"/>
        </w:numPr>
        <w:shd w:val="clear" w:color="auto" w:fill="FFFFFF"/>
        <w:ind w:left="927"/>
        <w:contextualSpacing/>
        <w:rPr>
          <w:rFonts w:ascii="Calibri" w:eastAsia="Calibri" w:hAnsi="Calibri"/>
          <w:sz w:val="22"/>
          <w:szCs w:val="22"/>
          <w:lang w:eastAsia="en-US"/>
        </w:rPr>
      </w:pPr>
      <w:r w:rsidRPr="00E27A16">
        <w:rPr>
          <w:rFonts w:ascii="Calibri" w:eastAsia="Calibri" w:hAnsi="Calibri"/>
          <w:sz w:val="22"/>
          <w:szCs w:val="22"/>
          <w:lang w:eastAsia="en-US"/>
        </w:rPr>
        <w:t>K401013 Izrada prostorno-planskih dokumenata</w:t>
      </w:r>
    </w:p>
    <w:p w14:paraId="39E6291D" w14:textId="77777777" w:rsidR="00C3132F" w:rsidRPr="00E27A16" w:rsidRDefault="00C3132F" w:rsidP="00AF5C1C">
      <w:pPr>
        <w:numPr>
          <w:ilvl w:val="0"/>
          <w:numId w:val="3"/>
        </w:numPr>
        <w:shd w:val="clear" w:color="auto" w:fill="FFFFFF"/>
        <w:ind w:left="927"/>
        <w:contextualSpacing/>
        <w:rPr>
          <w:rFonts w:asciiTheme="minorHAnsi" w:eastAsia="Calibri" w:hAnsiTheme="minorHAnsi"/>
          <w:sz w:val="22"/>
          <w:szCs w:val="22"/>
          <w:lang w:eastAsia="en-US"/>
        </w:rPr>
      </w:pPr>
      <w:r w:rsidRPr="00E27A16">
        <w:rPr>
          <w:rFonts w:asciiTheme="minorHAnsi" w:hAnsiTheme="minorHAnsi"/>
          <w:sz w:val="22"/>
          <w:szCs w:val="22"/>
        </w:rPr>
        <w:t xml:space="preserve">A401014 </w:t>
      </w:r>
      <w:r w:rsidRPr="00E27A16">
        <w:rPr>
          <w:rFonts w:asciiTheme="minorHAnsi" w:eastAsia="Calibri" w:hAnsiTheme="minorHAnsi"/>
          <w:sz w:val="22"/>
          <w:szCs w:val="22"/>
          <w:lang w:eastAsia="en-US"/>
        </w:rPr>
        <w:t>Razvoj geografskog informacijskog sustava</w:t>
      </w:r>
    </w:p>
    <w:p w14:paraId="4DC401A5" w14:textId="77777777" w:rsidR="00C3132F" w:rsidRPr="00E27A16" w:rsidRDefault="00C3132F" w:rsidP="00C3132F">
      <w:pPr>
        <w:shd w:val="clear" w:color="auto" w:fill="FFFFFF"/>
        <w:ind w:left="426"/>
        <w:contextualSpacing/>
        <w:jc w:val="both"/>
        <w:rPr>
          <w:rFonts w:ascii="Calibri" w:eastAsia="Calibri" w:hAnsi="Calibri"/>
          <w:sz w:val="22"/>
          <w:szCs w:val="22"/>
          <w:lang w:eastAsia="en-US"/>
        </w:rPr>
      </w:pPr>
    </w:p>
    <w:p w14:paraId="737FF50C" w14:textId="7FB4AACA" w:rsidR="00C3132F" w:rsidRPr="00E27A16" w:rsidRDefault="00C3132F" w:rsidP="00AF5C1C">
      <w:pPr>
        <w:numPr>
          <w:ilvl w:val="0"/>
          <w:numId w:val="10"/>
        </w:numPr>
        <w:shd w:val="clear" w:color="auto" w:fill="FFFFFF"/>
        <w:ind w:left="426" w:hanging="426"/>
        <w:contextualSpacing/>
        <w:jc w:val="both"/>
        <w:rPr>
          <w:rFonts w:ascii="Calibri" w:eastAsia="Calibri" w:hAnsi="Calibri"/>
          <w:b/>
          <w:i/>
          <w:sz w:val="22"/>
          <w:szCs w:val="22"/>
          <w:lang w:eastAsia="en-US"/>
        </w:rPr>
      </w:pPr>
      <w:r w:rsidRPr="00E27A16">
        <w:rPr>
          <w:rFonts w:ascii="Calibri" w:eastAsia="Calibri" w:hAnsi="Calibri"/>
          <w:b/>
          <w:i/>
          <w:sz w:val="22"/>
          <w:szCs w:val="22"/>
          <w:lang w:eastAsia="en-US"/>
        </w:rPr>
        <w:t>Obrazloženje aktivnosti i projekta unutar programa u trogodišnjem razdoblju:</w:t>
      </w:r>
    </w:p>
    <w:p w14:paraId="0EE8D2F6" w14:textId="77777777" w:rsidR="00C3132F" w:rsidRPr="00E27A16" w:rsidRDefault="00C3132F" w:rsidP="00C3132F">
      <w:pPr>
        <w:shd w:val="clear" w:color="auto" w:fill="FFFFFF"/>
        <w:ind w:left="426"/>
        <w:contextualSpacing/>
        <w:jc w:val="both"/>
        <w:rPr>
          <w:rFonts w:ascii="Calibri" w:eastAsia="Calibri" w:hAnsi="Calibri"/>
          <w:sz w:val="22"/>
          <w:szCs w:val="22"/>
          <w:lang w:eastAsia="en-US"/>
        </w:rPr>
      </w:pPr>
    </w:p>
    <w:p w14:paraId="14F1D5C0" w14:textId="77777777" w:rsidR="00C3132F" w:rsidRPr="00E27A16" w:rsidRDefault="00C3132F" w:rsidP="00C3132F">
      <w:pPr>
        <w:shd w:val="clear" w:color="auto" w:fill="FFFFFF"/>
        <w:rPr>
          <w:rFonts w:ascii="Calibri" w:hAnsi="Calibri"/>
          <w:b/>
          <w:sz w:val="22"/>
          <w:szCs w:val="22"/>
        </w:rPr>
      </w:pPr>
      <w:r w:rsidRPr="00E27A16">
        <w:rPr>
          <w:rFonts w:ascii="Calibri" w:hAnsi="Calibri"/>
          <w:b/>
          <w:sz w:val="22"/>
          <w:szCs w:val="22"/>
        </w:rPr>
        <w:t>K401013 Izrada prostorno-planskih dokumenata</w:t>
      </w:r>
    </w:p>
    <w:p w14:paraId="1CA1EAF0" w14:textId="77777777" w:rsidR="00C3132F" w:rsidRPr="00E27A16" w:rsidRDefault="00C3132F" w:rsidP="00C3132F">
      <w:pPr>
        <w:shd w:val="clear" w:color="auto" w:fill="FFFFFF"/>
        <w:rPr>
          <w:rFonts w:ascii="Calibri" w:hAnsi="Calibri"/>
          <w:sz w:val="22"/>
          <w:szCs w:val="22"/>
        </w:rPr>
      </w:pPr>
      <w:r w:rsidRPr="00E27A16">
        <w:rPr>
          <w:rFonts w:ascii="Calibri" w:hAnsi="Calibri"/>
          <w:sz w:val="22"/>
          <w:szCs w:val="22"/>
        </w:rPr>
        <w:lastRenderedPageBreak/>
        <w:t>Za realizaciju ovog kapitalnog projekta planirana su sljedeća sredstva:</w:t>
      </w:r>
    </w:p>
    <w:p w14:paraId="0ABEB7E8" w14:textId="138DDC5E" w:rsidR="00C3132F" w:rsidRPr="00E27A16" w:rsidRDefault="00C3132F" w:rsidP="00AF5C1C">
      <w:pPr>
        <w:numPr>
          <w:ilvl w:val="0"/>
          <w:numId w:val="4"/>
        </w:numPr>
        <w:shd w:val="clear" w:color="auto" w:fill="FFFFFF"/>
        <w:contextualSpacing/>
        <w:rPr>
          <w:rFonts w:ascii="Calibri" w:eastAsia="Calibri" w:hAnsi="Calibri"/>
          <w:sz w:val="22"/>
          <w:szCs w:val="22"/>
          <w:lang w:eastAsia="en-US"/>
        </w:rPr>
      </w:pPr>
      <w:r w:rsidRPr="00E27A16">
        <w:rPr>
          <w:rFonts w:ascii="Calibri" w:eastAsia="Calibri" w:hAnsi="Calibri"/>
          <w:sz w:val="22"/>
          <w:szCs w:val="22"/>
          <w:lang w:eastAsia="en-US"/>
        </w:rPr>
        <w:t>2023. godina</w:t>
      </w:r>
      <w:r w:rsidRPr="00E27A16">
        <w:rPr>
          <w:rFonts w:ascii="Calibri" w:eastAsia="Calibri" w:hAnsi="Calibri"/>
          <w:sz w:val="22"/>
          <w:szCs w:val="22"/>
          <w:lang w:eastAsia="en-US"/>
        </w:rPr>
        <w:tab/>
      </w:r>
      <w:r w:rsidRPr="00E27A16">
        <w:rPr>
          <w:rFonts w:ascii="Calibri" w:eastAsia="Calibri" w:hAnsi="Calibri"/>
          <w:sz w:val="22"/>
          <w:szCs w:val="22"/>
          <w:lang w:eastAsia="en-US"/>
        </w:rPr>
        <w:tab/>
        <w:t xml:space="preserve">  93.437 EUR</w:t>
      </w:r>
    </w:p>
    <w:p w14:paraId="51A1F408" w14:textId="377F98EA" w:rsidR="00C3132F" w:rsidRPr="00E27A16" w:rsidRDefault="00C3132F" w:rsidP="00AF5C1C">
      <w:pPr>
        <w:numPr>
          <w:ilvl w:val="0"/>
          <w:numId w:val="4"/>
        </w:numPr>
        <w:shd w:val="clear" w:color="auto" w:fill="FFFFFF"/>
        <w:contextualSpacing/>
        <w:rPr>
          <w:rFonts w:ascii="Calibri" w:eastAsia="Calibri" w:hAnsi="Calibri"/>
          <w:sz w:val="22"/>
          <w:szCs w:val="22"/>
          <w:lang w:eastAsia="en-US"/>
        </w:rPr>
      </w:pPr>
      <w:r w:rsidRPr="00E27A16">
        <w:rPr>
          <w:rFonts w:ascii="Calibri" w:eastAsia="Calibri" w:hAnsi="Calibri"/>
          <w:sz w:val="22"/>
          <w:szCs w:val="22"/>
          <w:lang w:eastAsia="en-US"/>
        </w:rPr>
        <w:t>2024. godina</w:t>
      </w:r>
      <w:r w:rsidRPr="00E27A16">
        <w:rPr>
          <w:rFonts w:ascii="Calibri" w:eastAsia="Calibri" w:hAnsi="Calibri"/>
          <w:sz w:val="22"/>
          <w:szCs w:val="22"/>
          <w:lang w:eastAsia="en-US"/>
        </w:rPr>
        <w:tab/>
      </w:r>
      <w:r w:rsidRPr="00E27A16">
        <w:rPr>
          <w:rFonts w:ascii="Calibri" w:eastAsia="Calibri" w:hAnsi="Calibri"/>
          <w:sz w:val="22"/>
          <w:szCs w:val="22"/>
          <w:lang w:eastAsia="en-US"/>
        </w:rPr>
        <w:tab/>
        <w:t xml:space="preserve">  53.620 EUR</w:t>
      </w:r>
    </w:p>
    <w:p w14:paraId="4D1BABF3" w14:textId="577D0839" w:rsidR="00C3132F" w:rsidRPr="00E27A16" w:rsidRDefault="00C3132F" w:rsidP="00AF5C1C">
      <w:pPr>
        <w:numPr>
          <w:ilvl w:val="0"/>
          <w:numId w:val="4"/>
        </w:numPr>
        <w:shd w:val="clear" w:color="auto" w:fill="FFFFFF"/>
        <w:contextualSpacing/>
        <w:rPr>
          <w:rFonts w:ascii="Calibri" w:eastAsia="Calibri" w:hAnsi="Calibri"/>
          <w:sz w:val="22"/>
          <w:szCs w:val="22"/>
          <w:lang w:eastAsia="en-US"/>
        </w:rPr>
      </w:pPr>
      <w:r w:rsidRPr="00E27A16">
        <w:rPr>
          <w:rFonts w:ascii="Calibri" w:eastAsia="Calibri" w:hAnsi="Calibri"/>
          <w:sz w:val="22"/>
          <w:szCs w:val="22"/>
          <w:lang w:eastAsia="en-US"/>
        </w:rPr>
        <w:t>2025. godina</w:t>
      </w:r>
      <w:r w:rsidRPr="00E27A16">
        <w:rPr>
          <w:rFonts w:ascii="Calibri" w:eastAsia="Calibri" w:hAnsi="Calibri"/>
          <w:sz w:val="22"/>
          <w:szCs w:val="22"/>
          <w:lang w:eastAsia="en-US"/>
        </w:rPr>
        <w:tab/>
      </w:r>
      <w:r w:rsidRPr="00E27A16">
        <w:rPr>
          <w:rFonts w:ascii="Calibri" w:eastAsia="Calibri" w:hAnsi="Calibri"/>
          <w:sz w:val="22"/>
          <w:szCs w:val="22"/>
          <w:lang w:eastAsia="en-US"/>
        </w:rPr>
        <w:tab/>
        <w:t>106.709 EUR</w:t>
      </w:r>
    </w:p>
    <w:p w14:paraId="39A06956" w14:textId="77777777" w:rsidR="00C3132F" w:rsidRPr="00E27A16" w:rsidRDefault="00C3132F" w:rsidP="00C3132F">
      <w:pPr>
        <w:jc w:val="both"/>
        <w:rPr>
          <w:rFonts w:ascii="Calibri" w:hAnsi="Calibri"/>
          <w:sz w:val="12"/>
          <w:szCs w:val="12"/>
        </w:rPr>
      </w:pPr>
    </w:p>
    <w:p w14:paraId="59F5DCD6" w14:textId="7C8DD3A1" w:rsidR="00C3132F" w:rsidRPr="00E27A16" w:rsidRDefault="00C3132F" w:rsidP="00C3132F">
      <w:pPr>
        <w:jc w:val="both"/>
        <w:rPr>
          <w:rFonts w:ascii="Calibri" w:hAnsi="Calibri"/>
          <w:sz w:val="22"/>
          <w:szCs w:val="22"/>
        </w:rPr>
      </w:pPr>
      <w:r w:rsidRPr="00E27A16">
        <w:rPr>
          <w:rFonts w:ascii="Calibri" w:hAnsi="Calibri"/>
          <w:sz w:val="22"/>
          <w:szCs w:val="22"/>
        </w:rPr>
        <w:t xml:space="preserve">Proračunom Općine Viškovo za 2022. godinu te projekcijama Proračuna za 2023. i 2024. godinu za ovaj kapitalni projekt bilo je planirano 73.130 </w:t>
      </w:r>
      <w:r w:rsidRPr="00E27A16">
        <w:rPr>
          <w:rFonts w:ascii="Calibri" w:eastAsia="Calibri" w:hAnsi="Calibri"/>
          <w:sz w:val="22"/>
          <w:szCs w:val="22"/>
        </w:rPr>
        <w:t>EUR</w:t>
      </w:r>
      <w:r w:rsidRPr="00E27A16">
        <w:rPr>
          <w:rFonts w:ascii="Calibri" w:hAnsi="Calibri"/>
          <w:sz w:val="22"/>
          <w:szCs w:val="22"/>
        </w:rPr>
        <w:t xml:space="preserve"> za 2023. i 33.313 </w:t>
      </w:r>
      <w:r w:rsidRPr="00E27A16">
        <w:rPr>
          <w:rFonts w:ascii="Calibri" w:eastAsia="Calibri" w:hAnsi="Calibri"/>
          <w:sz w:val="22"/>
          <w:szCs w:val="22"/>
        </w:rPr>
        <w:t>EUR</w:t>
      </w:r>
      <w:r w:rsidRPr="00E27A16">
        <w:rPr>
          <w:rFonts w:ascii="Calibri" w:hAnsi="Calibri"/>
          <w:sz w:val="22"/>
          <w:szCs w:val="22"/>
        </w:rPr>
        <w:t xml:space="preserve"> za 2024. godinu. </w:t>
      </w:r>
    </w:p>
    <w:p w14:paraId="4825DA5A" w14:textId="77777777" w:rsidR="00C3132F" w:rsidRPr="00E27A16" w:rsidRDefault="00C3132F" w:rsidP="00C3132F">
      <w:pPr>
        <w:jc w:val="both"/>
        <w:rPr>
          <w:rFonts w:ascii="Calibri" w:hAnsi="Calibri"/>
          <w:sz w:val="22"/>
          <w:szCs w:val="22"/>
        </w:rPr>
      </w:pPr>
    </w:p>
    <w:p w14:paraId="6F369C03" w14:textId="77777777" w:rsidR="00C3132F" w:rsidRPr="00E27A16" w:rsidRDefault="00C3132F" w:rsidP="00C3132F">
      <w:pPr>
        <w:shd w:val="clear" w:color="auto" w:fill="FFFFFF"/>
        <w:jc w:val="both"/>
        <w:rPr>
          <w:rFonts w:ascii="Calibri" w:hAnsi="Calibri"/>
          <w:sz w:val="22"/>
          <w:szCs w:val="22"/>
        </w:rPr>
      </w:pPr>
      <w:r w:rsidRPr="00E27A16">
        <w:rPr>
          <w:rFonts w:ascii="Calibri" w:hAnsi="Calibri"/>
          <w:sz w:val="22"/>
          <w:szCs w:val="22"/>
        </w:rPr>
        <w:t xml:space="preserve">Do odstupanja u planiranim iznosima u odnosu na usvojene projekcije za 2023. i 2024. godinu došlo je zbog planiranja potrebnih sredstava za provedbu daljnjeg postupka katastarske izmjere na području katastarske općine Marinići i katastarske općine </w:t>
      </w:r>
      <w:proofErr w:type="spellStart"/>
      <w:r w:rsidRPr="00E27A16">
        <w:rPr>
          <w:rFonts w:ascii="Calibri" w:hAnsi="Calibri"/>
          <w:sz w:val="22"/>
          <w:szCs w:val="22"/>
        </w:rPr>
        <w:t>Srdoči</w:t>
      </w:r>
      <w:proofErr w:type="spellEnd"/>
      <w:r w:rsidRPr="00E27A16">
        <w:rPr>
          <w:rFonts w:ascii="Calibri" w:hAnsi="Calibri"/>
          <w:sz w:val="22"/>
          <w:szCs w:val="22"/>
        </w:rPr>
        <w:t>. Realizacija ovog projekta od velike je važnosti za mještane i gospodarstvenike Općine Viškovo, posebice naselja Marinići, a navedeno naselje jedino je preostalo područje u općini na kojem katastarsko i gruntovno stanje nije ujednačeno.</w:t>
      </w:r>
    </w:p>
    <w:p w14:paraId="1D0C1FD2" w14:textId="77777777" w:rsidR="00C3132F" w:rsidRPr="00E27A16" w:rsidRDefault="00C3132F" w:rsidP="00C3132F">
      <w:pPr>
        <w:shd w:val="clear" w:color="auto" w:fill="FFFFFF"/>
        <w:jc w:val="both"/>
        <w:rPr>
          <w:rFonts w:ascii="Calibri" w:hAnsi="Calibri"/>
          <w:sz w:val="22"/>
          <w:szCs w:val="22"/>
        </w:rPr>
      </w:pPr>
    </w:p>
    <w:p w14:paraId="752D7129" w14:textId="77777777" w:rsidR="00C3132F" w:rsidRPr="00E27A16" w:rsidRDefault="00C3132F" w:rsidP="00C3132F">
      <w:pPr>
        <w:shd w:val="clear" w:color="auto" w:fill="FFFFFF"/>
        <w:jc w:val="both"/>
        <w:rPr>
          <w:rFonts w:ascii="Calibri" w:eastAsia="Calibri" w:hAnsi="Calibri"/>
          <w:sz w:val="22"/>
          <w:szCs w:val="22"/>
          <w:lang w:eastAsia="en-US"/>
        </w:rPr>
      </w:pPr>
      <w:r w:rsidRPr="00E27A16">
        <w:rPr>
          <w:rFonts w:ascii="Calibri" w:hAnsi="Calibri"/>
          <w:sz w:val="22"/>
          <w:szCs w:val="22"/>
        </w:rPr>
        <w:t xml:space="preserve">U sklopu ove aktivnosti planirani su rashodi vezani za izradu izmjena i dopuna postojećih ili novih planova nižeg reda te intelektualne usluge za geodetske usluge, procjenu vrijednosti nekretnina i evidentiranje komunalne infrastrukture. Također, planirana su sredstva za nastavak postupka katastarske izmjere na području katastarske općine Marinići i katastarske općine </w:t>
      </w:r>
      <w:proofErr w:type="spellStart"/>
      <w:r w:rsidRPr="00E27A16">
        <w:rPr>
          <w:rFonts w:ascii="Calibri" w:hAnsi="Calibri"/>
          <w:sz w:val="22"/>
          <w:szCs w:val="22"/>
        </w:rPr>
        <w:t>Srdoči</w:t>
      </w:r>
      <w:proofErr w:type="spellEnd"/>
      <w:r w:rsidRPr="00E27A16">
        <w:rPr>
          <w:rFonts w:ascii="Calibri" w:hAnsi="Calibri"/>
          <w:sz w:val="22"/>
          <w:szCs w:val="22"/>
        </w:rPr>
        <w:t>.</w:t>
      </w:r>
    </w:p>
    <w:p w14:paraId="6B5B22BC" w14:textId="77777777" w:rsidR="00C3132F" w:rsidRPr="00E27A16" w:rsidRDefault="00C3132F" w:rsidP="00C3132F">
      <w:pPr>
        <w:shd w:val="clear" w:color="auto" w:fill="FFFFFF"/>
        <w:spacing w:line="360" w:lineRule="auto"/>
        <w:rPr>
          <w:rFonts w:ascii="Calibri" w:hAnsi="Calibri" w:cs="Calibri"/>
          <w:sz w:val="22"/>
          <w:szCs w:val="22"/>
        </w:rPr>
      </w:pPr>
    </w:p>
    <w:p w14:paraId="2250756B" w14:textId="77777777" w:rsidR="00C3132F" w:rsidRPr="00E27A16" w:rsidRDefault="00C3132F" w:rsidP="00C3132F">
      <w:pPr>
        <w:shd w:val="clear" w:color="auto" w:fill="FFFFFF"/>
        <w:rPr>
          <w:rFonts w:ascii="Calibri" w:eastAsia="Calibri" w:hAnsi="Calibri"/>
          <w:b/>
          <w:sz w:val="22"/>
          <w:szCs w:val="22"/>
          <w:lang w:eastAsia="en-US"/>
        </w:rPr>
      </w:pPr>
      <w:r w:rsidRPr="00E27A16">
        <w:rPr>
          <w:rFonts w:ascii="Calibri" w:eastAsia="Calibri" w:hAnsi="Calibri"/>
          <w:b/>
          <w:sz w:val="22"/>
          <w:szCs w:val="22"/>
          <w:lang w:eastAsia="en-US"/>
        </w:rPr>
        <w:t>A401014 Razvoj geografskog informacijskog sustava</w:t>
      </w:r>
    </w:p>
    <w:p w14:paraId="03B54BBD" w14:textId="77777777" w:rsidR="00C3132F" w:rsidRPr="00E27A16" w:rsidRDefault="00C3132F" w:rsidP="00C3132F">
      <w:pPr>
        <w:shd w:val="clear" w:color="auto" w:fill="FFFFFF"/>
        <w:rPr>
          <w:rFonts w:ascii="Calibri" w:eastAsia="Calibri" w:hAnsi="Calibri"/>
          <w:b/>
          <w:sz w:val="22"/>
          <w:szCs w:val="22"/>
          <w:lang w:eastAsia="en-US"/>
        </w:rPr>
      </w:pPr>
      <w:r w:rsidRPr="00E27A16">
        <w:rPr>
          <w:rFonts w:ascii="Calibri" w:eastAsia="Calibri" w:hAnsi="Calibri"/>
          <w:sz w:val="22"/>
          <w:szCs w:val="22"/>
          <w:lang w:eastAsia="en-US"/>
        </w:rPr>
        <w:t>Za realizaciju ove aktivnosti planirana su sljedeća sredstva:</w:t>
      </w:r>
    </w:p>
    <w:p w14:paraId="5D27382C" w14:textId="5989E553" w:rsidR="00C3132F" w:rsidRPr="00E27A16" w:rsidRDefault="00C3132F" w:rsidP="00AF5C1C">
      <w:pPr>
        <w:pStyle w:val="Odlomakpopisa"/>
        <w:numPr>
          <w:ilvl w:val="0"/>
          <w:numId w:val="43"/>
        </w:numPr>
        <w:shd w:val="clear" w:color="auto" w:fill="FFFFFF"/>
        <w:spacing w:line="240" w:lineRule="auto"/>
      </w:pPr>
      <w:r w:rsidRPr="00E27A16">
        <w:t>2023. godina</w:t>
      </w:r>
      <w:r w:rsidRPr="00E27A16">
        <w:tab/>
      </w:r>
      <w:r w:rsidRPr="00E27A16">
        <w:tab/>
        <w:t>13.272 EUR</w:t>
      </w:r>
    </w:p>
    <w:p w14:paraId="44A2D7C3" w14:textId="052AAFF6" w:rsidR="00C3132F" w:rsidRPr="00E27A16" w:rsidRDefault="00C3132F" w:rsidP="00AF5C1C">
      <w:pPr>
        <w:pStyle w:val="Odlomakpopisa"/>
        <w:numPr>
          <w:ilvl w:val="0"/>
          <w:numId w:val="43"/>
        </w:numPr>
        <w:shd w:val="clear" w:color="auto" w:fill="FFFFFF"/>
        <w:spacing w:line="240" w:lineRule="auto"/>
      </w:pPr>
      <w:r w:rsidRPr="00E27A16">
        <w:t>2024. godina</w:t>
      </w:r>
      <w:r w:rsidRPr="00E27A16">
        <w:tab/>
      </w:r>
      <w:r w:rsidRPr="00E27A16">
        <w:tab/>
        <w:t>14.732 EUR</w:t>
      </w:r>
    </w:p>
    <w:p w14:paraId="363C1D45" w14:textId="44510EB4" w:rsidR="00C3132F" w:rsidRPr="00E27A16" w:rsidRDefault="00C3132F" w:rsidP="00AF5C1C">
      <w:pPr>
        <w:pStyle w:val="Odlomakpopisa"/>
        <w:numPr>
          <w:ilvl w:val="0"/>
          <w:numId w:val="43"/>
        </w:numPr>
        <w:shd w:val="clear" w:color="auto" w:fill="FFFFFF"/>
        <w:spacing w:after="0" w:line="240" w:lineRule="auto"/>
      </w:pPr>
      <w:r w:rsidRPr="00E27A16">
        <w:lastRenderedPageBreak/>
        <w:t>2025. godina</w:t>
      </w:r>
      <w:r w:rsidRPr="00E27A16">
        <w:tab/>
      </w:r>
      <w:r w:rsidRPr="00E27A16">
        <w:tab/>
        <w:t>14.732 EUR</w:t>
      </w:r>
    </w:p>
    <w:p w14:paraId="3B3BBA35" w14:textId="77777777" w:rsidR="00C3132F" w:rsidRPr="00E27A16" w:rsidRDefault="00C3132F" w:rsidP="00C3132F">
      <w:pPr>
        <w:jc w:val="both"/>
        <w:rPr>
          <w:rFonts w:ascii="Calibri" w:hAnsi="Calibri"/>
          <w:sz w:val="22"/>
          <w:szCs w:val="22"/>
          <w:highlight w:val="green"/>
        </w:rPr>
      </w:pPr>
    </w:p>
    <w:p w14:paraId="7D634A6F" w14:textId="77777777" w:rsidR="00C3132F" w:rsidRPr="00E27A16" w:rsidRDefault="00C3132F" w:rsidP="00C3132F">
      <w:pPr>
        <w:shd w:val="clear" w:color="auto" w:fill="FFFFFF"/>
        <w:jc w:val="both"/>
        <w:rPr>
          <w:rFonts w:ascii="Calibri" w:hAnsi="Calibri"/>
          <w:sz w:val="22"/>
          <w:szCs w:val="22"/>
        </w:rPr>
      </w:pPr>
      <w:r w:rsidRPr="00E27A16">
        <w:rPr>
          <w:rFonts w:ascii="Calibri" w:hAnsi="Calibri"/>
          <w:sz w:val="22"/>
          <w:szCs w:val="22"/>
        </w:rPr>
        <w:t xml:space="preserve">Proračunom Općine Viškovo za 2022. godinu te projekcijama Proračuna za 2023. i 2024. godinu za ovu aktivnost bilo je planirano  8.295 EUR za 2023. godinu i 8.295 EUR za 2024. godinu. </w:t>
      </w:r>
    </w:p>
    <w:p w14:paraId="652B7397" w14:textId="77777777" w:rsidR="00C3132F" w:rsidRPr="00E27A16" w:rsidRDefault="00C3132F" w:rsidP="00C3132F">
      <w:pPr>
        <w:shd w:val="clear" w:color="auto" w:fill="FFFFFF"/>
        <w:jc w:val="both"/>
        <w:rPr>
          <w:rFonts w:ascii="Calibri" w:hAnsi="Calibri"/>
          <w:sz w:val="22"/>
          <w:szCs w:val="22"/>
        </w:rPr>
      </w:pPr>
    </w:p>
    <w:p w14:paraId="4EFE5E04" w14:textId="77777777" w:rsidR="00C3132F" w:rsidRPr="00E27A16" w:rsidRDefault="00C3132F" w:rsidP="00C3132F">
      <w:pPr>
        <w:shd w:val="clear" w:color="auto" w:fill="FFFFFF"/>
        <w:jc w:val="both"/>
        <w:rPr>
          <w:rFonts w:ascii="Calibri" w:hAnsi="Calibri"/>
          <w:sz w:val="22"/>
          <w:szCs w:val="22"/>
        </w:rPr>
      </w:pPr>
      <w:r w:rsidRPr="00E27A16">
        <w:rPr>
          <w:rFonts w:ascii="Calibri" w:hAnsi="Calibri"/>
          <w:sz w:val="22"/>
          <w:szCs w:val="22"/>
        </w:rPr>
        <w:t xml:space="preserve">Do povećanja u planiranom iznosu u odnosu na usvojenu projekciju za 2023. godinu došlo je zbog usklađivanja sa trenutnim potrebama Općine, odnosno povećanim potrebama za ažuriranje i nadogradnju postojećeg sustava. </w:t>
      </w:r>
    </w:p>
    <w:p w14:paraId="0F69AA74" w14:textId="77777777" w:rsidR="00C3132F" w:rsidRPr="00E27A16" w:rsidRDefault="00C3132F" w:rsidP="00C3132F">
      <w:pPr>
        <w:shd w:val="clear" w:color="auto" w:fill="FFFFFF"/>
        <w:jc w:val="both"/>
        <w:rPr>
          <w:rFonts w:ascii="Calibri" w:hAnsi="Calibri"/>
          <w:sz w:val="22"/>
          <w:szCs w:val="22"/>
        </w:rPr>
      </w:pPr>
    </w:p>
    <w:p w14:paraId="63BCE64D" w14:textId="77777777" w:rsidR="00C3132F" w:rsidRPr="00E27A16" w:rsidRDefault="00C3132F" w:rsidP="00C3132F">
      <w:pPr>
        <w:shd w:val="clear" w:color="auto" w:fill="FFFFFF"/>
        <w:jc w:val="both"/>
        <w:rPr>
          <w:rFonts w:asciiTheme="minorHAnsi" w:eastAsia="Calibri" w:hAnsiTheme="minorHAnsi"/>
          <w:sz w:val="10"/>
          <w:szCs w:val="10"/>
          <w:lang w:eastAsia="en-US"/>
        </w:rPr>
      </w:pPr>
      <w:r w:rsidRPr="00E27A16">
        <w:rPr>
          <w:rFonts w:ascii="Calibri" w:hAnsi="Calibri"/>
          <w:sz w:val="22"/>
          <w:szCs w:val="22"/>
        </w:rPr>
        <w:t xml:space="preserve">U sklopu ove aktivnosti planirani su rashodi vezani uz održavanje WEB servisa za upravljanje komunalnim prijavama </w:t>
      </w:r>
      <w:proofErr w:type="spellStart"/>
      <w:r w:rsidRPr="00E27A16">
        <w:rPr>
          <w:rFonts w:ascii="Calibri" w:hAnsi="Calibri"/>
          <w:sz w:val="22"/>
          <w:szCs w:val="22"/>
        </w:rPr>
        <w:t>Zakrpaj.to</w:t>
      </w:r>
      <w:proofErr w:type="spellEnd"/>
      <w:r w:rsidRPr="00E27A16">
        <w:rPr>
          <w:rFonts w:ascii="Calibri" w:hAnsi="Calibri"/>
          <w:sz w:val="22"/>
          <w:szCs w:val="22"/>
        </w:rPr>
        <w:t xml:space="preserve"> te GIS-a Općine Viškovo kao i održavanje i korištenje </w:t>
      </w:r>
      <w:proofErr w:type="spellStart"/>
      <w:r w:rsidRPr="00E27A16">
        <w:rPr>
          <w:rFonts w:ascii="Calibri" w:hAnsi="Calibri"/>
          <w:sz w:val="22"/>
          <w:szCs w:val="22"/>
        </w:rPr>
        <w:t>geoinformacijskog</w:t>
      </w:r>
      <w:proofErr w:type="spellEnd"/>
      <w:r w:rsidRPr="00E27A16">
        <w:rPr>
          <w:rFonts w:ascii="Calibri" w:hAnsi="Calibri"/>
          <w:sz w:val="22"/>
          <w:szCs w:val="22"/>
        </w:rPr>
        <w:t xml:space="preserve"> sustava prostornog uređenja PGŽ.</w:t>
      </w:r>
    </w:p>
    <w:p w14:paraId="60DC00B9" w14:textId="77777777" w:rsidR="00C3132F" w:rsidRDefault="00C3132F" w:rsidP="00C3132F">
      <w:pPr>
        <w:shd w:val="clear" w:color="auto" w:fill="FFFFFF"/>
        <w:rPr>
          <w:rFonts w:ascii="Calibri" w:hAnsi="Calibri"/>
          <w:b/>
          <w:sz w:val="22"/>
          <w:szCs w:val="22"/>
        </w:rPr>
      </w:pPr>
    </w:p>
    <w:p w14:paraId="7314907F" w14:textId="77777777" w:rsidR="00C3132F" w:rsidRPr="00EC65F6" w:rsidRDefault="00C3132F" w:rsidP="00C3132F">
      <w:pPr>
        <w:jc w:val="both"/>
        <w:rPr>
          <w:rFonts w:ascii="Calibri" w:hAnsi="Calibri"/>
          <w:b/>
          <w:i/>
          <w:sz w:val="22"/>
          <w:szCs w:val="22"/>
        </w:rPr>
      </w:pPr>
      <w:r w:rsidRPr="00EC65F6">
        <w:rPr>
          <w:rFonts w:ascii="Calibri" w:hAnsi="Calibri"/>
          <w:b/>
          <w:bCs/>
          <w:i/>
          <w:iCs/>
          <w:sz w:val="22"/>
          <w:szCs w:val="22"/>
        </w:rPr>
        <w:t>4</w:t>
      </w:r>
      <w:r>
        <w:rPr>
          <w:rFonts w:ascii="Calibri" w:hAnsi="Calibri"/>
          <w:b/>
          <w:bCs/>
          <w:i/>
          <w:iCs/>
          <w:sz w:val="22"/>
          <w:szCs w:val="22"/>
        </w:rPr>
        <w:t>.</w:t>
      </w:r>
      <w:r w:rsidRPr="002654C7">
        <w:rPr>
          <w:rFonts w:ascii="Calibri" w:hAnsi="Calibri"/>
          <w:b/>
          <w:i/>
          <w:sz w:val="22"/>
          <w:szCs w:val="22"/>
        </w:rPr>
        <w:t xml:space="preserve"> </w:t>
      </w:r>
      <w:r>
        <w:rPr>
          <w:rFonts w:ascii="Calibri" w:hAnsi="Calibri"/>
          <w:b/>
          <w:i/>
          <w:sz w:val="22"/>
          <w:szCs w:val="22"/>
        </w:rPr>
        <w:t>Osnova procjene visine potrebnih sredstava za provođenje programa s izvorima financiranja u trogodišnjem razdoblju:</w:t>
      </w:r>
    </w:p>
    <w:p w14:paraId="76F8496D" w14:textId="77777777" w:rsidR="00C3132F" w:rsidRPr="005A4971" w:rsidRDefault="00C3132F" w:rsidP="00C3132F">
      <w:pPr>
        <w:jc w:val="both"/>
        <w:rPr>
          <w:rFonts w:ascii="Calibri" w:hAnsi="Calibri"/>
          <w:color w:val="C00000"/>
          <w:sz w:val="22"/>
          <w:szCs w:val="22"/>
        </w:rPr>
      </w:pPr>
    </w:p>
    <w:p w14:paraId="2E25CD04" w14:textId="77777777" w:rsidR="00C3132F" w:rsidRDefault="00C3132F" w:rsidP="00C3132F">
      <w:pPr>
        <w:jc w:val="both"/>
        <w:rPr>
          <w:rFonts w:ascii="Calibri" w:hAnsi="Calibri"/>
          <w:sz w:val="22"/>
          <w:szCs w:val="22"/>
        </w:rPr>
      </w:pPr>
      <w:r w:rsidRPr="00E27A16">
        <w:rPr>
          <w:rFonts w:ascii="Calibri" w:hAnsi="Calibri"/>
          <w:sz w:val="22"/>
          <w:szCs w:val="22"/>
        </w:rPr>
        <w:t>Procjena visine rashoda potrebnih za realizaciju ovog programa temelji se na procijeni, ponudama te usporedbama i izračunima iz ranijih godina.</w:t>
      </w:r>
    </w:p>
    <w:p w14:paraId="5108F7D9" w14:textId="77777777" w:rsidR="00176165" w:rsidRDefault="00176165" w:rsidP="00C3132F">
      <w:pPr>
        <w:jc w:val="both"/>
        <w:rPr>
          <w:rFonts w:ascii="Calibri" w:hAnsi="Calibri"/>
          <w:sz w:val="22"/>
          <w:szCs w:val="22"/>
        </w:rPr>
      </w:pPr>
    </w:p>
    <w:p w14:paraId="60193265" w14:textId="77777777" w:rsidR="00176165" w:rsidRDefault="00176165" w:rsidP="00C3132F">
      <w:pPr>
        <w:jc w:val="both"/>
        <w:rPr>
          <w:rFonts w:ascii="Calibri" w:hAnsi="Calibri"/>
          <w:sz w:val="22"/>
          <w:szCs w:val="22"/>
        </w:rPr>
      </w:pPr>
    </w:p>
    <w:p w14:paraId="41AF427B" w14:textId="77777777" w:rsidR="00176165" w:rsidRPr="00E27A16" w:rsidRDefault="00176165" w:rsidP="00C3132F">
      <w:pPr>
        <w:jc w:val="both"/>
        <w:rPr>
          <w:rFonts w:ascii="Calibri" w:hAnsi="Calibri"/>
          <w:sz w:val="22"/>
          <w:szCs w:val="22"/>
        </w:rPr>
      </w:pPr>
    </w:p>
    <w:p w14:paraId="7B36D403" w14:textId="77777777" w:rsidR="00C3132F" w:rsidRPr="00E27A16" w:rsidRDefault="00C3132F" w:rsidP="00C3132F">
      <w:pPr>
        <w:jc w:val="both"/>
        <w:rPr>
          <w:rFonts w:ascii="Calibri" w:hAnsi="Calibri"/>
          <w:sz w:val="22"/>
          <w:szCs w:val="22"/>
        </w:rPr>
      </w:pPr>
      <w:r w:rsidRPr="00E27A16">
        <w:rPr>
          <w:rFonts w:ascii="Calibri" w:hAnsi="Calibri"/>
          <w:sz w:val="22"/>
          <w:szCs w:val="22"/>
        </w:rPr>
        <w:t>Izvori financiranja za realizaciju ovog programa planirani su kako slijedi:</w:t>
      </w:r>
    </w:p>
    <w:p w14:paraId="017074D3" w14:textId="77777777" w:rsidR="00C3132F" w:rsidRPr="00176165" w:rsidRDefault="00C3132F" w:rsidP="00C3132F">
      <w:pPr>
        <w:jc w:val="both"/>
        <w:rPr>
          <w:rFonts w:ascii="Calibri" w:hAnsi="Calibri"/>
          <w:b/>
          <w:sz w:val="16"/>
          <w:szCs w:val="16"/>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E27A16" w14:paraId="1A6E59C7" w14:textId="77777777" w:rsidTr="00C3132F">
        <w:tc>
          <w:tcPr>
            <w:tcW w:w="894" w:type="dxa"/>
          </w:tcPr>
          <w:p w14:paraId="523E6E56"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Oznaka izvora</w:t>
            </w:r>
          </w:p>
        </w:tc>
        <w:tc>
          <w:tcPr>
            <w:tcW w:w="3354" w:type="dxa"/>
          </w:tcPr>
          <w:p w14:paraId="401BAF1D"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Izvor financiranja</w:t>
            </w:r>
          </w:p>
        </w:tc>
        <w:tc>
          <w:tcPr>
            <w:tcW w:w="1843" w:type="dxa"/>
          </w:tcPr>
          <w:p w14:paraId="0119B0A0"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2023.</w:t>
            </w:r>
          </w:p>
        </w:tc>
        <w:tc>
          <w:tcPr>
            <w:tcW w:w="1701" w:type="dxa"/>
          </w:tcPr>
          <w:p w14:paraId="5199895F"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2024.</w:t>
            </w:r>
          </w:p>
        </w:tc>
        <w:tc>
          <w:tcPr>
            <w:tcW w:w="1701" w:type="dxa"/>
          </w:tcPr>
          <w:p w14:paraId="0A37D18A"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2025.</w:t>
            </w:r>
          </w:p>
        </w:tc>
      </w:tr>
      <w:tr w:rsidR="00C3132F" w:rsidRPr="00E27A16" w14:paraId="2A974C7F" w14:textId="77777777" w:rsidTr="00C3132F">
        <w:tc>
          <w:tcPr>
            <w:tcW w:w="894" w:type="dxa"/>
          </w:tcPr>
          <w:p w14:paraId="1676D514" w14:textId="77777777" w:rsidR="00C3132F" w:rsidRPr="00E27A16" w:rsidRDefault="00C3132F" w:rsidP="00C3132F">
            <w:pPr>
              <w:jc w:val="center"/>
              <w:rPr>
                <w:rFonts w:ascii="Calibri" w:hAnsi="Calibri"/>
                <w:sz w:val="22"/>
                <w:szCs w:val="22"/>
              </w:rPr>
            </w:pPr>
            <w:r w:rsidRPr="00E27A16">
              <w:rPr>
                <w:rFonts w:ascii="Calibri" w:hAnsi="Calibri"/>
                <w:sz w:val="22"/>
                <w:szCs w:val="22"/>
              </w:rPr>
              <w:t>1</w:t>
            </w:r>
          </w:p>
        </w:tc>
        <w:tc>
          <w:tcPr>
            <w:tcW w:w="3354" w:type="dxa"/>
          </w:tcPr>
          <w:p w14:paraId="67D91311" w14:textId="77777777" w:rsidR="00C3132F" w:rsidRPr="00E27A16" w:rsidRDefault="00C3132F" w:rsidP="00C3132F">
            <w:pPr>
              <w:rPr>
                <w:rFonts w:ascii="Calibri" w:hAnsi="Calibri"/>
                <w:sz w:val="22"/>
                <w:szCs w:val="22"/>
              </w:rPr>
            </w:pPr>
            <w:r w:rsidRPr="00E27A16">
              <w:rPr>
                <w:rFonts w:ascii="Calibri" w:hAnsi="Calibri"/>
                <w:sz w:val="22"/>
                <w:szCs w:val="22"/>
              </w:rPr>
              <w:t>Opći prihodi i primici</w:t>
            </w:r>
          </w:p>
        </w:tc>
        <w:tc>
          <w:tcPr>
            <w:tcW w:w="1843" w:type="dxa"/>
          </w:tcPr>
          <w:p w14:paraId="0DBD52DD" w14:textId="692E545E" w:rsidR="00C3132F" w:rsidRPr="00E27A16" w:rsidRDefault="00C3132F" w:rsidP="00C3132F">
            <w:pPr>
              <w:jc w:val="right"/>
              <w:rPr>
                <w:rFonts w:ascii="Calibri" w:hAnsi="Calibri"/>
                <w:sz w:val="22"/>
                <w:szCs w:val="22"/>
              </w:rPr>
            </w:pPr>
            <w:r w:rsidRPr="00E27A16">
              <w:rPr>
                <w:rFonts w:ascii="Calibri" w:hAnsi="Calibri"/>
                <w:sz w:val="22"/>
                <w:szCs w:val="22"/>
              </w:rPr>
              <w:t>66.892</w:t>
            </w:r>
            <w:r w:rsidR="001362E7">
              <w:rPr>
                <w:rFonts w:ascii="Calibri" w:hAnsi="Calibri"/>
                <w:sz w:val="22"/>
                <w:szCs w:val="22"/>
              </w:rPr>
              <w:t xml:space="preserve"> </w:t>
            </w:r>
            <w:r w:rsidRPr="00E27A16">
              <w:rPr>
                <w:rFonts w:ascii="Calibri" w:hAnsi="Calibri"/>
                <w:sz w:val="22"/>
                <w:szCs w:val="22"/>
              </w:rPr>
              <w:t>EUR</w:t>
            </w:r>
          </w:p>
        </w:tc>
        <w:tc>
          <w:tcPr>
            <w:tcW w:w="1701" w:type="dxa"/>
          </w:tcPr>
          <w:p w14:paraId="33209A0A" w14:textId="7767652C" w:rsidR="00C3132F" w:rsidRPr="00E27A16" w:rsidRDefault="00C3132F" w:rsidP="00C3132F">
            <w:pPr>
              <w:jc w:val="right"/>
              <w:rPr>
                <w:rFonts w:ascii="Calibri" w:hAnsi="Calibri"/>
                <w:sz w:val="22"/>
                <w:szCs w:val="22"/>
              </w:rPr>
            </w:pPr>
            <w:r w:rsidRPr="00E27A16">
              <w:rPr>
                <w:rFonts w:ascii="Calibri" w:hAnsi="Calibri"/>
                <w:sz w:val="22"/>
                <w:szCs w:val="22"/>
              </w:rPr>
              <w:t>68.352 EUR</w:t>
            </w:r>
          </w:p>
        </w:tc>
        <w:tc>
          <w:tcPr>
            <w:tcW w:w="1701" w:type="dxa"/>
          </w:tcPr>
          <w:p w14:paraId="04C23C7D" w14:textId="7BA2AEA7" w:rsidR="00C3132F" w:rsidRPr="00E27A16" w:rsidRDefault="00C3132F" w:rsidP="00C3132F">
            <w:pPr>
              <w:jc w:val="right"/>
              <w:rPr>
                <w:rFonts w:ascii="Calibri" w:hAnsi="Calibri"/>
                <w:sz w:val="22"/>
                <w:szCs w:val="22"/>
              </w:rPr>
            </w:pPr>
            <w:r w:rsidRPr="00E27A16">
              <w:rPr>
                <w:rFonts w:ascii="Calibri" w:hAnsi="Calibri"/>
                <w:sz w:val="22"/>
                <w:szCs w:val="22"/>
              </w:rPr>
              <w:t>121.441 EUR</w:t>
            </w:r>
          </w:p>
        </w:tc>
      </w:tr>
      <w:tr w:rsidR="00C3132F" w:rsidRPr="00E27A16" w14:paraId="2C6B9CB6" w14:textId="77777777" w:rsidTr="00C3132F">
        <w:tc>
          <w:tcPr>
            <w:tcW w:w="894" w:type="dxa"/>
          </w:tcPr>
          <w:p w14:paraId="095E69C0" w14:textId="77777777" w:rsidR="00C3132F" w:rsidRPr="00E27A16" w:rsidRDefault="00C3132F" w:rsidP="00C3132F">
            <w:pPr>
              <w:jc w:val="center"/>
              <w:rPr>
                <w:rFonts w:ascii="Calibri" w:hAnsi="Calibri"/>
                <w:sz w:val="22"/>
                <w:szCs w:val="22"/>
              </w:rPr>
            </w:pPr>
            <w:r w:rsidRPr="00E27A16">
              <w:rPr>
                <w:rFonts w:ascii="Calibri" w:hAnsi="Calibri"/>
                <w:sz w:val="22"/>
                <w:szCs w:val="22"/>
              </w:rPr>
              <w:lastRenderedPageBreak/>
              <w:t>6</w:t>
            </w:r>
          </w:p>
        </w:tc>
        <w:tc>
          <w:tcPr>
            <w:tcW w:w="3354" w:type="dxa"/>
          </w:tcPr>
          <w:p w14:paraId="060B946A" w14:textId="77777777" w:rsidR="00C3132F" w:rsidRPr="00E27A16" w:rsidRDefault="00C3132F" w:rsidP="00C3132F">
            <w:pPr>
              <w:rPr>
                <w:rFonts w:ascii="Calibri" w:hAnsi="Calibri"/>
                <w:sz w:val="22"/>
                <w:szCs w:val="22"/>
              </w:rPr>
            </w:pPr>
            <w:r w:rsidRPr="00E27A16">
              <w:rPr>
                <w:rFonts w:ascii="Calibri" w:hAnsi="Calibri"/>
                <w:sz w:val="22"/>
                <w:szCs w:val="22"/>
              </w:rPr>
              <w:t>Prihodi od nefinancijske imovine i naknade s naslova osiguranja</w:t>
            </w:r>
          </w:p>
        </w:tc>
        <w:tc>
          <w:tcPr>
            <w:tcW w:w="1843" w:type="dxa"/>
          </w:tcPr>
          <w:p w14:paraId="054959B0" w14:textId="6A499011" w:rsidR="00C3132F" w:rsidRPr="00E27A16" w:rsidRDefault="00C3132F" w:rsidP="00C3132F">
            <w:pPr>
              <w:jc w:val="right"/>
              <w:rPr>
                <w:rFonts w:ascii="Calibri" w:hAnsi="Calibri"/>
                <w:sz w:val="22"/>
                <w:szCs w:val="22"/>
              </w:rPr>
            </w:pPr>
            <w:r w:rsidRPr="00E27A16">
              <w:rPr>
                <w:rFonts w:ascii="Calibri" w:hAnsi="Calibri"/>
                <w:sz w:val="22"/>
                <w:szCs w:val="22"/>
              </w:rPr>
              <w:t>39.81</w:t>
            </w:r>
            <w:r w:rsidR="001362E7">
              <w:rPr>
                <w:rFonts w:ascii="Calibri" w:hAnsi="Calibri"/>
                <w:sz w:val="22"/>
                <w:szCs w:val="22"/>
              </w:rPr>
              <w:t>7</w:t>
            </w:r>
            <w:r w:rsidRPr="00E27A16">
              <w:rPr>
                <w:rFonts w:ascii="Calibri" w:hAnsi="Calibri"/>
                <w:sz w:val="22"/>
                <w:szCs w:val="22"/>
              </w:rPr>
              <w:t xml:space="preserve"> EUR</w:t>
            </w:r>
          </w:p>
        </w:tc>
        <w:tc>
          <w:tcPr>
            <w:tcW w:w="1701" w:type="dxa"/>
          </w:tcPr>
          <w:p w14:paraId="6A026ABC" w14:textId="5FDD921B" w:rsidR="00C3132F" w:rsidRPr="00E27A16" w:rsidRDefault="00C3132F" w:rsidP="00C3132F">
            <w:pPr>
              <w:jc w:val="right"/>
              <w:rPr>
                <w:rFonts w:ascii="Calibri" w:hAnsi="Calibri"/>
                <w:sz w:val="22"/>
                <w:szCs w:val="22"/>
              </w:rPr>
            </w:pPr>
            <w:r w:rsidRPr="00E27A16">
              <w:rPr>
                <w:rFonts w:ascii="Calibri" w:hAnsi="Calibri"/>
                <w:sz w:val="22"/>
                <w:szCs w:val="22"/>
              </w:rPr>
              <w:t>0</w:t>
            </w:r>
            <w:r w:rsidR="001362E7">
              <w:rPr>
                <w:rFonts w:ascii="Calibri" w:hAnsi="Calibri"/>
                <w:sz w:val="22"/>
                <w:szCs w:val="22"/>
              </w:rPr>
              <w:t xml:space="preserve"> </w:t>
            </w:r>
            <w:r w:rsidRPr="00E27A16">
              <w:rPr>
                <w:rFonts w:ascii="Calibri" w:hAnsi="Calibri"/>
                <w:sz w:val="22"/>
                <w:szCs w:val="22"/>
              </w:rPr>
              <w:t>EUR</w:t>
            </w:r>
          </w:p>
        </w:tc>
        <w:tc>
          <w:tcPr>
            <w:tcW w:w="1701" w:type="dxa"/>
          </w:tcPr>
          <w:p w14:paraId="79C5982B" w14:textId="642EAF45" w:rsidR="00C3132F" w:rsidRPr="00E27A16" w:rsidRDefault="00C3132F" w:rsidP="00C3132F">
            <w:pPr>
              <w:jc w:val="right"/>
              <w:rPr>
                <w:rFonts w:ascii="Calibri" w:hAnsi="Calibri"/>
                <w:sz w:val="22"/>
                <w:szCs w:val="22"/>
              </w:rPr>
            </w:pPr>
            <w:r w:rsidRPr="00E27A16">
              <w:rPr>
                <w:rFonts w:ascii="Calibri" w:hAnsi="Calibri"/>
                <w:sz w:val="22"/>
                <w:szCs w:val="22"/>
              </w:rPr>
              <w:t>0 EUR</w:t>
            </w:r>
          </w:p>
        </w:tc>
      </w:tr>
    </w:tbl>
    <w:p w14:paraId="3767CBF5" w14:textId="77777777" w:rsidR="00C3132F" w:rsidRPr="00E27A16" w:rsidRDefault="00C3132F" w:rsidP="00C3132F">
      <w:pPr>
        <w:jc w:val="both"/>
        <w:rPr>
          <w:rFonts w:ascii="Calibri" w:hAnsi="Calibri"/>
          <w:b/>
          <w:bCs/>
          <w:i/>
          <w:iCs/>
          <w:sz w:val="22"/>
          <w:szCs w:val="22"/>
        </w:rPr>
      </w:pPr>
    </w:p>
    <w:p w14:paraId="197A9F63" w14:textId="73B0EB64" w:rsidR="00C3132F" w:rsidRPr="00176165" w:rsidRDefault="00C3132F" w:rsidP="00C3132F">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65435D54" w14:textId="77777777" w:rsidR="00223871" w:rsidRPr="00695558" w:rsidRDefault="00223871" w:rsidP="00C3132F">
      <w:pPr>
        <w:jc w:val="both"/>
        <w:rPr>
          <w:rFonts w:ascii="Calibri" w:hAnsi="Calibri"/>
          <w:b/>
          <w:bCs/>
          <w:i/>
          <w:iCs/>
          <w:sz w:val="22"/>
          <w:szCs w:val="2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6C530A" w14:paraId="16CD591F" w14:textId="77777777" w:rsidTr="00563E90">
        <w:trPr>
          <w:trHeight w:val="376"/>
        </w:trPr>
        <w:tc>
          <w:tcPr>
            <w:tcW w:w="2739" w:type="dxa"/>
            <w:tcBorders>
              <w:top w:val="single" w:sz="4" w:space="0" w:color="auto"/>
              <w:bottom w:val="single" w:sz="4" w:space="0" w:color="auto"/>
              <w:right w:val="single" w:sz="4" w:space="0" w:color="auto"/>
            </w:tcBorders>
          </w:tcPr>
          <w:p w14:paraId="3D56BF18"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43EDD9E7" w14:textId="7B9630D6" w:rsidR="00223871" w:rsidRPr="008D1934" w:rsidRDefault="00223871" w:rsidP="00563E90">
            <w:pPr>
              <w:jc w:val="both"/>
              <w:rPr>
                <w:rFonts w:ascii="Calibri" w:hAnsi="Calibri" w:cs="Calibri"/>
                <w:sz w:val="22"/>
                <w:szCs w:val="22"/>
              </w:rPr>
            </w:pPr>
            <w:r w:rsidRPr="008D1934">
              <w:rPr>
                <w:rFonts w:ascii="Calibri" w:hAnsi="Calibri" w:cs="Calibri"/>
                <w:sz w:val="22"/>
                <w:szCs w:val="22"/>
              </w:rPr>
              <w:t>4.</w:t>
            </w:r>
            <w:r w:rsidR="00176165">
              <w:rPr>
                <w:rFonts w:ascii="Calibri" w:hAnsi="Calibri" w:cs="Calibri"/>
                <w:sz w:val="22"/>
                <w:szCs w:val="22"/>
              </w:rPr>
              <w:t xml:space="preserve"> </w:t>
            </w:r>
            <w:r w:rsidRPr="008D1934">
              <w:rPr>
                <w:rFonts w:ascii="Calibri" w:hAnsi="Calibri" w:cs="Calibri"/>
                <w:sz w:val="22"/>
                <w:szCs w:val="22"/>
              </w:rPr>
              <w:t xml:space="preserve">Pametan i održiv pristup upravljanju prostorom i prirodnim resursima </w:t>
            </w:r>
          </w:p>
        </w:tc>
      </w:tr>
      <w:tr w:rsidR="00223871" w:rsidRPr="006C530A" w14:paraId="283CFCD9" w14:textId="77777777" w:rsidTr="00176165">
        <w:trPr>
          <w:trHeight w:val="347"/>
        </w:trPr>
        <w:tc>
          <w:tcPr>
            <w:tcW w:w="2739" w:type="dxa"/>
            <w:tcBorders>
              <w:top w:val="single" w:sz="4" w:space="0" w:color="auto"/>
              <w:bottom w:val="single" w:sz="4" w:space="0" w:color="auto"/>
              <w:right w:val="single" w:sz="4" w:space="0" w:color="auto"/>
            </w:tcBorders>
          </w:tcPr>
          <w:p w14:paraId="5EE0CACF"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0D14B27" w14:textId="77777777" w:rsidR="00223871" w:rsidRPr="008D1934" w:rsidRDefault="00223871" w:rsidP="00563E90">
            <w:pPr>
              <w:jc w:val="both"/>
              <w:rPr>
                <w:rFonts w:ascii="Calibri" w:hAnsi="Calibri"/>
                <w:sz w:val="22"/>
                <w:szCs w:val="22"/>
              </w:rPr>
            </w:pPr>
            <w:r>
              <w:rPr>
                <w:rFonts w:ascii="Calibri" w:hAnsi="Calibri"/>
                <w:sz w:val="22"/>
                <w:szCs w:val="22"/>
              </w:rPr>
              <w:t xml:space="preserve">Učinkovito upravljanje prostorom te održivo korištenje prostora </w:t>
            </w:r>
          </w:p>
        </w:tc>
      </w:tr>
      <w:tr w:rsidR="00223871" w:rsidRPr="006C530A" w14:paraId="6FAD6A90" w14:textId="77777777" w:rsidTr="00563E90">
        <w:trPr>
          <w:trHeight w:val="284"/>
        </w:trPr>
        <w:tc>
          <w:tcPr>
            <w:tcW w:w="2739" w:type="dxa"/>
            <w:tcBorders>
              <w:top w:val="single" w:sz="4" w:space="0" w:color="auto"/>
              <w:bottom w:val="single" w:sz="4" w:space="0" w:color="auto"/>
              <w:right w:val="single" w:sz="4" w:space="0" w:color="auto"/>
            </w:tcBorders>
          </w:tcPr>
          <w:p w14:paraId="46BCD70A"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5927C0A" w14:textId="77777777" w:rsidR="00223871" w:rsidRPr="008D1934" w:rsidRDefault="00223871" w:rsidP="00563E90">
            <w:pPr>
              <w:jc w:val="both"/>
              <w:rPr>
                <w:rFonts w:ascii="Calibri" w:hAnsi="Calibri"/>
                <w:sz w:val="22"/>
                <w:szCs w:val="22"/>
              </w:rPr>
            </w:pPr>
            <w:r>
              <w:rPr>
                <w:rFonts w:ascii="Calibri" w:hAnsi="Calibri"/>
                <w:sz w:val="22"/>
                <w:szCs w:val="22"/>
              </w:rPr>
              <w:t xml:space="preserve">Broj izrađenih prostorno-planskih dokumenata godišnje </w:t>
            </w:r>
          </w:p>
        </w:tc>
      </w:tr>
      <w:tr w:rsidR="00223871" w:rsidRPr="006C530A" w14:paraId="2ADCCC92" w14:textId="77777777" w:rsidTr="00563E90">
        <w:trPr>
          <w:trHeight w:val="284"/>
        </w:trPr>
        <w:tc>
          <w:tcPr>
            <w:tcW w:w="2739" w:type="dxa"/>
            <w:tcBorders>
              <w:top w:val="single" w:sz="4" w:space="0" w:color="auto"/>
              <w:bottom w:val="single" w:sz="4" w:space="0" w:color="auto"/>
              <w:right w:val="single" w:sz="4" w:space="0" w:color="auto"/>
            </w:tcBorders>
          </w:tcPr>
          <w:p w14:paraId="6ADE1BD5"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5DEAE97" w14:textId="77777777" w:rsidR="00223871" w:rsidRPr="008D1934" w:rsidRDefault="00223871" w:rsidP="00563E90">
            <w:pPr>
              <w:jc w:val="both"/>
              <w:rPr>
                <w:rFonts w:ascii="Calibri" w:hAnsi="Calibri"/>
                <w:sz w:val="22"/>
                <w:szCs w:val="22"/>
              </w:rPr>
            </w:pPr>
            <w:r>
              <w:rPr>
                <w:rFonts w:ascii="Calibri" w:hAnsi="Calibri"/>
                <w:sz w:val="22"/>
                <w:szCs w:val="22"/>
              </w:rPr>
              <w:t>5</w:t>
            </w:r>
          </w:p>
        </w:tc>
      </w:tr>
      <w:tr w:rsidR="00223871" w:rsidRPr="006C530A" w14:paraId="5C224A94" w14:textId="77777777" w:rsidTr="00563E90">
        <w:trPr>
          <w:trHeight w:val="299"/>
        </w:trPr>
        <w:tc>
          <w:tcPr>
            <w:tcW w:w="2739" w:type="dxa"/>
            <w:tcBorders>
              <w:top w:val="single" w:sz="4" w:space="0" w:color="auto"/>
              <w:bottom w:val="single" w:sz="4" w:space="0" w:color="auto"/>
              <w:right w:val="single" w:sz="4" w:space="0" w:color="auto"/>
            </w:tcBorders>
          </w:tcPr>
          <w:p w14:paraId="73A0BE39"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8AE91F5" w14:textId="77777777" w:rsidR="00223871" w:rsidRPr="008D1934" w:rsidRDefault="00223871" w:rsidP="00563E90">
            <w:pPr>
              <w:jc w:val="both"/>
              <w:rPr>
                <w:rFonts w:ascii="Calibri" w:hAnsi="Calibri"/>
                <w:sz w:val="22"/>
                <w:szCs w:val="22"/>
              </w:rPr>
            </w:pPr>
            <w:r w:rsidRPr="008D1934">
              <w:rPr>
                <w:rFonts w:ascii="Calibri" w:hAnsi="Calibri"/>
                <w:sz w:val="22"/>
                <w:szCs w:val="22"/>
              </w:rPr>
              <w:t>Općina Viškovo</w:t>
            </w:r>
          </w:p>
        </w:tc>
      </w:tr>
      <w:tr w:rsidR="00223871" w:rsidRPr="006C530A" w14:paraId="1B24DD2F" w14:textId="77777777" w:rsidTr="00563E90">
        <w:trPr>
          <w:trHeight w:val="284"/>
        </w:trPr>
        <w:tc>
          <w:tcPr>
            <w:tcW w:w="2739" w:type="dxa"/>
            <w:tcBorders>
              <w:top w:val="single" w:sz="4" w:space="0" w:color="auto"/>
              <w:bottom w:val="single" w:sz="4" w:space="0" w:color="auto"/>
              <w:right w:val="single" w:sz="4" w:space="0" w:color="auto"/>
            </w:tcBorders>
          </w:tcPr>
          <w:p w14:paraId="2A94033B"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B4CC4C1" w14:textId="77777777" w:rsidR="00223871" w:rsidRPr="008D1934" w:rsidRDefault="00223871" w:rsidP="00563E90">
            <w:pPr>
              <w:jc w:val="both"/>
              <w:rPr>
                <w:rFonts w:ascii="Calibri" w:hAnsi="Calibri"/>
                <w:sz w:val="22"/>
                <w:szCs w:val="22"/>
              </w:rPr>
            </w:pPr>
            <w:r>
              <w:rPr>
                <w:rFonts w:ascii="Calibri" w:hAnsi="Calibri"/>
                <w:sz w:val="22"/>
                <w:szCs w:val="22"/>
              </w:rPr>
              <w:t>3</w:t>
            </w:r>
          </w:p>
        </w:tc>
      </w:tr>
      <w:tr w:rsidR="00223871" w:rsidRPr="006C530A" w14:paraId="42D06F94" w14:textId="77777777" w:rsidTr="00563E90">
        <w:trPr>
          <w:trHeight w:val="284"/>
        </w:trPr>
        <w:tc>
          <w:tcPr>
            <w:tcW w:w="2739" w:type="dxa"/>
            <w:tcBorders>
              <w:top w:val="single" w:sz="4" w:space="0" w:color="auto"/>
              <w:bottom w:val="single" w:sz="4" w:space="0" w:color="auto"/>
              <w:right w:val="single" w:sz="4" w:space="0" w:color="auto"/>
            </w:tcBorders>
          </w:tcPr>
          <w:p w14:paraId="704608F9"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9D31B70" w14:textId="77777777" w:rsidR="00223871" w:rsidRPr="008D1934" w:rsidRDefault="00223871" w:rsidP="00563E90">
            <w:pPr>
              <w:jc w:val="both"/>
              <w:rPr>
                <w:rFonts w:ascii="Calibri" w:hAnsi="Calibri"/>
                <w:sz w:val="22"/>
                <w:szCs w:val="22"/>
              </w:rPr>
            </w:pPr>
            <w:r>
              <w:rPr>
                <w:rFonts w:ascii="Calibri" w:hAnsi="Calibri"/>
                <w:sz w:val="22"/>
                <w:szCs w:val="22"/>
              </w:rPr>
              <w:t>3</w:t>
            </w:r>
          </w:p>
        </w:tc>
      </w:tr>
      <w:tr w:rsidR="00223871" w:rsidRPr="00EC65F6" w14:paraId="0D75C5F8" w14:textId="77777777" w:rsidTr="00563E90">
        <w:trPr>
          <w:trHeight w:val="359"/>
        </w:trPr>
        <w:tc>
          <w:tcPr>
            <w:tcW w:w="2739" w:type="dxa"/>
            <w:tcBorders>
              <w:top w:val="single" w:sz="4" w:space="0" w:color="auto"/>
              <w:bottom w:val="single" w:sz="4" w:space="0" w:color="auto"/>
              <w:right w:val="single" w:sz="4" w:space="0" w:color="auto"/>
            </w:tcBorders>
          </w:tcPr>
          <w:p w14:paraId="51555D14"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2E099B6" w14:textId="77777777" w:rsidR="00223871" w:rsidRPr="008D1934" w:rsidRDefault="00223871" w:rsidP="00563E90">
            <w:pPr>
              <w:jc w:val="both"/>
              <w:rPr>
                <w:rFonts w:ascii="Calibri" w:hAnsi="Calibri"/>
                <w:sz w:val="22"/>
                <w:szCs w:val="22"/>
              </w:rPr>
            </w:pPr>
            <w:r>
              <w:rPr>
                <w:rFonts w:ascii="Calibri" w:hAnsi="Calibri"/>
                <w:sz w:val="22"/>
                <w:szCs w:val="22"/>
              </w:rPr>
              <w:t>3</w:t>
            </w:r>
          </w:p>
        </w:tc>
      </w:tr>
    </w:tbl>
    <w:p w14:paraId="104164B8" w14:textId="77777777" w:rsidR="00C3132F" w:rsidRPr="00695558" w:rsidRDefault="00C3132F" w:rsidP="00C3132F">
      <w:pPr>
        <w:jc w:val="both"/>
        <w:rPr>
          <w:rFonts w:ascii="Calibri" w:hAnsi="Calibri"/>
          <w:b/>
          <w:bCs/>
          <w:i/>
          <w:iCs/>
          <w:sz w:val="22"/>
          <w:szCs w:val="22"/>
          <w:highlight w:val="yellow"/>
        </w:rPr>
      </w:pPr>
    </w:p>
    <w:p w14:paraId="5C2B4626" w14:textId="77777777" w:rsidR="008A5205" w:rsidRPr="006E111B" w:rsidRDefault="008A5205" w:rsidP="008A5205">
      <w:pPr>
        <w:shd w:val="clear" w:color="auto" w:fill="FFFFFF"/>
        <w:rPr>
          <w:rFonts w:ascii="Calibri" w:hAnsi="Calibri"/>
          <w:b/>
          <w:sz w:val="22"/>
          <w:szCs w:val="22"/>
        </w:rPr>
      </w:pPr>
    </w:p>
    <w:p w14:paraId="032F1452" w14:textId="77777777" w:rsidR="008A5205" w:rsidRPr="006E111B" w:rsidRDefault="008A5205" w:rsidP="008A5205">
      <w:pPr>
        <w:shd w:val="clear" w:color="auto" w:fill="FFFFFF"/>
        <w:rPr>
          <w:rFonts w:ascii="Calibri" w:hAnsi="Calibri"/>
          <w:b/>
          <w:sz w:val="22"/>
          <w:szCs w:val="22"/>
        </w:rPr>
      </w:pPr>
      <w:r w:rsidRPr="006E111B">
        <w:rPr>
          <w:rFonts w:ascii="Calibri" w:hAnsi="Calibri"/>
          <w:b/>
          <w:sz w:val="22"/>
          <w:szCs w:val="22"/>
        </w:rPr>
        <w:t>PROGRAM 4002: UPRAVLJANJE I ODRŽAVANJE POSLOVNIH OBJEKATA</w:t>
      </w:r>
    </w:p>
    <w:p w14:paraId="402B5293" w14:textId="77777777" w:rsidR="008A5205" w:rsidRPr="006E111B" w:rsidRDefault="008A5205" w:rsidP="008A5205">
      <w:pPr>
        <w:shd w:val="clear" w:color="auto" w:fill="FFFFFF"/>
        <w:rPr>
          <w:rFonts w:ascii="Calibri" w:hAnsi="Calibri"/>
          <w:b/>
          <w:sz w:val="22"/>
          <w:szCs w:val="22"/>
        </w:rPr>
      </w:pPr>
    </w:p>
    <w:p w14:paraId="590BA180" w14:textId="77777777" w:rsidR="008A5205" w:rsidRPr="006E111B" w:rsidRDefault="008A5205" w:rsidP="00AF5C1C">
      <w:pPr>
        <w:numPr>
          <w:ilvl w:val="0"/>
          <w:numId w:val="41"/>
        </w:numPr>
        <w:spacing w:line="276" w:lineRule="auto"/>
        <w:contextualSpacing/>
        <w:rPr>
          <w:rFonts w:ascii="Calibri" w:eastAsia="Calibri" w:hAnsi="Calibri"/>
          <w:b/>
          <w:i/>
          <w:sz w:val="22"/>
          <w:szCs w:val="22"/>
          <w:lang w:eastAsia="en-US"/>
        </w:rPr>
      </w:pPr>
      <w:r w:rsidRPr="006E111B">
        <w:rPr>
          <w:rFonts w:ascii="Calibri" w:eastAsia="Calibri" w:hAnsi="Calibri"/>
          <w:b/>
          <w:i/>
          <w:sz w:val="22"/>
          <w:szCs w:val="22"/>
          <w:lang w:eastAsia="en-US"/>
        </w:rPr>
        <w:t>Zakonska osnova:</w:t>
      </w:r>
    </w:p>
    <w:p w14:paraId="2E3FA303" w14:textId="77777777" w:rsidR="008A5205" w:rsidRPr="006E111B" w:rsidRDefault="008A5205" w:rsidP="00AF5C1C">
      <w:pPr>
        <w:pStyle w:val="Odlomakpopisa"/>
        <w:numPr>
          <w:ilvl w:val="0"/>
          <w:numId w:val="43"/>
        </w:numPr>
        <w:shd w:val="clear" w:color="auto" w:fill="FFFFFF"/>
        <w:spacing w:line="240" w:lineRule="auto"/>
        <w:jc w:val="both"/>
      </w:pPr>
      <w:r w:rsidRPr="006E111B">
        <w:t xml:space="preserve">Zakon o komunalnom gospodarstvu („Narodne novine“ broj:  68/18., 110/18. i 32/20.) </w:t>
      </w:r>
    </w:p>
    <w:p w14:paraId="5A5D7910" w14:textId="77777777" w:rsidR="008A5205" w:rsidRPr="006E111B" w:rsidRDefault="008A5205" w:rsidP="00AF5C1C">
      <w:pPr>
        <w:pStyle w:val="Odlomakpopisa"/>
        <w:numPr>
          <w:ilvl w:val="0"/>
          <w:numId w:val="43"/>
        </w:numPr>
        <w:shd w:val="clear" w:color="auto" w:fill="FFFFFF"/>
        <w:spacing w:line="240" w:lineRule="auto"/>
        <w:jc w:val="both"/>
      </w:pPr>
      <w:r w:rsidRPr="006E111B">
        <w:t xml:space="preserve">Zakon o prostornom uređenju („Narodne novine“ broj: 153/13., 65/17., </w:t>
      </w:r>
      <w:r w:rsidRPr="004E164B">
        <w:t>114/18., 39/19. i 98/19.)</w:t>
      </w:r>
    </w:p>
    <w:p w14:paraId="4EFA45E2" w14:textId="77777777" w:rsidR="008A5205" w:rsidRPr="006E111B" w:rsidRDefault="008A5205" w:rsidP="00AF5C1C">
      <w:pPr>
        <w:pStyle w:val="Odlomakpopisa"/>
        <w:numPr>
          <w:ilvl w:val="0"/>
          <w:numId w:val="43"/>
        </w:numPr>
        <w:shd w:val="clear" w:color="auto" w:fill="FFFFFF"/>
        <w:spacing w:line="240" w:lineRule="auto"/>
        <w:jc w:val="both"/>
      </w:pPr>
      <w:r w:rsidRPr="006E111B">
        <w:t>Zakon o gradnji („Narodne novine“ broj: 153/13., 20/17., 39/19. i 125/19.)</w:t>
      </w:r>
    </w:p>
    <w:p w14:paraId="7257DE98" w14:textId="77777777" w:rsidR="008A5205" w:rsidRPr="006E111B" w:rsidRDefault="008A5205" w:rsidP="00AF5C1C">
      <w:pPr>
        <w:pStyle w:val="Odlomakpopisa"/>
        <w:numPr>
          <w:ilvl w:val="0"/>
          <w:numId w:val="43"/>
        </w:numPr>
        <w:shd w:val="clear" w:color="auto" w:fill="FFFFFF"/>
        <w:spacing w:after="0" w:line="240" w:lineRule="auto"/>
        <w:jc w:val="both"/>
      </w:pPr>
      <w:r w:rsidRPr="006E111B">
        <w:t>Zakon o zaštiti od požara („Narodne novine“ broj: 92/10</w:t>
      </w:r>
      <w:r>
        <w:t>. i 114/22.</w:t>
      </w:r>
      <w:r w:rsidRPr="006E111B">
        <w:t>)</w:t>
      </w:r>
    </w:p>
    <w:p w14:paraId="300351D9" w14:textId="77777777" w:rsidR="008A5205" w:rsidRPr="006E111B" w:rsidRDefault="008A5205" w:rsidP="008A5205">
      <w:pPr>
        <w:autoSpaceDE w:val="0"/>
        <w:autoSpaceDN w:val="0"/>
        <w:adjustRightInd w:val="0"/>
        <w:ind w:left="375"/>
        <w:jc w:val="both"/>
        <w:rPr>
          <w:rFonts w:ascii="Calibri" w:hAnsi="Calibri"/>
          <w:sz w:val="22"/>
          <w:szCs w:val="22"/>
        </w:rPr>
      </w:pPr>
    </w:p>
    <w:p w14:paraId="0A67C994" w14:textId="77777777" w:rsidR="008A5205" w:rsidRPr="006E111B" w:rsidRDefault="008A5205" w:rsidP="00AF5C1C">
      <w:pPr>
        <w:numPr>
          <w:ilvl w:val="0"/>
          <w:numId w:val="41"/>
        </w:numPr>
        <w:shd w:val="clear" w:color="auto" w:fill="FFFFFF"/>
        <w:spacing w:line="276" w:lineRule="auto"/>
        <w:contextualSpacing/>
        <w:rPr>
          <w:rFonts w:ascii="Calibri" w:eastAsia="Calibri" w:hAnsi="Calibri"/>
          <w:b/>
          <w:i/>
          <w:sz w:val="22"/>
          <w:szCs w:val="22"/>
          <w:lang w:eastAsia="en-US"/>
        </w:rPr>
      </w:pPr>
      <w:r>
        <w:rPr>
          <w:rFonts w:ascii="Calibri" w:eastAsia="Calibri" w:hAnsi="Calibri"/>
          <w:b/>
          <w:i/>
          <w:sz w:val="22"/>
          <w:szCs w:val="22"/>
          <w:lang w:eastAsia="en-US"/>
        </w:rPr>
        <w:t>Sadržaj programa:</w:t>
      </w:r>
    </w:p>
    <w:p w14:paraId="4AACDAC7" w14:textId="77777777" w:rsidR="008A5205" w:rsidRPr="006E111B" w:rsidRDefault="008A5205" w:rsidP="008A5205">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6451DDFB" w14:textId="77777777" w:rsidR="008A5205" w:rsidRDefault="008A5205" w:rsidP="008A5205">
      <w:pPr>
        <w:numPr>
          <w:ilvl w:val="0"/>
          <w:numId w:val="2"/>
        </w:numPr>
        <w:shd w:val="clear" w:color="auto" w:fill="FFFFFF"/>
        <w:ind w:left="709" w:hanging="349"/>
        <w:contextualSpacing/>
        <w:rPr>
          <w:rFonts w:ascii="Calibri" w:eastAsia="Calibri" w:hAnsi="Calibri"/>
          <w:sz w:val="22"/>
          <w:szCs w:val="22"/>
          <w:lang w:eastAsia="en-US"/>
        </w:rPr>
      </w:pPr>
      <w:r w:rsidRPr="006E111B">
        <w:rPr>
          <w:rFonts w:ascii="Calibri" w:eastAsia="Calibri" w:hAnsi="Calibri"/>
          <w:sz w:val="22"/>
          <w:szCs w:val="22"/>
          <w:lang w:eastAsia="en-US"/>
        </w:rPr>
        <w:t>A421001 Aktivnosti upravljanja i održavanja poslovnih objekata</w:t>
      </w:r>
    </w:p>
    <w:p w14:paraId="33BDD048" w14:textId="77777777" w:rsidR="008A5205" w:rsidRPr="006E111B" w:rsidRDefault="008A5205" w:rsidP="008A5205">
      <w:pPr>
        <w:numPr>
          <w:ilvl w:val="0"/>
          <w:numId w:val="2"/>
        </w:numPr>
        <w:shd w:val="clear" w:color="auto" w:fill="FFFFFF"/>
        <w:ind w:left="709" w:hanging="349"/>
        <w:contextualSpacing/>
        <w:rPr>
          <w:rFonts w:ascii="Calibri" w:eastAsia="Calibri" w:hAnsi="Calibri"/>
          <w:sz w:val="22"/>
          <w:szCs w:val="22"/>
          <w:lang w:eastAsia="en-US"/>
        </w:rPr>
      </w:pPr>
      <w:r>
        <w:rPr>
          <w:rFonts w:ascii="Calibri" w:eastAsia="Calibri" w:hAnsi="Calibri"/>
          <w:sz w:val="22"/>
          <w:szCs w:val="22"/>
          <w:lang w:eastAsia="en-US"/>
        </w:rPr>
        <w:lastRenderedPageBreak/>
        <w:t>K421003 Kapitalna ulaganja na poslovnim objektima</w:t>
      </w:r>
    </w:p>
    <w:p w14:paraId="13EC3BCA" w14:textId="77777777" w:rsidR="008A5205" w:rsidRPr="006443E7" w:rsidRDefault="008A5205" w:rsidP="008A5205">
      <w:pPr>
        <w:shd w:val="clear" w:color="auto" w:fill="FFFFFF"/>
        <w:ind w:left="709"/>
        <w:contextualSpacing/>
        <w:rPr>
          <w:rFonts w:ascii="Calibri" w:eastAsia="Calibri" w:hAnsi="Calibri"/>
          <w:sz w:val="22"/>
          <w:szCs w:val="16"/>
          <w:lang w:eastAsia="en-US"/>
        </w:rPr>
      </w:pPr>
    </w:p>
    <w:p w14:paraId="68BE81DB" w14:textId="77777777" w:rsidR="008A5205" w:rsidRPr="006E111B" w:rsidRDefault="008A5205" w:rsidP="00AF5C1C">
      <w:pPr>
        <w:numPr>
          <w:ilvl w:val="0"/>
          <w:numId w:val="41"/>
        </w:numPr>
        <w:shd w:val="clear" w:color="auto" w:fill="FFFFFF"/>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6F88A7B7" w14:textId="77777777" w:rsidR="008A5205" w:rsidRPr="006E111B" w:rsidRDefault="008A5205" w:rsidP="008A5205">
      <w:pPr>
        <w:shd w:val="clear" w:color="auto" w:fill="FFFFFF"/>
        <w:ind w:left="375"/>
        <w:contextualSpacing/>
        <w:rPr>
          <w:rFonts w:ascii="Calibri" w:eastAsia="Calibri" w:hAnsi="Calibri"/>
          <w:b/>
          <w:i/>
          <w:sz w:val="22"/>
          <w:szCs w:val="22"/>
          <w:lang w:eastAsia="en-US"/>
        </w:rPr>
      </w:pPr>
    </w:p>
    <w:p w14:paraId="68970CAB"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05CDD943"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5148A59"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252.638 EUR</w:t>
      </w:r>
    </w:p>
    <w:p w14:paraId="400C5C3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278.054 EUR</w:t>
      </w:r>
    </w:p>
    <w:p w14:paraId="353A6254"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278.054 EUR</w:t>
      </w:r>
    </w:p>
    <w:p w14:paraId="1BDAFAC6" w14:textId="77777777" w:rsidR="008A5205" w:rsidRPr="006E111B" w:rsidRDefault="008A5205" w:rsidP="008A5205">
      <w:pPr>
        <w:jc w:val="both"/>
        <w:rPr>
          <w:rFonts w:ascii="Calibri" w:hAnsi="Calibri"/>
          <w:sz w:val="16"/>
          <w:szCs w:val="16"/>
        </w:rPr>
      </w:pPr>
    </w:p>
    <w:p w14:paraId="3AD331A1"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193.443 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 xml:space="preserve">180.171 EUR </w:t>
      </w:r>
      <w:r w:rsidRPr="006E111B">
        <w:rPr>
          <w:rFonts w:ascii="Calibri" w:hAnsi="Calibri"/>
          <w:sz w:val="22"/>
          <w:szCs w:val="22"/>
        </w:rPr>
        <w:t>za 202</w:t>
      </w:r>
      <w:r>
        <w:rPr>
          <w:rFonts w:ascii="Calibri" w:hAnsi="Calibri"/>
          <w:sz w:val="22"/>
          <w:szCs w:val="22"/>
        </w:rPr>
        <w:t>4</w:t>
      </w:r>
      <w:r w:rsidRPr="006E111B">
        <w:rPr>
          <w:rFonts w:ascii="Calibri" w:hAnsi="Calibri"/>
          <w:sz w:val="22"/>
          <w:szCs w:val="22"/>
        </w:rPr>
        <w:t>. godinu.</w:t>
      </w:r>
    </w:p>
    <w:p w14:paraId="5323D410"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xml:space="preserve">. godinu došlo je zbog usklađenja sa trenutnim potrebama rashoda održavanja poslovnih objekata. </w:t>
      </w:r>
    </w:p>
    <w:p w14:paraId="21503B58" w14:textId="77777777" w:rsidR="004107D4" w:rsidRDefault="004107D4" w:rsidP="008A5205">
      <w:pPr>
        <w:shd w:val="clear" w:color="auto" w:fill="FFFFFF"/>
        <w:contextualSpacing/>
        <w:jc w:val="both"/>
        <w:rPr>
          <w:rFonts w:ascii="Calibri" w:eastAsia="Calibri" w:hAnsi="Calibri"/>
          <w:sz w:val="22"/>
          <w:szCs w:val="22"/>
          <w:lang w:eastAsia="en-US"/>
        </w:rPr>
      </w:pPr>
    </w:p>
    <w:p w14:paraId="1E0164E1" w14:textId="77777777" w:rsidR="004107D4" w:rsidRDefault="004107D4" w:rsidP="008A5205">
      <w:pPr>
        <w:shd w:val="clear" w:color="auto" w:fill="FFFFFF"/>
        <w:contextualSpacing/>
        <w:jc w:val="both"/>
        <w:rPr>
          <w:rFonts w:ascii="Calibri" w:eastAsia="Calibri" w:hAnsi="Calibri"/>
          <w:sz w:val="22"/>
          <w:szCs w:val="22"/>
          <w:lang w:eastAsia="en-US"/>
        </w:rPr>
      </w:pPr>
    </w:p>
    <w:p w14:paraId="3687D146" w14:textId="77777777" w:rsidR="004107D4" w:rsidRDefault="004107D4" w:rsidP="008A5205">
      <w:pPr>
        <w:shd w:val="clear" w:color="auto" w:fill="FFFFFF"/>
        <w:contextualSpacing/>
        <w:jc w:val="both"/>
        <w:rPr>
          <w:rFonts w:ascii="Calibri" w:eastAsia="Calibri" w:hAnsi="Calibri"/>
          <w:sz w:val="22"/>
          <w:szCs w:val="22"/>
          <w:lang w:eastAsia="en-US"/>
        </w:rPr>
      </w:pPr>
    </w:p>
    <w:p w14:paraId="3AD6D490" w14:textId="77777777" w:rsidR="004107D4"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6E111B">
        <w:rPr>
          <w:rFonts w:ascii="Calibri" w:eastAsia="Calibri" w:hAnsi="Calibri"/>
          <w:sz w:val="22"/>
          <w:szCs w:val="22"/>
          <w:lang w:eastAsia="en-US"/>
        </w:rPr>
        <w:t>Saršoni</w:t>
      </w:r>
      <w:proofErr w:type="spellEnd"/>
      <w:r w:rsidRPr="006E111B">
        <w:rPr>
          <w:rFonts w:ascii="Calibri" w:eastAsia="Calibri" w:hAnsi="Calibri"/>
          <w:sz w:val="22"/>
          <w:szCs w:val="22"/>
          <w:lang w:eastAsia="en-US"/>
        </w:rPr>
        <w:t xml:space="preserve">, prostor TZ Općine Viškovo i Udruge umirovljenika, objekt u </w:t>
      </w:r>
      <w:proofErr w:type="spellStart"/>
      <w:r w:rsidRPr="006E111B">
        <w:rPr>
          <w:rFonts w:ascii="Calibri" w:eastAsia="Calibri" w:hAnsi="Calibri"/>
          <w:sz w:val="22"/>
          <w:szCs w:val="22"/>
          <w:lang w:eastAsia="en-US"/>
        </w:rPr>
        <w:t>Ronjgima</w:t>
      </w:r>
      <w:proofErr w:type="spellEnd"/>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Delavska</w:t>
      </w:r>
      <w:proofErr w:type="spellEnd"/>
      <w:r w:rsidRPr="006E111B">
        <w:rPr>
          <w:rFonts w:ascii="Calibri" w:eastAsia="Calibri" w:hAnsi="Calibri"/>
          <w:sz w:val="22"/>
          <w:szCs w:val="22"/>
          <w:lang w:eastAsia="en-US"/>
        </w:rPr>
        <w:t xml:space="preserve"> katedra u </w:t>
      </w:r>
      <w:proofErr w:type="spellStart"/>
      <w:r w:rsidRPr="006E111B">
        <w:rPr>
          <w:rFonts w:ascii="Calibri" w:eastAsia="Calibri" w:hAnsi="Calibri"/>
          <w:sz w:val="22"/>
          <w:szCs w:val="22"/>
          <w:lang w:eastAsia="en-US"/>
        </w:rPr>
        <w:t>Srokima</w:t>
      </w:r>
      <w:proofErr w:type="spellEnd"/>
      <w:r w:rsidRPr="006E111B">
        <w:rPr>
          <w:rFonts w:ascii="Calibri" w:eastAsia="Calibri" w:hAnsi="Calibri"/>
          <w:sz w:val="22"/>
          <w:szCs w:val="22"/>
          <w:lang w:eastAsia="en-US"/>
        </w:rPr>
        <w:t xml:space="preserve">, Dom zdravlja,  NK Halubjan sa pratećim igralištima, boćališta Marčelji, Marinići i </w:t>
      </w:r>
      <w:proofErr w:type="spellStart"/>
      <w:r w:rsidRPr="006E111B">
        <w:rPr>
          <w:rFonts w:ascii="Calibri" w:eastAsia="Calibri" w:hAnsi="Calibri"/>
          <w:sz w:val="22"/>
          <w:szCs w:val="22"/>
          <w:lang w:eastAsia="en-US"/>
        </w:rPr>
        <w:t>Milihovo</w:t>
      </w:r>
      <w:proofErr w:type="spellEnd"/>
      <w:r w:rsidRPr="006E111B">
        <w:rPr>
          <w:rFonts w:ascii="Calibri" w:eastAsia="Calibri" w:hAnsi="Calibri"/>
          <w:sz w:val="22"/>
          <w:szCs w:val="22"/>
          <w:lang w:eastAsia="en-US"/>
        </w:rPr>
        <w:t xml:space="preserve">, Dječji vrtić Viškovo, stara škola Marčelji, vatrogasni dom </w:t>
      </w:r>
      <w:proofErr w:type="spellStart"/>
      <w:r w:rsidRPr="006E111B">
        <w:rPr>
          <w:rFonts w:ascii="Calibri" w:eastAsia="Calibri" w:hAnsi="Calibri"/>
          <w:sz w:val="22"/>
          <w:szCs w:val="22"/>
          <w:lang w:eastAsia="en-US"/>
        </w:rPr>
        <w:t>Sroki</w:t>
      </w:r>
      <w:proofErr w:type="spellEnd"/>
      <w:r w:rsidRPr="006E111B">
        <w:rPr>
          <w:rFonts w:ascii="Calibri" w:eastAsia="Calibri" w:hAnsi="Calibri"/>
          <w:sz w:val="22"/>
          <w:szCs w:val="22"/>
          <w:lang w:eastAsia="en-US"/>
        </w:rPr>
        <w:t xml:space="preserve">. </w:t>
      </w:r>
    </w:p>
    <w:p w14:paraId="208B5D34" w14:textId="5EA571C6"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lastRenderedPageBreak/>
        <w:t>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w:t>
      </w:r>
      <w:r>
        <w:rPr>
          <w:rFonts w:ascii="Calibri" w:eastAsia="Calibri" w:hAnsi="Calibri"/>
          <w:sz w:val="22"/>
          <w:szCs w:val="22"/>
          <w:lang w:eastAsia="en-US"/>
        </w:rPr>
        <w:t xml:space="preserve"> službenu, radnu i zaštitnu odjeću i obuću,</w:t>
      </w:r>
      <w:r w:rsidRPr="006E111B">
        <w:rPr>
          <w:rFonts w:ascii="Calibri" w:eastAsia="Calibri" w:hAnsi="Calibri"/>
          <w:sz w:val="22"/>
          <w:szCs w:val="22"/>
          <w:lang w:eastAsia="en-US"/>
        </w:rPr>
        <w:t xml:space="preserve"> energiju, komunalne usluge i slično. </w:t>
      </w:r>
    </w:p>
    <w:p w14:paraId="1D83633E" w14:textId="77777777" w:rsidR="008A5205" w:rsidRDefault="008A5205" w:rsidP="008A5205">
      <w:pPr>
        <w:shd w:val="clear" w:color="auto" w:fill="FFFFFF"/>
        <w:contextualSpacing/>
        <w:jc w:val="both"/>
        <w:rPr>
          <w:rFonts w:ascii="Calibri" w:eastAsia="Calibri" w:hAnsi="Calibri"/>
          <w:sz w:val="22"/>
          <w:szCs w:val="16"/>
          <w:lang w:eastAsia="en-US"/>
        </w:rPr>
      </w:pPr>
    </w:p>
    <w:p w14:paraId="548302B6" w14:textId="77777777" w:rsidR="008A5205" w:rsidRPr="006E111B" w:rsidRDefault="008A5205" w:rsidP="008A5205">
      <w:pPr>
        <w:shd w:val="clear" w:color="auto" w:fill="FFFFFF"/>
        <w:contextualSpacing/>
        <w:rPr>
          <w:rFonts w:ascii="Calibri" w:eastAsia="Calibri" w:hAnsi="Calibri"/>
          <w:b/>
          <w:sz w:val="22"/>
          <w:szCs w:val="22"/>
          <w:lang w:eastAsia="en-US"/>
        </w:rPr>
      </w:pPr>
      <w:r>
        <w:rPr>
          <w:rFonts w:ascii="Calibri" w:eastAsia="Calibri" w:hAnsi="Calibri"/>
          <w:b/>
          <w:sz w:val="22"/>
          <w:szCs w:val="22"/>
          <w:lang w:eastAsia="en-US"/>
        </w:rPr>
        <w:t>K421003 Kapitalna ulaganja na poslovnim objektima</w:t>
      </w:r>
    </w:p>
    <w:p w14:paraId="410BDB01"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EDD9BDD"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99.011 EUR</w:t>
      </w:r>
    </w:p>
    <w:p w14:paraId="16B159B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 xml:space="preserve">          0 EUR</w:t>
      </w:r>
    </w:p>
    <w:p w14:paraId="2CCB484D" w14:textId="77777777" w:rsidR="008A5205"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33.181 EUR</w:t>
      </w:r>
    </w:p>
    <w:p w14:paraId="0DA179C2" w14:textId="77777777" w:rsidR="008A5205" w:rsidRDefault="008A5205" w:rsidP="008A5205">
      <w:pPr>
        <w:shd w:val="clear" w:color="auto" w:fill="FFFFFF"/>
        <w:contextualSpacing/>
        <w:rPr>
          <w:rFonts w:ascii="Calibri" w:eastAsia="Calibri" w:hAnsi="Calibri"/>
          <w:sz w:val="22"/>
          <w:szCs w:val="22"/>
          <w:lang w:eastAsia="en-US"/>
        </w:rPr>
      </w:pPr>
    </w:p>
    <w:p w14:paraId="06C8BB68" w14:textId="77777777" w:rsidR="008A5205" w:rsidRPr="00841638" w:rsidRDefault="008A5205" w:rsidP="008A5205">
      <w:pPr>
        <w:jc w:val="both"/>
        <w:rPr>
          <w:rFonts w:ascii="Calibri" w:hAnsi="Calibri"/>
          <w:sz w:val="22"/>
          <w:szCs w:val="22"/>
        </w:rPr>
      </w:pPr>
      <w:r w:rsidRPr="00841638">
        <w:rPr>
          <w:rFonts w:ascii="Calibri" w:hAnsi="Calibri"/>
          <w:sz w:val="22"/>
          <w:szCs w:val="22"/>
        </w:rPr>
        <w:t xml:space="preserve">Proračunom Općine Viškovo za 2022. godinu te projekcijama Proračuna za 2023. i 2024. godinu za ovaj kapitalni projekt nisu bila planirana sredstva. </w:t>
      </w:r>
    </w:p>
    <w:p w14:paraId="5DCA3389" w14:textId="77777777" w:rsidR="008A5205" w:rsidRPr="00841638" w:rsidRDefault="008A5205" w:rsidP="008A5205">
      <w:pPr>
        <w:shd w:val="clear" w:color="auto" w:fill="FFFFFF"/>
        <w:jc w:val="both"/>
        <w:rPr>
          <w:rFonts w:ascii="Calibri" w:hAnsi="Calibri"/>
          <w:sz w:val="22"/>
          <w:szCs w:val="22"/>
        </w:rPr>
      </w:pPr>
      <w:r w:rsidRPr="00841638">
        <w:rPr>
          <w:rFonts w:ascii="Calibri" w:hAnsi="Calibri"/>
          <w:sz w:val="22"/>
          <w:szCs w:val="22"/>
        </w:rPr>
        <w:t xml:space="preserve">Do odstupanja u planiranim iznosima u odnosu na usvojene projekcije za 2023. i 2024. godinu došlo je radi planiranja sredstava za uređenje i opremanje dodatnih prostorija za rad općinske uprave. Naime, u 2022. godini zakupac prostorija u općinskoj zgradi, Hrvatska pošta, iselio se iz prostora te je navedene prostorije potrebno urediti i opremiti. Također, postojeća </w:t>
      </w:r>
      <w:r w:rsidRPr="00841638">
        <w:rPr>
          <w:rFonts w:ascii="Calibri" w:hAnsi="Calibri"/>
          <w:sz w:val="22"/>
          <w:szCs w:val="22"/>
        </w:rPr>
        <w:lastRenderedPageBreak/>
        <w:t>zgrada općinske uprave ne raspolaže dovoljnim prostornim kapacitetima za rad i uvjete pristupačnosti te su planirana i sredstva za izradu projektne dokumentacije za novu zgradu općinske uprave koja će omogućiti moderne prostore za rad te bolju uslugu i pristupačnost za sve mještane. Izrađena projektna dokumentacija potrebna je i za prijave na natječaje koji se očekuju u novoj financijskoj perspektivi.</w:t>
      </w:r>
    </w:p>
    <w:p w14:paraId="3127F5CC" w14:textId="77777777" w:rsidR="008A5205" w:rsidRPr="00841638" w:rsidRDefault="008A5205" w:rsidP="008A5205">
      <w:pPr>
        <w:shd w:val="clear" w:color="auto" w:fill="FFFFFF"/>
        <w:jc w:val="both"/>
        <w:rPr>
          <w:rFonts w:ascii="Calibri" w:eastAsia="Calibri" w:hAnsi="Calibri"/>
          <w:sz w:val="22"/>
          <w:szCs w:val="22"/>
          <w:lang w:eastAsia="en-US"/>
        </w:rPr>
      </w:pPr>
      <w:r w:rsidRPr="00841638">
        <w:rPr>
          <w:rFonts w:ascii="Calibri" w:hAnsi="Calibri"/>
          <w:sz w:val="22"/>
          <w:szCs w:val="22"/>
        </w:rPr>
        <w:t>U sklopu ove aktivnosti planirana su sredstva za uređenje i opremanje dodatnih prostorija za rad općinske uprave u postojećoj zgradi te za izradu projektne dokumentacije za novu zgradu općinske uprave.</w:t>
      </w:r>
    </w:p>
    <w:p w14:paraId="650D6395" w14:textId="77777777" w:rsidR="008A5205" w:rsidRPr="006E111B" w:rsidRDefault="008A5205" w:rsidP="008A5205">
      <w:pPr>
        <w:shd w:val="clear" w:color="auto" w:fill="FFFFFF"/>
        <w:contextualSpacing/>
        <w:jc w:val="both"/>
        <w:rPr>
          <w:rFonts w:ascii="Calibri" w:eastAsia="Calibri" w:hAnsi="Calibri"/>
          <w:sz w:val="22"/>
          <w:szCs w:val="22"/>
          <w:lang w:eastAsia="en-US"/>
        </w:rPr>
      </w:pPr>
    </w:p>
    <w:p w14:paraId="4DB2281D" w14:textId="77777777" w:rsidR="008A5205" w:rsidRDefault="008A5205" w:rsidP="00AF5C1C">
      <w:pPr>
        <w:numPr>
          <w:ilvl w:val="0"/>
          <w:numId w:val="41"/>
        </w:numPr>
        <w:shd w:val="clear" w:color="auto" w:fill="FFFFFF"/>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46B9CA55" w14:textId="77777777" w:rsidR="008A5205" w:rsidRPr="000F1286" w:rsidRDefault="008A5205" w:rsidP="008A5205">
      <w:pPr>
        <w:jc w:val="both"/>
        <w:rPr>
          <w:rFonts w:ascii="Calibri" w:hAnsi="Calibri"/>
          <w:sz w:val="22"/>
          <w:szCs w:val="22"/>
        </w:rPr>
      </w:pPr>
    </w:p>
    <w:p w14:paraId="60940B00" w14:textId="77777777" w:rsidR="008A5205" w:rsidRPr="00F0375B" w:rsidRDefault="008A5205" w:rsidP="008A5205">
      <w:pPr>
        <w:jc w:val="both"/>
        <w:rPr>
          <w:rFonts w:ascii="Calibri" w:hAnsi="Calibri"/>
          <w:sz w:val="22"/>
          <w:szCs w:val="22"/>
        </w:rPr>
      </w:pPr>
      <w:r w:rsidRPr="00F0375B">
        <w:rPr>
          <w:rFonts w:ascii="Calibri" w:hAnsi="Calibri"/>
          <w:sz w:val="22"/>
          <w:szCs w:val="22"/>
        </w:rPr>
        <w:t>Procjena visine rashoda potrebnih za realizaciju ovog programa temelji se na procijeni troškova te ponudama iz ranijih godina.</w:t>
      </w:r>
    </w:p>
    <w:p w14:paraId="2A76DCF6" w14:textId="77777777" w:rsidR="008A5205" w:rsidRPr="00F0375B" w:rsidRDefault="008A5205" w:rsidP="008A5205">
      <w:pPr>
        <w:jc w:val="both"/>
        <w:rPr>
          <w:rFonts w:ascii="Calibri" w:hAnsi="Calibri"/>
          <w:sz w:val="22"/>
          <w:szCs w:val="22"/>
        </w:rPr>
      </w:pPr>
      <w:r w:rsidRPr="00F0375B">
        <w:rPr>
          <w:rFonts w:ascii="Calibri" w:hAnsi="Calibri"/>
          <w:sz w:val="22"/>
          <w:szCs w:val="22"/>
        </w:rPr>
        <w:t>Izvori financiranja za realizaciju ovog programa planirani su kako sl</w:t>
      </w:r>
      <w:r>
        <w:rPr>
          <w:rFonts w:ascii="Calibri" w:hAnsi="Calibri"/>
          <w:sz w:val="22"/>
          <w:szCs w:val="22"/>
        </w:rPr>
        <w:t>i</w:t>
      </w:r>
      <w:r w:rsidRPr="00F0375B">
        <w:rPr>
          <w:rFonts w:ascii="Calibri" w:hAnsi="Calibri"/>
          <w:sz w:val="22"/>
          <w:szCs w:val="22"/>
        </w:rPr>
        <w:t>jedi:</w:t>
      </w:r>
    </w:p>
    <w:p w14:paraId="2D079AAA" w14:textId="77777777" w:rsidR="008A5205" w:rsidRPr="006C530A" w:rsidRDefault="008A5205" w:rsidP="008A5205">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8A5205" w:rsidRPr="006C530A" w14:paraId="7D7876CF" w14:textId="77777777" w:rsidTr="00386EBA">
        <w:tc>
          <w:tcPr>
            <w:tcW w:w="894" w:type="dxa"/>
          </w:tcPr>
          <w:p w14:paraId="17C548AC"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Oznaka izvora</w:t>
            </w:r>
          </w:p>
        </w:tc>
        <w:tc>
          <w:tcPr>
            <w:tcW w:w="3354" w:type="dxa"/>
          </w:tcPr>
          <w:p w14:paraId="0681AAF5"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Izvor financiranja</w:t>
            </w:r>
          </w:p>
        </w:tc>
        <w:tc>
          <w:tcPr>
            <w:tcW w:w="1701" w:type="dxa"/>
          </w:tcPr>
          <w:p w14:paraId="37881C85"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2023.</w:t>
            </w:r>
          </w:p>
        </w:tc>
        <w:tc>
          <w:tcPr>
            <w:tcW w:w="1559" w:type="dxa"/>
          </w:tcPr>
          <w:p w14:paraId="7BBAF7E6"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2024.</w:t>
            </w:r>
          </w:p>
        </w:tc>
        <w:tc>
          <w:tcPr>
            <w:tcW w:w="1559" w:type="dxa"/>
          </w:tcPr>
          <w:p w14:paraId="4EC52DBC"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2025.</w:t>
            </w:r>
          </w:p>
        </w:tc>
      </w:tr>
      <w:tr w:rsidR="008A5205" w:rsidRPr="006C530A" w14:paraId="07AC2E2B" w14:textId="77777777" w:rsidTr="00386EBA">
        <w:tc>
          <w:tcPr>
            <w:tcW w:w="894" w:type="dxa"/>
          </w:tcPr>
          <w:p w14:paraId="1172EA86" w14:textId="77777777" w:rsidR="008A5205" w:rsidRPr="000F1286" w:rsidRDefault="008A5205" w:rsidP="00386EBA">
            <w:pPr>
              <w:jc w:val="center"/>
              <w:rPr>
                <w:rFonts w:ascii="Calibri" w:hAnsi="Calibri"/>
                <w:sz w:val="22"/>
                <w:szCs w:val="22"/>
              </w:rPr>
            </w:pPr>
            <w:r w:rsidRPr="000F1286">
              <w:rPr>
                <w:rFonts w:ascii="Calibri" w:hAnsi="Calibri"/>
                <w:sz w:val="22"/>
                <w:szCs w:val="22"/>
              </w:rPr>
              <w:t>1</w:t>
            </w:r>
          </w:p>
        </w:tc>
        <w:tc>
          <w:tcPr>
            <w:tcW w:w="3354" w:type="dxa"/>
          </w:tcPr>
          <w:p w14:paraId="009BCBF5" w14:textId="77777777" w:rsidR="008A5205" w:rsidRPr="000F1286" w:rsidRDefault="008A5205" w:rsidP="00386EBA">
            <w:pPr>
              <w:rPr>
                <w:rFonts w:ascii="Calibri" w:hAnsi="Calibri"/>
                <w:sz w:val="22"/>
                <w:szCs w:val="22"/>
              </w:rPr>
            </w:pPr>
            <w:r w:rsidRPr="000F1286">
              <w:rPr>
                <w:rFonts w:ascii="Calibri" w:hAnsi="Calibri"/>
                <w:sz w:val="22"/>
                <w:szCs w:val="22"/>
              </w:rPr>
              <w:t>Opći prihodi i primici</w:t>
            </w:r>
          </w:p>
        </w:tc>
        <w:tc>
          <w:tcPr>
            <w:tcW w:w="1701" w:type="dxa"/>
          </w:tcPr>
          <w:p w14:paraId="73EC2F19" w14:textId="1374337D" w:rsidR="008A5205" w:rsidRPr="000F1286" w:rsidRDefault="008A5205" w:rsidP="00386EBA">
            <w:pPr>
              <w:jc w:val="right"/>
              <w:rPr>
                <w:rFonts w:ascii="Calibri" w:hAnsi="Calibri"/>
                <w:sz w:val="22"/>
                <w:szCs w:val="22"/>
              </w:rPr>
            </w:pPr>
            <w:r>
              <w:rPr>
                <w:rFonts w:ascii="Calibri" w:hAnsi="Calibri"/>
                <w:sz w:val="22"/>
                <w:szCs w:val="22"/>
              </w:rPr>
              <w:t>300.551</w:t>
            </w:r>
            <w:r w:rsidR="004107D4">
              <w:rPr>
                <w:rFonts w:ascii="Calibri" w:hAnsi="Calibri"/>
                <w:sz w:val="22"/>
                <w:szCs w:val="22"/>
              </w:rPr>
              <w:t xml:space="preserve"> EUR</w:t>
            </w:r>
          </w:p>
        </w:tc>
        <w:tc>
          <w:tcPr>
            <w:tcW w:w="1559" w:type="dxa"/>
          </w:tcPr>
          <w:p w14:paraId="46D7BBA8" w14:textId="7D8EBCB1" w:rsidR="008A5205" w:rsidRPr="000F1286" w:rsidRDefault="008A5205" w:rsidP="00386EBA">
            <w:pPr>
              <w:jc w:val="right"/>
              <w:rPr>
                <w:rFonts w:ascii="Calibri" w:hAnsi="Calibri"/>
                <w:sz w:val="22"/>
                <w:szCs w:val="22"/>
              </w:rPr>
            </w:pPr>
            <w:r>
              <w:rPr>
                <w:rFonts w:ascii="Calibri" w:hAnsi="Calibri"/>
                <w:sz w:val="22"/>
                <w:szCs w:val="22"/>
              </w:rPr>
              <w:t>226.</w:t>
            </w:r>
            <w:r w:rsidRPr="002027EA">
              <w:rPr>
                <w:rFonts w:ascii="Calibri" w:hAnsi="Calibri"/>
                <w:sz w:val="22"/>
                <w:szCs w:val="22"/>
              </w:rPr>
              <w:t>95</w:t>
            </w:r>
            <w:r w:rsidR="002027EA" w:rsidRPr="002027EA">
              <w:rPr>
                <w:rFonts w:ascii="Calibri" w:hAnsi="Calibri"/>
                <w:sz w:val="22"/>
                <w:szCs w:val="22"/>
              </w:rPr>
              <w:t>6</w:t>
            </w:r>
            <w:r w:rsidR="004107D4">
              <w:rPr>
                <w:rFonts w:ascii="Calibri" w:hAnsi="Calibri"/>
                <w:sz w:val="22"/>
                <w:szCs w:val="22"/>
              </w:rPr>
              <w:t xml:space="preserve"> EUR</w:t>
            </w:r>
          </w:p>
        </w:tc>
        <w:tc>
          <w:tcPr>
            <w:tcW w:w="1559" w:type="dxa"/>
          </w:tcPr>
          <w:p w14:paraId="5D46FEDC" w14:textId="31DE68D4" w:rsidR="008A5205" w:rsidRPr="000F1286" w:rsidRDefault="008A5205" w:rsidP="00386EBA">
            <w:pPr>
              <w:jc w:val="right"/>
              <w:rPr>
                <w:rFonts w:ascii="Calibri" w:hAnsi="Calibri"/>
                <w:sz w:val="22"/>
                <w:szCs w:val="22"/>
              </w:rPr>
            </w:pPr>
            <w:r>
              <w:rPr>
                <w:rFonts w:ascii="Calibri" w:hAnsi="Calibri"/>
                <w:sz w:val="22"/>
                <w:szCs w:val="22"/>
              </w:rPr>
              <w:t>260.13</w:t>
            </w:r>
            <w:r w:rsidR="0074286D">
              <w:rPr>
                <w:rFonts w:ascii="Calibri" w:hAnsi="Calibri"/>
                <w:sz w:val="22"/>
                <w:szCs w:val="22"/>
              </w:rPr>
              <w:t>6</w:t>
            </w:r>
            <w:r w:rsidR="004107D4">
              <w:rPr>
                <w:rFonts w:ascii="Calibri" w:hAnsi="Calibri"/>
                <w:sz w:val="22"/>
                <w:szCs w:val="22"/>
              </w:rPr>
              <w:t xml:space="preserve"> EUR </w:t>
            </w:r>
          </w:p>
        </w:tc>
      </w:tr>
      <w:tr w:rsidR="008A5205" w:rsidRPr="006C530A" w14:paraId="3C7B4F78" w14:textId="77777777" w:rsidTr="00386EBA">
        <w:tc>
          <w:tcPr>
            <w:tcW w:w="894" w:type="dxa"/>
          </w:tcPr>
          <w:p w14:paraId="7373DED7" w14:textId="77777777" w:rsidR="008A5205" w:rsidRPr="000F1286" w:rsidRDefault="008A5205" w:rsidP="00386EBA">
            <w:pPr>
              <w:jc w:val="center"/>
              <w:rPr>
                <w:rFonts w:ascii="Calibri" w:hAnsi="Calibri"/>
                <w:sz w:val="22"/>
                <w:szCs w:val="22"/>
              </w:rPr>
            </w:pPr>
            <w:r w:rsidRPr="000F1286">
              <w:rPr>
                <w:rFonts w:ascii="Calibri" w:hAnsi="Calibri"/>
                <w:sz w:val="22"/>
                <w:szCs w:val="22"/>
              </w:rPr>
              <w:t>3</w:t>
            </w:r>
          </w:p>
        </w:tc>
        <w:tc>
          <w:tcPr>
            <w:tcW w:w="3354" w:type="dxa"/>
          </w:tcPr>
          <w:p w14:paraId="3F38D94A" w14:textId="77777777" w:rsidR="008A5205" w:rsidRPr="000F1286" w:rsidRDefault="008A5205" w:rsidP="00386EBA">
            <w:pPr>
              <w:rPr>
                <w:rFonts w:ascii="Calibri" w:hAnsi="Calibri"/>
                <w:sz w:val="22"/>
                <w:szCs w:val="22"/>
              </w:rPr>
            </w:pPr>
            <w:r w:rsidRPr="000F1286">
              <w:rPr>
                <w:rFonts w:ascii="Calibri" w:hAnsi="Calibri"/>
                <w:sz w:val="22"/>
                <w:szCs w:val="22"/>
              </w:rPr>
              <w:t>Prihodi za posebne namjene</w:t>
            </w:r>
          </w:p>
        </w:tc>
        <w:tc>
          <w:tcPr>
            <w:tcW w:w="1701" w:type="dxa"/>
          </w:tcPr>
          <w:p w14:paraId="02F4B70A" w14:textId="6BE7F9B4" w:rsidR="008A5205" w:rsidRPr="000F1286" w:rsidRDefault="008A5205" w:rsidP="00386EBA">
            <w:pPr>
              <w:jc w:val="right"/>
              <w:rPr>
                <w:rFonts w:ascii="Calibri" w:hAnsi="Calibri"/>
                <w:sz w:val="22"/>
                <w:szCs w:val="22"/>
              </w:rPr>
            </w:pPr>
            <w:r w:rsidRPr="000F1286">
              <w:rPr>
                <w:rFonts w:ascii="Calibri" w:hAnsi="Calibri"/>
                <w:sz w:val="22"/>
                <w:szCs w:val="22"/>
              </w:rPr>
              <w:t>24.554</w:t>
            </w:r>
            <w:r w:rsidR="004107D4">
              <w:rPr>
                <w:rFonts w:ascii="Calibri" w:hAnsi="Calibri"/>
                <w:sz w:val="22"/>
                <w:szCs w:val="22"/>
              </w:rPr>
              <w:t xml:space="preserve"> EUR</w:t>
            </w:r>
          </w:p>
        </w:tc>
        <w:tc>
          <w:tcPr>
            <w:tcW w:w="1559" w:type="dxa"/>
          </w:tcPr>
          <w:p w14:paraId="011EB53B" w14:textId="201E3B3F" w:rsidR="008A5205" w:rsidRPr="000F1286" w:rsidRDefault="008A5205" w:rsidP="00386EBA">
            <w:pPr>
              <w:jc w:val="right"/>
              <w:rPr>
                <w:rFonts w:ascii="Calibri" w:hAnsi="Calibri"/>
                <w:sz w:val="22"/>
                <w:szCs w:val="22"/>
              </w:rPr>
            </w:pPr>
            <w:r w:rsidRPr="000F1286">
              <w:rPr>
                <w:rFonts w:ascii="Calibri" w:hAnsi="Calibri"/>
                <w:sz w:val="22"/>
                <w:szCs w:val="22"/>
              </w:rPr>
              <w:t>24.554</w:t>
            </w:r>
            <w:r w:rsidR="004107D4">
              <w:rPr>
                <w:rFonts w:ascii="Calibri" w:hAnsi="Calibri"/>
                <w:sz w:val="22"/>
                <w:szCs w:val="22"/>
              </w:rPr>
              <w:t xml:space="preserve"> EUR</w:t>
            </w:r>
          </w:p>
        </w:tc>
        <w:tc>
          <w:tcPr>
            <w:tcW w:w="1559" w:type="dxa"/>
          </w:tcPr>
          <w:p w14:paraId="121B4D90" w14:textId="1489B294" w:rsidR="008A5205" w:rsidRPr="000F1286" w:rsidRDefault="008A5205" w:rsidP="00386EBA">
            <w:pPr>
              <w:jc w:val="right"/>
              <w:rPr>
                <w:rFonts w:ascii="Calibri" w:hAnsi="Calibri"/>
                <w:sz w:val="22"/>
                <w:szCs w:val="22"/>
              </w:rPr>
            </w:pPr>
            <w:r w:rsidRPr="000F1286">
              <w:rPr>
                <w:rFonts w:ascii="Calibri" w:hAnsi="Calibri"/>
                <w:sz w:val="22"/>
                <w:szCs w:val="22"/>
              </w:rPr>
              <w:t>24.554</w:t>
            </w:r>
            <w:r w:rsidR="004107D4">
              <w:rPr>
                <w:rFonts w:ascii="Calibri" w:hAnsi="Calibri"/>
                <w:sz w:val="22"/>
                <w:szCs w:val="22"/>
              </w:rPr>
              <w:t xml:space="preserve"> EUR  </w:t>
            </w:r>
          </w:p>
        </w:tc>
      </w:tr>
      <w:tr w:rsidR="008A5205" w:rsidRPr="006C530A" w14:paraId="770E9DE6" w14:textId="77777777" w:rsidTr="00386EBA">
        <w:tc>
          <w:tcPr>
            <w:tcW w:w="894" w:type="dxa"/>
          </w:tcPr>
          <w:p w14:paraId="61A48437" w14:textId="77777777" w:rsidR="008A5205" w:rsidRPr="000F1286" w:rsidRDefault="008A5205" w:rsidP="00386EBA">
            <w:pPr>
              <w:jc w:val="center"/>
              <w:rPr>
                <w:rFonts w:ascii="Calibri" w:hAnsi="Calibri"/>
                <w:sz w:val="22"/>
                <w:szCs w:val="22"/>
              </w:rPr>
            </w:pPr>
            <w:r w:rsidRPr="000F1286">
              <w:rPr>
                <w:rFonts w:ascii="Calibri" w:hAnsi="Calibri"/>
                <w:sz w:val="22"/>
                <w:szCs w:val="22"/>
              </w:rPr>
              <w:t>6</w:t>
            </w:r>
          </w:p>
        </w:tc>
        <w:tc>
          <w:tcPr>
            <w:tcW w:w="3354" w:type="dxa"/>
          </w:tcPr>
          <w:p w14:paraId="7F712B49" w14:textId="77777777" w:rsidR="008A5205" w:rsidRPr="000F1286" w:rsidRDefault="008A5205" w:rsidP="00386EBA">
            <w:pPr>
              <w:rPr>
                <w:rFonts w:ascii="Calibri" w:hAnsi="Calibri"/>
                <w:sz w:val="22"/>
                <w:szCs w:val="22"/>
              </w:rPr>
            </w:pPr>
            <w:r w:rsidRPr="000F1286">
              <w:rPr>
                <w:rFonts w:ascii="Calibri" w:hAnsi="Calibri"/>
                <w:sz w:val="22"/>
                <w:szCs w:val="22"/>
              </w:rPr>
              <w:t>Prihodi od nefinancijske imovine i naknade s naslova osiguranja</w:t>
            </w:r>
          </w:p>
        </w:tc>
        <w:tc>
          <w:tcPr>
            <w:tcW w:w="1701" w:type="dxa"/>
          </w:tcPr>
          <w:p w14:paraId="339692A5" w14:textId="3D63708B" w:rsidR="008A5205" w:rsidRPr="000F1286" w:rsidRDefault="008A5205" w:rsidP="00386EBA">
            <w:pPr>
              <w:jc w:val="right"/>
              <w:rPr>
                <w:rFonts w:ascii="Calibri" w:hAnsi="Calibri"/>
                <w:sz w:val="22"/>
                <w:szCs w:val="22"/>
              </w:rPr>
            </w:pPr>
            <w:r w:rsidRPr="000F1286">
              <w:rPr>
                <w:rFonts w:ascii="Calibri" w:hAnsi="Calibri"/>
                <w:sz w:val="22"/>
                <w:szCs w:val="22"/>
              </w:rPr>
              <w:t>26.545</w:t>
            </w:r>
            <w:r w:rsidR="004107D4">
              <w:rPr>
                <w:rFonts w:ascii="Calibri" w:hAnsi="Calibri"/>
                <w:sz w:val="22"/>
                <w:szCs w:val="22"/>
              </w:rPr>
              <w:t xml:space="preserve"> EUR</w:t>
            </w:r>
          </w:p>
        </w:tc>
        <w:tc>
          <w:tcPr>
            <w:tcW w:w="1559" w:type="dxa"/>
          </w:tcPr>
          <w:p w14:paraId="328498FC" w14:textId="42D3B3BB" w:rsidR="008A5205" w:rsidRPr="000F1286" w:rsidRDefault="008A5205" w:rsidP="00386EBA">
            <w:pPr>
              <w:jc w:val="right"/>
              <w:rPr>
                <w:rFonts w:ascii="Calibri" w:hAnsi="Calibri"/>
                <w:sz w:val="22"/>
                <w:szCs w:val="22"/>
              </w:rPr>
            </w:pPr>
            <w:r w:rsidRPr="000F1286">
              <w:rPr>
                <w:rFonts w:ascii="Calibri" w:hAnsi="Calibri"/>
                <w:sz w:val="22"/>
                <w:szCs w:val="22"/>
              </w:rPr>
              <w:t>26.545</w:t>
            </w:r>
            <w:r w:rsidR="004107D4">
              <w:rPr>
                <w:rFonts w:ascii="Calibri" w:hAnsi="Calibri"/>
                <w:sz w:val="22"/>
                <w:szCs w:val="22"/>
              </w:rPr>
              <w:t xml:space="preserve"> EUR</w:t>
            </w:r>
          </w:p>
        </w:tc>
        <w:tc>
          <w:tcPr>
            <w:tcW w:w="1559" w:type="dxa"/>
          </w:tcPr>
          <w:p w14:paraId="23EDDB9B" w14:textId="3B2A35A3" w:rsidR="008A5205" w:rsidRPr="000F1286" w:rsidRDefault="008A5205" w:rsidP="00386EBA">
            <w:pPr>
              <w:jc w:val="right"/>
              <w:rPr>
                <w:rFonts w:ascii="Calibri" w:hAnsi="Calibri"/>
                <w:sz w:val="22"/>
                <w:szCs w:val="22"/>
              </w:rPr>
            </w:pPr>
            <w:r w:rsidRPr="000F1286">
              <w:rPr>
                <w:rFonts w:ascii="Calibri" w:hAnsi="Calibri"/>
                <w:sz w:val="22"/>
                <w:szCs w:val="22"/>
              </w:rPr>
              <w:t>26.545</w:t>
            </w:r>
            <w:r w:rsidR="004107D4">
              <w:rPr>
                <w:rFonts w:ascii="Calibri" w:hAnsi="Calibri"/>
                <w:sz w:val="22"/>
                <w:szCs w:val="22"/>
              </w:rPr>
              <w:t xml:space="preserve"> EUR</w:t>
            </w:r>
          </w:p>
        </w:tc>
      </w:tr>
    </w:tbl>
    <w:p w14:paraId="06CC8388" w14:textId="77777777" w:rsidR="008A5205" w:rsidRDefault="008A5205" w:rsidP="008A5205">
      <w:pPr>
        <w:jc w:val="both"/>
        <w:rPr>
          <w:rFonts w:ascii="Calibri" w:hAnsi="Calibri"/>
          <w:sz w:val="22"/>
          <w:szCs w:val="22"/>
          <w:u w:val="single"/>
        </w:rPr>
      </w:pPr>
    </w:p>
    <w:p w14:paraId="5D586FDA" w14:textId="77777777" w:rsidR="004107D4" w:rsidRDefault="004107D4" w:rsidP="008A5205">
      <w:pPr>
        <w:jc w:val="both"/>
        <w:rPr>
          <w:rFonts w:ascii="Calibri" w:hAnsi="Calibri"/>
          <w:sz w:val="22"/>
          <w:szCs w:val="22"/>
          <w:u w:val="single"/>
        </w:rPr>
      </w:pPr>
    </w:p>
    <w:p w14:paraId="6EDEBF5C" w14:textId="77777777" w:rsidR="008A5205" w:rsidRPr="004107D4" w:rsidRDefault="008A5205" w:rsidP="00AF5C1C">
      <w:pPr>
        <w:numPr>
          <w:ilvl w:val="0"/>
          <w:numId w:val="41"/>
        </w:numPr>
        <w:shd w:val="clear" w:color="auto" w:fill="FFFFFF"/>
        <w:contextualSpacing/>
        <w:rPr>
          <w:rFonts w:ascii="Calibri" w:hAnsi="Calibri"/>
          <w:b/>
          <w:bCs/>
          <w:i/>
          <w:iCs/>
          <w:sz w:val="22"/>
          <w:szCs w:val="22"/>
        </w:rPr>
      </w:pPr>
      <w:r w:rsidRPr="004107D4">
        <w:rPr>
          <w:rFonts w:ascii="Calibri" w:hAnsi="Calibri"/>
          <w:b/>
          <w:bCs/>
          <w:i/>
          <w:iCs/>
          <w:sz w:val="22"/>
          <w:szCs w:val="22"/>
        </w:rPr>
        <w:t>Ciljevi i pokazatelji uspješnosti provedbe programa u trogodišnjem razdoblju povezani s aktom strateškog planiranja:</w:t>
      </w:r>
    </w:p>
    <w:p w14:paraId="72602D25" w14:textId="77777777" w:rsidR="008A5205" w:rsidRPr="000F1286" w:rsidRDefault="008A5205" w:rsidP="008A5205">
      <w:pPr>
        <w:shd w:val="clear" w:color="auto" w:fill="FFFFFF"/>
        <w:ind w:left="375"/>
        <w:contextualSpacing/>
        <w:rPr>
          <w:rFonts w:ascii="Calibri" w:hAnsi="Calibri"/>
          <w:bCs/>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6C530A" w14:paraId="20FE94AF" w14:textId="77777777" w:rsidTr="00563E90">
        <w:trPr>
          <w:trHeight w:val="376"/>
        </w:trPr>
        <w:tc>
          <w:tcPr>
            <w:tcW w:w="2739" w:type="dxa"/>
            <w:tcBorders>
              <w:top w:val="single" w:sz="4" w:space="0" w:color="auto"/>
              <w:bottom w:val="single" w:sz="4" w:space="0" w:color="auto"/>
              <w:right w:val="single" w:sz="4" w:space="0" w:color="auto"/>
            </w:tcBorders>
          </w:tcPr>
          <w:p w14:paraId="16DE4401"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shd w:val="clear" w:color="auto" w:fill="auto"/>
          </w:tcPr>
          <w:p w14:paraId="67E39601" w14:textId="77777777" w:rsidR="00223871" w:rsidRPr="006C530A" w:rsidRDefault="00223871" w:rsidP="00563E90">
            <w:pPr>
              <w:jc w:val="both"/>
              <w:rPr>
                <w:rFonts w:ascii="Calibri" w:hAnsi="Calibri"/>
                <w:sz w:val="22"/>
                <w:szCs w:val="22"/>
                <w:highlight w:val="yellow"/>
              </w:rPr>
            </w:pPr>
            <w:r w:rsidRPr="005B38D7">
              <w:rPr>
                <w:rFonts w:ascii="Calibri" w:hAnsi="Calibri"/>
                <w:sz w:val="22"/>
                <w:szCs w:val="22"/>
              </w:rPr>
              <w:t>13. Javna uprava</w:t>
            </w:r>
          </w:p>
        </w:tc>
      </w:tr>
      <w:tr w:rsidR="00223871" w:rsidRPr="006C530A" w14:paraId="79DCA5D9" w14:textId="77777777" w:rsidTr="00563E90">
        <w:trPr>
          <w:trHeight w:val="439"/>
        </w:trPr>
        <w:tc>
          <w:tcPr>
            <w:tcW w:w="2739" w:type="dxa"/>
            <w:tcBorders>
              <w:top w:val="single" w:sz="4" w:space="0" w:color="auto"/>
              <w:bottom w:val="single" w:sz="4" w:space="0" w:color="auto"/>
              <w:right w:val="single" w:sz="4" w:space="0" w:color="auto"/>
            </w:tcBorders>
          </w:tcPr>
          <w:p w14:paraId="619ABBC3"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shd w:val="clear" w:color="auto" w:fill="auto"/>
          </w:tcPr>
          <w:p w14:paraId="08221EE8" w14:textId="77777777" w:rsidR="00223871" w:rsidRDefault="00223871" w:rsidP="00AF5C1C">
            <w:pPr>
              <w:pStyle w:val="Odlomakpopisa"/>
              <w:numPr>
                <w:ilvl w:val="0"/>
                <w:numId w:val="46"/>
              </w:numPr>
              <w:spacing w:after="0"/>
              <w:ind w:left="128" w:hanging="142"/>
              <w:jc w:val="both"/>
            </w:pPr>
            <w:r w:rsidRPr="00460C3C">
              <w:t xml:space="preserve">redovna djelatnost upravnog tijela </w:t>
            </w:r>
          </w:p>
          <w:p w14:paraId="20084F73" w14:textId="77777777" w:rsidR="00223871" w:rsidRPr="005B38D7" w:rsidRDefault="00223871" w:rsidP="00AF5C1C">
            <w:pPr>
              <w:pStyle w:val="Odlomakpopisa"/>
              <w:numPr>
                <w:ilvl w:val="0"/>
                <w:numId w:val="46"/>
              </w:numPr>
              <w:spacing w:after="0"/>
              <w:ind w:left="128" w:hanging="142"/>
              <w:jc w:val="both"/>
            </w:pPr>
            <w:r w:rsidRPr="00460C3C">
              <w:t xml:space="preserve">upravljanje poslovima od lokalnog značaja </w:t>
            </w:r>
          </w:p>
        </w:tc>
      </w:tr>
      <w:tr w:rsidR="00223871" w:rsidRPr="006C530A" w14:paraId="7C26F857" w14:textId="77777777" w:rsidTr="00563E90">
        <w:trPr>
          <w:trHeight w:val="284"/>
        </w:trPr>
        <w:tc>
          <w:tcPr>
            <w:tcW w:w="2739" w:type="dxa"/>
            <w:tcBorders>
              <w:top w:val="single" w:sz="4" w:space="0" w:color="auto"/>
              <w:bottom w:val="single" w:sz="4" w:space="0" w:color="auto"/>
              <w:right w:val="single" w:sz="4" w:space="0" w:color="auto"/>
            </w:tcBorders>
          </w:tcPr>
          <w:p w14:paraId="20D36314"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88CC9CF" w14:textId="77777777" w:rsidR="00223871" w:rsidRPr="006C530A" w:rsidRDefault="00223871" w:rsidP="00563E90">
            <w:pPr>
              <w:jc w:val="both"/>
              <w:rPr>
                <w:rFonts w:ascii="Calibri" w:hAnsi="Calibri"/>
                <w:sz w:val="22"/>
                <w:szCs w:val="22"/>
                <w:highlight w:val="yellow"/>
              </w:rPr>
            </w:pPr>
            <w:r w:rsidRPr="005B38D7">
              <w:rPr>
                <w:rFonts w:ascii="Calibri" w:hAnsi="Calibri"/>
                <w:sz w:val="22"/>
                <w:szCs w:val="22"/>
              </w:rPr>
              <w:t xml:space="preserve">Izvršavanje poslova iz djelokruga upravnih tijela </w:t>
            </w:r>
          </w:p>
        </w:tc>
      </w:tr>
      <w:tr w:rsidR="00223871" w:rsidRPr="006C530A" w14:paraId="0F2146B2" w14:textId="77777777" w:rsidTr="00563E90">
        <w:trPr>
          <w:trHeight w:val="284"/>
        </w:trPr>
        <w:tc>
          <w:tcPr>
            <w:tcW w:w="2739" w:type="dxa"/>
            <w:tcBorders>
              <w:top w:val="single" w:sz="4" w:space="0" w:color="auto"/>
              <w:bottom w:val="single" w:sz="4" w:space="0" w:color="auto"/>
              <w:right w:val="single" w:sz="4" w:space="0" w:color="auto"/>
            </w:tcBorders>
          </w:tcPr>
          <w:p w14:paraId="7E122241"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8B9132C" w14:textId="77777777" w:rsidR="00223871" w:rsidRPr="005B38D7" w:rsidRDefault="00223871" w:rsidP="00563E90">
            <w:pPr>
              <w:jc w:val="both"/>
              <w:rPr>
                <w:rFonts w:ascii="Calibri" w:hAnsi="Calibri"/>
                <w:sz w:val="22"/>
                <w:szCs w:val="22"/>
              </w:rPr>
            </w:pPr>
            <w:r>
              <w:rPr>
                <w:rFonts w:ascii="Calibri" w:hAnsi="Calibri"/>
                <w:sz w:val="22"/>
                <w:szCs w:val="22"/>
              </w:rPr>
              <w:t>100%</w:t>
            </w:r>
          </w:p>
        </w:tc>
      </w:tr>
      <w:tr w:rsidR="00223871" w:rsidRPr="006C530A" w14:paraId="2AFDFEA7" w14:textId="77777777" w:rsidTr="00563E90">
        <w:trPr>
          <w:trHeight w:val="299"/>
        </w:trPr>
        <w:tc>
          <w:tcPr>
            <w:tcW w:w="2739" w:type="dxa"/>
            <w:tcBorders>
              <w:top w:val="single" w:sz="4" w:space="0" w:color="auto"/>
              <w:bottom w:val="single" w:sz="4" w:space="0" w:color="auto"/>
              <w:right w:val="single" w:sz="4" w:space="0" w:color="auto"/>
            </w:tcBorders>
          </w:tcPr>
          <w:p w14:paraId="0AA1C7A0"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B73F7FF" w14:textId="77777777" w:rsidR="00223871" w:rsidRPr="005B38D7" w:rsidRDefault="00223871" w:rsidP="00563E90">
            <w:pPr>
              <w:jc w:val="both"/>
              <w:rPr>
                <w:rFonts w:ascii="Calibri" w:hAnsi="Calibri"/>
                <w:sz w:val="22"/>
                <w:szCs w:val="22"/>
              </w:rPr>
            </w:pPr>
            <w:r w:rsidRPr="005B38D7">
              <w:rPr>
                <w:rFonts w:ascii="Calibri" w:hAnsi="Calibri"/>
                <w:sz w:val="22"/>
                <w:szCs w:val="22"/>
              </w:rPr>
              <w:t>Općina Viškovo</w:t>
            </w:r>
          </w:p>
        </w:tc>
      </w:tr>
      <w:tr w:rsidR="00223871" w:rsidRPr="006C530A" w14:paraId="0ACE5368" w14:textId="77777777" w:rsidTr="00563E90">
        <w:trPr>
          <w:trHeight w:val="284"/>
        </w:trPr>
        <w:tc>
          <w:tcPr>
            <w:tcW w:w="2739" w:type="dxa"/>
            <w:tcBorders>
              <w:top w:val="single" w:sz="4" w:space="0" w:color="auto"/>
              <w:bottom w:val="single" w:sz="4" w:space="0" w:color="auto"/>
              <w:right w:val="single" w:sz="4" w:space="0" w:color="auto"/>
            </w:tcBorders>
          </w:tcPr>
          <w:p w14:paraId="6D1F20CF"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E3AA4BA" w14:textId="77777777" w:rsidR="00223871" w:rsidRPr="005B38D7" w:rsidRDefault="00223871" w:rsidP="00563E90">
            <w:pPr>
              <w:jc w:val="both"/>
              <w:rPr>
                <w:rFonts w:ascii="Calibri" w:hAnsi="Calibri"/>
                <w:sz w:val="22"/>
                <w:szCs w:val="22"/>
              </w:rPr>
            </w:pPr>
            <w:r>
              <w:rPr>
                <w:rFonts w:ascii="Calibri" w:hAnsi="Calibri"/>
                <w:sz w:val="22"/>
                <w:szCs w:val="22"/>
              </w:rPr>
              <w:t>100%</w:t>
            </w:r>
          </w:p>
        </w:tc>
      </w:tr>
      <w:tr w:rsidR="00223871" w:rsidRPr="006C530A" w14:paraId="7A12D6DE" w14:textId="77777777" w:rsidTr="00563E90">
        <w:trPr>
          <w:trHeight w:val="284"/>
        </w:trPr>
        <w:tc>
          <w:tcPr>
            <w:tcW w:w="2739" w:type="dxa"/>
            <w:tcBorders>
              <w:top w:val="single" w:sz="4" w:space="0" w:color="auto"/>
              <w:bottom w:val="single" w:sz="4" w:space="0" w:color="auto"/>
              <w:right w:val="single" w:sz="4" w:space="0" w:color="auto"/>
            </w:tcBorders>
          </w:tcPr>
          <w:p w14:paraId="28627C79"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54DF091" w14:textId="77777777" w:rsidR="00223871" w:rsidRPr="005B38D7" w:rsidRDefault="00223871" w:rsidP="00563E90">
            <w:pPr>
              <w:jc w:val="both"/>
              <w:rPr>
                <w:rFonts w:ascii="Calibri" w:hAnsi="Calibri"/>
                <w:sz w:val="22"/>
                <w:szCs w:val="22"/>
              </w:rPr>
            </w:pPr>
            <w:r>
              <w:rPr>
                <w:rFonts w:ascii="Calibri" w:hAnsi="Calibri"/>
                <w:sz w:val="22"/>
                <w:szCs w:val="22"/>
              </w:rPr>
              <w:t>100%</w:t>
            </w:r>
          </w:p>
        </w:tc>
      </w:tr>
      <w:tr w:rsidR="00223871" w:rsidRPr="00EC65F6" w14:paraId="32E9D3BA" w14:textId="77777777" w:rsidTr="00563E90">
        <w:trPr>
          <w:trHeight w:val="359"/>
        </w:trPr>
        <w:tc>
          <w:tcPr>
            <w:tcW w:w="2739" w:type="dxa"/>
            <w:tcBorders>
              <w:top w:val="single" w:sz="4" w:space="0" w:color="auto"/>
              <w:bottom w:val="single" w:sz="4" w:space="0" w:color="auto"/>
              <w:right w:val="single" w:sz="4" w:space="0" w:color="auto"/>
            </w:tcBorders>
          </w:tcPr>
          <w:p w14:paraId="3FCA0DF1"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4585A3CD" w14:textId="77777777" w:rsidR="00223871" w:rsidRPr="005B38D7" w:rsidRDefault="00223871" w:rsidP="00563E90">
            <w:pPr>
              <w:jc w:val="both"/>
              <w:rPr>
                <w:rFonts w:ascii="Calibri" w:hAnsi="Calibri"/>
                <w:sz w:val="22"/>
                <w:szCs w:val="22"/>
              </w:rPr>
            </w:pPr>
            <w:r>
              <w:rPr>
                <w:rFonts w:ascii="Calibri" w:hAnsi="Calibri"/>
                <w:sz w:val="22"/>
                <w:szCs w:val="22"/>
              </w:rPr>
              <w:t>100%</w:t>
            </w:r>
          </w:p>
        </w:tc>
      </w:tr>
    </w:tbl>
    <w:p w14:paraId="333C6412" w14:textId="77777777" w:rsidR="008A5205" w:rsidRPr="00414BAA" w:rsidRDefault="008A5205" w:rsidP="00223871">
      <w:pPr>
        <w:shd w:val="clear" w:color="auto" w:fill="FFFFFF"/>
        <w:contextualSpacing/>
        <w:rPr>
          <w:rFonts w:ascii="Calibri" w:hAnsi="Calibri"/>
          <w:b/>
          <w:bCs/>
          <w:i/>
          <w:iCs/>
          <w:sz w:val="22"/>
          <w:szCs w:val="22"/>
        </w:rPr>
      </w:pPr>
    </w:p>
    <w:p w14:paraId="2ED7CFAC" w14:textId="77777777" w:rsidR="008A5205" w:rsidRPr="006E111B" w:rsidRDefault="008A5205" w:rsidP="008A5205">
      <w:pPr>
        <w:shd w:val="clear" w:color="auto" w:fill="FFFFFF"/>
        <w:rPr>
          <w:rFonts w:ascii="Calibri" w:hAnsi="Calibri"/>
          <w:b/>
          <w:sz w:val="22"/>
          <w:szCs w:val="22"/>
        </w:rPr>
      </w:pPr>
    </w:p>
    <w:p w14:paraId="2846B7C0" w14:textId="77777777" w:rsidR="008A5205" w:rsidRPr="006E111B" w:rsidRDefault="008A5205" w:rsidP="008A5205">
      <w:pPr>
        <w:shd w:val="clear" w:color="auto" w:fill="FFFFFF"/>
        <w:rPr>
          <w:rFonts w:ascii="Calibri" w:hAnsi="Calibri"/>
          <w:b/>
          <w:sz w:val="22"/>
          <w:szCs w:val="22"/>
        </w:rPr>
      </w:pPr>
      <w:r w:rsidRPr="006E111B">
        <w:rPr>
          <w:rFonts w:ascii="Calibri" w:hAnsi="Calibri"/>
          <w:b/>
          <w:sz w:val="22"/>
          <w:szCs w:val="22"/>
        </w:rPr>
        <w:t>PROGRAM 4003: ODRŽAVANJE OBJEKATA KOMUNALNE INFRASTRUKTURE</w:t>
      </w:r>
    </w:p>
    <w:p w14:paraId="3C04186B" w14:textId="77777777" w:rsidR="008A5205" w:rsidRPr="006E111B" w:rsidRDefault="008A5205" w:rsidP="008A5205">
      <w:pPr>
        <w:shd w:val="clear" w:color="auto" w:fill="FFFFFF"/>
        <w:jc w:val="both"/>
        <w:rPr>
          <w:rFonts w:ascii="Calibri" w:hAnsi="Calibri"/>
          <w:b/>
          <w:sz w:val="22"/>
          <w:szCs w:val="22"/>
        </w:rPr>
      </w:pPr>
    </w:p>
    <w:p w14:paraId="04298848" w14:textId="77777777" w:rsidR="008A5205" w:rsidRPr="006E111B" w:rsidRDefault="008A5205" w:rsidP="00AF5C1C">
      <w:pPr>
        <w:numPr>
          <w:ilvl w:val="0"/>
          <w:numId w:val="11"/>
        </w:numPr>
        <w:shd w:val="clear" w:color="auto" w:fill="FFFFFF"/>
        <w:ind w:left="426" w:hanging="426"/>
        <w:rPr>
          <w:rFonts w:ascii="Calibri" w:hAnsi="Calibri"/>
          <w:sz w:val="22"/>
          <w:szCs w:val="22"/>
        </w:rPr>
      </w:pPr>
      <w:r w:rsidRPr="006E111B">
        <w:rPr>
          <w:rFonts w:ascii="Calibri" w:hAnsi="Calibri"/>
          <w:b/>
          <w:i/>
          <w:sz w:val="22"/>
          <w:szCs w:val="22"/>
        </w:rPr>
        <w:t>Zakonska osnova</w:t>
      </w:r>
      <w:r w:rsidRPr="006E111B">
        <w:rPr>
          <w:rFonts w:ascii="Calibri" w:hAnsi="Calibri"/>
          <w:sz w:val="22"/>
          <w:szCs w:val="22"/>
        </w:rPr>
        <w:t xml:space="preserve">: </w:t>
      </w:r>
    </w:p>
    <w:p w14:paraId="485DE99A" w14:textId="77777777" w:rsidR="008A5205" w:rsidRPr="006E111B" w:rsidRDefault="008A5205" w:rsidP="00AF5C1C">
      <w:pPr>
        <w:numPr>
          <w:ilvl w:val="0"/>
          <w:numId w:val="47"/>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55D7A2AB" w14:textId="77777777" w:rsidR="008A5205" w:rsidRPr="006E111B" w:rsidRDefault="008A5205" w:rsidP="00AF5C1C">
      <w:pPr>
        <w:numPr>
          <w:ilvl w:val="0"/>
          <w:numId w:val="47"/>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6E111B">
        <w:rPr>
          <w:rFonts w:asciiTheme="minorHAnsi" w:eastAsia="Calibri" w:hAnsiTheme="minorHAnsi" w:cstheme="minorHAnsi"/>
          <w:sz w:val="22"/>
          <w:szCs w:val="22"/>
          <w:lang w:eastAsia="en-US"/>
        </w:rPr>
        <w:t>114/18., 39/19. i 98/19.)</w:t>
      </w:r>
    </w:p>
    <w:p w14:paraId="4C885F46" w14:textId="77777777" w:rsidR="008A5205" w:rsidRPr="006E111B" w:rsidRDefault="008A5205" w:rsidP="00AF5C1C">
      <w:pPr>
        <w:numPr>
          <w:ilvl w:val="0"/>
          <w:numId w:val="47"/>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26BBE283" w14:textId="77777777" w:rsidR="008A5205" w:rsidRPr="006E111B" w:rsidRDefault="008A5205" w:rsidP="00AF5C1C">
      <w:pPr>
        <w:numPr>
          <w:ilvl w:val="0"/>
          <w:numId w:val="47"/>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10ED8C84" w14:textId="77777777" w:rsidR="008A5205" w:rsidRPr="006E111B" w:rsidRDefault="008A5205" w:rsidP="00AF5C1C">
      <w:pPr>
        <w:numPr>
          <w:ilvl w:val="0"/>
          <w:numId w:val="47"/>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i 114/22.)</w:t>
      </w:r>
      <w:r w:rsidRPr="006E111B">
        <w:rPr>
          <w:rFonts w:ascii="Calibri" w:eastAsia="Calibri" w:hAnsi="Calibri"/>
          <w:sz w:val="22"/>
          <w:szCs w:val="22"/>
          <w:lang w:eastAsia="en-US"/>
        </w:rPr>
        <w:t xml:space="preserve"> </w:t>
      </w:r>
    </w:p>
    <w:p w14:paraId="04345E07" w14:textId="77777777" w:rsidR="008A5205" w:rsidRPr="006E111B" w:rsidRDefault="008A5205" w:rsidP="008A5205">
      <w:pPr>
        <w:shd w:val="clear" w:color="auto" w:fill="FFFFFF"/>
        <w:ind w:left="720"/>
        <w:contextualSpacing/>
        <w:jc w:val="both"/>
        <w:rPr>
          <w:rFonts w:ascii="Calibri" w:eastAsia="Calibri" w:hAnsi="Calibri"/>
          <w:sz w:val="22"/>
          <w:szCs w:val="22"/>
          <w:lang w:eastAsia="en-US"/>
        </w:rPr>
      </w:pPr>
    </w:p>
    <w:p w14:paraId="6807DD40" w14:textId="77777777" w:rsidR="008A5205" w:rsidRPr="006E111B" w:rsidRDefault="008A5205" w:rsidP="00AF5C1C">
      <w:pPr>
        <w:numPr>
          <w:ilvl w:val="0"/>
          <w:numId w:val="11"/>
        </w:numPr>
        <w:shd w:val="clear" w:color="auto" w:fill="FFFFFF"/>
        <w:ind w:left="426" w:hanging="426"/>
        <w:rPr>
          <w:rFonts w:ascii="Calibri" w:hAnsi="Calibri"/>
          <w:b/>
          <w:i/>
          <w:sz w:val="22"/>
          <w:szCs w:val="22"/>
        </w:rPr>
      </w:pPr>
      <w:r>
        <w:rPr>
          <w:rFonts w:ascii="Calibri" w:hAnsi="Calibri"/>
          <w:b/>
          <w:i/>
          <w:sz w:val="22"/>
          <w:szCs w:val="22"/>
        </w:rPr>
        <w:t>Sadržaj programa:</w:t>
      </w:r>
    </w:p>
    <w:p w14:paraId="10BFCE9F" w14:textId="77777777" w:rsidR="008A5205" w:rsidRPr="006E111B" w:rsidRDefault="008A5205" w:rsidP="008A5205">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29667298" w14:textId="77777777" w:rsidR="008A5205" w:rsidRPr="006E111B" w:rsidRDefault="008A5205" w:rsidP="008A5205">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A431003 Održavanje javnih i nerazvrstanih prometnica</w:t>
      </w:r>
    </w:p>
    <w:p w14:paraId="5A46F9F9" w14:textId="77777777" w:rsidR="008A5205" w:rsidRPr="006E111B" w:rsidRDefault="008A5205" w:rsidP="008A5205">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A431010 Održavanje javne rasvjete</w:t>
      </w:r>
    </w:p>
    <w:p w14:paraId="6FF0AD9B" w14:textId="77777777" w:rsidR="008A5205" w:rsidRPr="006E111B" w:rsidRDefault="008A5205" w:rsidP="008A5205">
      <w:pPr>
        <w:numPr>
          <w:ilvl w:val="0"/>
          <w:numId w:val="2"/>
        </w:numPr>
        <w:ind w:left="714" w:hanging="357"/>
        <w:contextualSpacing/>
        <w:rPr>
          <w:rFonts w:ascii="Calibri" w:eastAsia="Calibri" w:hAnsi="Calibri"/>
          <w:b/>
          <w:sz w:val="22"/>
          <w:szCs w:val="22"/>
          <w:lang w:eastAsia="en-US"/>
        </w:rPr>
      </w:pPr>
      <w:r w:rsidRPr="006E111B">
        <w:rPr>
          <w:rFonts w:ascii="Calibri" w:eastAsia="Calibri" w:hAnsi="Calibri"/>
          <w:sz w:val="22"/>
          <w:szCs w:val="22"/>
          <w:lang w:eastAsia="en-US"/>
        </w:rPr>
        <w:t>A431004 Održavanje javnih površina</w:t>
      </w:r>
    </w:p>
    <w:p w14:paraId="7F40FF94" w14:textId="77777777" w:rsidR="008A5205" w:rsidRPr="006E111B" w:rsidRDefault="008A5205" w:rsidP="008A5205">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 xml:space="preserve">A431002 Održavanje i upravljanje mjesnim grobljem </w:t>
      </w:r>
    </w:p>
    <w:p w14:paraId="7B99BCBC" w14:textId="77777777" w:rsidR="008A5205" w:rsidRPr="006E111B" w:rsidRDefault="008A5205" w:rsidP="008A5205">
      <w:pPr>
        <w:shd w:val="clear" w:color="auto" w:fill="FFFFFF"/>
        <w:rPr>
          <w:rFonts w:ascii="Calibri" w:hAnsi="Calibri"/>
          <w:sz w:val="22"/>
          <w:szCs w:val="22"/>
        </w:rPr>
      </w:pPr>
    </w:p>
    <w:p w14:paraId="53EA6EC2" w14:textId="77777777" w:rsidR="008A5205" w:rsidRPr="006E111B" w:rsidRDefault="008A5205" w:rsidP="00AF5C1C">
      <w:pPr>
        <w:numPr>
          <w:ilvl w:val="0"/>
          <w:numId w:val="11"/>
        </w:numPr>
        <w:shd w:val="clear" w:color="auto" w:fill="FFFFFF"/>
        <w:ind w:left="426" w:hanging="426"/>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63A7E90F" w14:textId="77777777" w:rsidR="008A5205" w:rsidRPr="006E111B" w:rsidRDefault="008A5205" w:rsidP="008A5205">
      <w:pPr>
        <w:shd w:val="clear" w:color="auto" w:fill="FFFFFF"/>
        <w:ind w:left="426"/>
        <w:contextualSpacing/>
        <w:rPr>
          <w:rFonts w:ascii="Calibri" w:eastAsia="Calibri" w:hAnsi="Calibri"/>
          <w:sz w:val="22"/>
          <w:szCs w:val="22"/>
          <w:lang w:eastAsia="en-US"/>
        </w:rPr>
      </w:pPr>
    </w:p>
    <w:p w14:paraId="3BA4C375"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3AEB45A2"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EDB216E"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521.070 EUR</w:t>
      </w:r>
    </w:p>
    <w:p w14:paraId="679E6109"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570.974 EUR</w:t>
      </w:r>
    </w:p>
    <w:p w14:paraId="41FD7BA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599.642 EUR</w:t>
      </w:r>
    </w:p>
    <w:p w14:paraId="347D5FEE" w14:textId="77777777" w:rsidR="008A5205" w:rsidRPr="004107D4" w:rsidRDefault="008A5205" w:rsidP="008A5205">
      <w:pPr>
        <w:shd w:val="clear" w:color="auto" w:fill="FFFFFF"/>
        <w:contextualSpacing/>
        <w:jc w:val="both"/>
        <w:rPr>
          <w:rFonts w:ascii="Calibri" w:eastAsia="Calibri" w:hAnsi="Calibri"/>
          <w:sz w:val="16"/>
          <w:szCs w:val="16"/>
          <w:lang w:eastAsia="en-US"/>
        </w:rPr>
      </w:pPr>
    </w:p>
    <w:p w14:paraId="48D5F205"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511.116 EUR </w:t>
      </w:r>
      <w:r>
        <w:rPr>
          <w:rFonts w:ascii="Calibri" w:hAnsi="Calibri"/>
          <w:sz w:val="22"/>
          <w:szCs w:val="22"/>
        </w:rPr>
        <w:t>za 2023</w:t>
      </w:r>
      <w:r w:rsidRPr="006E111B">
        <w:rPr>
          <w:rFonts w:ascii="Calibri" w:hAnsi="Calibri"/>
          <w:sz w:val="22"/>
          <w:szCs w:val="22"/>
        </w:rPr>
        <w:t>. go</w:t>
      </w:r>
      <w:r>
        <w:rPr>
          <w:rFonts w:ascii="Calibri" w:hAnsi="Calibri"/>
          <w:sz w:val="22"/>
          <w:szCs w:val="22"/>
        </w:rPr>
        <w:t xml:space="preserve">dinu i </w:t>
      </w:r>
      <w:r>
        <w:rPr>
          <w:rFonts w:ascii="Calibri" w:eastAsia="Calibri" w:hAnsi="Calibri"/>
          <w:sz w:val="22"/>
          <w:szCs w:val="22"/>
          <w:lang w:eastAsia="en-US"/>
        </w:rPr>
        <w:t xml:space="preserve">511.116 EUR </w:t>
      </w:r>
      <w:r>
        <w:rPr>
          <w:rFonts w:ascii="Calibri" w:hAnsi="Calibri"/>
          <w:sz w:val="22"/>
          <w:szCs w:val="22"/>
        </w:rPr>
        <w:t>za 2024</w:t>
      </w:r>
      <w:r w:rsidRPr="006E111B">
        <w:rPr>
          <w:rFonts w:ascii="Calibri" w:hAnsi="Calibri"/>
          <w:sz w:val="22"/>
          <w:szCs w:val="22"/>
        </w:rPr>
        <w:t>. godinu.</w:t>
      </w:r>
    </w:p>
    <w:p w14:paraId="52B28B5F"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u planiranom iznosu </w:t>
      </w:r>
      <w:r w:rsidRPr="006E111B">
        <w:rPr>
          <w:rFonts w:ascii="Calibri" w:hAnsi="Calibri"/>
          <w:sz w:val="22"/>
          <w:szCs w:val="22"/>
        </w:rPr>
        <w:t>u odnosu na usvojenu proj</w:t>
      </w:r>
      <w:r>
        <w:rPr>
          <w:rFonts w:ascii="Calibri" w:hAnsi="Calibri"/>
          <w:sz w:val="22"/>
          <w:szCs w:val="22"/>
        </w:rPr>
        <w:t>ekciju za 2023</w:t>
      </w:r>
      <w:r w:rsidRPr="006E111B">
        <w:rPr>
          <w:rFonts w:ascii="Calibri" w:hAnsi="Calibri"/>
          <w:sz w:val="22"/>
          <w:szCs w:val="22"/>
        </w:rPr>
        <w:t>. godinu dolazi zbog usklađenja sredstava sa stvarnim potrebama za provođenje aktivnosti.</w:t>
      </w:r>
      <w:r w:rsidRPr="006E111B">
        <w:rPr>
          <w:rFonts w:ascii="Calibri" w:eastAsia="Calibri" w:hAnsi="Calibri"/>
          <w:sz w:val="22"/>
          <w:szCs w:val="22"/>
          <w:lang w:eastAsia="en-US"/>
        </w:rPr>
        <w:t xml:space="preserve"> </w:t>
      </w:r>
    </w:p>
    <w:p w14:paraId="2699A862" w14:textId="77777777" w:rsidR="008A5205" w:rsidRPr="006E111B" w:rsidRDefault="008A5205" w:rsidP="008A5205">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6FDD8E84"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6E111B">
        <w:rPr>
          <w:rFonts w:ascii="Calibri" w:hAnsi="Calibri"/>
          <w:sz w:val="22"/>
          <w:szCs w:val="22"/>
        </w:rPr>
        <w:t>upojnih</w:t>
      </w:r>
      <w:proofErr w:type="spellEnd"/>
      <w:r w:rsidRPr="006E111B">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21B152C5"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2AC109F0"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zimska služba: čišćen</w:t>
      </w:r>
      <w:r>
        <w:rPr>
          <w:rFonts w:ascii="Calibri" w:hAnsi="Calibri"/>
          <w:sz w:val="22"/>
          <w:szCs w:val="22"/>
        </w:rPr>
        <w:t xml:space="preserve">je snijega, posipanje pijeskom </w:t>
      </w:r>
      <w:r w:rsidRPr="006E111B">
        <w:rPr>
          <w:rFonts w:ascii="Calibri" w:hAnsi="Calibri"/>
          <w:sz w:val="22"/>
          <w:szCs w:val="22"/>
        </w:rPr>
        <w:t xml:space="preserve">i sl. </w:t>
      </w:r>
      <w:r w:rsidRPr="006E111B">
        <w:rPr>
          <w:rFonts w:ascii="Calibri" w:hAnsi="Calibri"/>
          <w:sz w:val="22"/>
          <w:szCs w:val="22"/>
        </w:rPr>
        <w:tab/>
        <w:t xml:space="preserve"> </w:t>
      </w:r>
    </w:p>
    <w:p w14:paraId="4AA702C5"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04221D75"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2BD0B579"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00CE9DA1"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1181E595"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3F515288" w14:textId="77777777" w:rsidR="008A5205" w:rsidRPr="006E111B" w:rsidRDefault="008A5205" w:rsidP="008A5205">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2DD802BD" w14:textId="77777777" w:rsidR="008A5205" w:rsidRPr="006E111B" w:rsidRDefault="008A5205" w:rsidP="008A5205">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w:t>
      </w:r>
      <w:proofErr w:type="spellStart"/>
      <w:r w:rsidRPr="006E111B">
        <w:rPr>
          <w:rFonts w:ascii="Calibri" w:hAnsi="Calibri"/>
          <w:sz w:val="22"/>
          <w:szCs w:val="22"/>
        </w:rPr>
        <w:t>tlakavac</w:t>
      </w:r>
      <w:proofErr w:type="spellEnd"/>
      <w:r w:rsidRPr="006E111B">
        <w:rPr>
          <w:rFonts w:ascii="Calibri" w:hAnsi="Calibri"/>
          <w:sz w:val="22"/>
          <w:szCs w:val="22"/>
        </w:rPr>
        <w:t xml:space="preserve"> i rubnjaci)</w:t>
      </w:r>
      <w:r w:rsidRPr="006E111B">
        <w:rPr>
          <w:rFonts w:ascii="Calibri" w:hAnsi="Calibri"/>
          <w:sz w:val="22"/>
          <w:szCs w:val="22"/>
        </w:rPr>
        <w:tab/>
      </w:r>
    </w:p>
    <w:p w14:paraId="52EDC7DA" w14:textId="77777777" w:rsidR="008A5205" w:rsidRPr="006E111B" w:rsidRDefault="008A5205" w:rsidP="008A5205">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0718E312" w14:textId="77777777" w:rsidR="008A5205" w:rsidRPr="006E111B" w:rsidRDefault="008A5205" w:rsidP="008A5205">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60CBDA17" w14:textId="77777777" w:rsidR="008A5205" w:rsidRPr="006E111B" w:rsidRDefault="008A5205" w:rsidP="008A5205">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077A992C"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kada je dio mjesne kanaliza</w:t>
      </w:r>
      <w:r>
        <w:rPr>
          <w:rFonts w:ascii="Calibri" w:hAnsi="Calibri"/>
          <w:sz w:val="22"/>
          <w:szCs w:val="22"/>
        </w:rPr>
        <w:t xml:space="preserve">cije, građevinske radove vezane za održavanje autobusnih čekaonica i </w:t>
      </w:r>
      <w:r w:rsidRPr="006E111B">
        <w:rPr>
          <w:rFonts w:ascii="Calibri" w:hAnsi="Calibri"/>
          <w:sz w:val="22"/>
          <w:szCs w:val="22"/>
        </w:rPr>
        <w:t xml:space="preserve">održavanje potpornih zidova i pocinčanih metalnih odbojnika. </w:t>
      </w:r>
    </w:p>
    <w:p w14:paraId="0552E748"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xml:space="preserve">U sklopu ove aktivnosti predviđa se i asfaltiranje nerazvrstanih cesta bez asfaltnog zastora, zamjena dotrajalog asfalta na cestama sa postojećim asfaltnim zastorom, izgradnja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potpornih zidova na cestama, trošak licence za sustav kontrole nepropisnog parkiranja, oprema za potrebe nadzo</w:t>
      </w:r>
      <w:r>
        <w:rPr>
          <w:rFonts w:ascii="Calibri" w:hAnsi="Calibri"/>
          <w:sz w:val="22"/>
          <w:szCs w:val="22"/>
        </w:rPr>
        <w:t xml:space="preserve">ra nepropisnog parkiranja, </w:t>
      </w:r>
      <w:r w:rsidRPr="006E111B">
        <w:rPr>
          <w:rFonts w:ascii="Calibri" w:hAnsi="Calibri"/>
          <w:sz w:val="22"/>
          <w:szCs w:val="22"/>
        </w:rPr>
        <w:t>izvođenje mjera smirivanja prometa kao dodatna ulaganja na cestama</w:t>
      </w:r>
      <w:r>
        <w:rPr>
          <w:rFonts w:ascii="Calibri" w:hAnsi="Calibri"/>
          <w:sz w:val="22"/>
          <w:szCs w:val="22"/>
        </w:rPr>
        <w:t xml:space="preserve"> te nabava nove autobusne čekaonice.</w:t>
      </w:r>
      <w:r w:rsidRPr="006E111B">
        <w:rPr>
          <w:rFonts w:ascii="Calibri" w:hAnsi="Calibri"/>
          <w:sz w:val="22"/>
          <w:szCs w:val="22"/>
        </w:rPr>
        <w:t xml:space="preserve"> </w:t>
      </w:r>
    </w:p>
    <w:p w14:paraId="587F74C5" w14:textId="77777777" w:rsidR="008A5205" w:rsidRPr="006E111B" w:rsidRDefault="008A5205" w:rsidP="008A5205">
      <w:pPr>
        <w:shd w:val="clear" w:color="auto" w:fill="FFFFFF"/>
        <w:jc w:val="both"/>
        <w:rPr>
          <w:rFonts w:ascii="Calibri" w:hAnsi="Calibri"/>
          <w:b/>
          <w:sz w:val="16"/>
          <w:szCs w:val="16"/>
        </w:rPr>
      </w:pPr>
    </w:p>
    <w:p w14:paraId="2CAF8B93"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A431010 Održavanje javne rasvjete</w:t>
      </w:r>
    </w:p>
    <w:p w14:paraId="658A505B"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639979E"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441.967 EUR</w:t>
      </w:r>
    </w:p>
    <w:p w14:paraId="6A7A32BB"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486.296 EUR</w:t>
      </w:r>
    </w:p>
    <w:p w14:paraId="6CF921D2"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486.296 EUR</w:t>
      </w:r>
    </w:p>
    <w:p w14:paraId="2C937917" w14:textId="77777777" w:rsidR="008A5205" w:rsidRPr="006E111B" w:rsidRDefault="008A5205" w:rsidP="008A5205">
      <w:pPr>
        <w:jc w:val="both"/>
        <w:rPr>
          <w:rFonts w:ascii="Calibri" w:hAnsi="Calibri"/>
          <w:sz w:val="22"/>
          <w:szCs w:val="22"/>
        </w:rPr>
      </w:pPr>
    </w:p>
    <w:p w14:paraId="30992E50"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222.974 EUR </w:t>
      </w:r>
      <w:r>
        <w:rPr>
          <w:rFonts w:ascii="Calibri" w:hAnsi="Calibri"/>
          <w:sz w:val="22"/>
          <w:szCs w:val="22"/>
        </w:rPr>
        <w:t>za 2023</w:t>
      </w:r>
      <w:r w:rsidRPr="006E111B">
        <w:rPr>
          <w:rFonts w:ascii="Calibri" w:hAnsi="Calibri"/>
          <w:sz w:val="22"/>
          <w:szCs w:val="22"/>
        </w:rPr>
        <w:t>. go</w:t>
      </w:r>
      <w:r>
        <w:rPr>
          <w:rFonts w:ascii="Calibri" w:hAnsi="Calibri"/>
          <w:sz w:val="22"/>
          <w:szCs w:val="22"/>
        </w:rPr>
        <w:t>dinu i 218.993 EUR za 2024</w:t>
      </w:r>
      <w:r w:rsidRPr="006E111B">
        <w:rPr>
          <w:rFonts w:ascii="Calibri" w:hAnsi="Calibri"/>
          <w:sz w:val="22"/>
          <w:szCs w:val="22"/>
        </w:rPr>
        <w:t>. godinu.</w:t>
      </w:r>
    </w:p>
    <w:p w14:paraId="7F928D6C"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 u odnosu na usvoje</w:t>
      </w:r>
      <w:r>
        <w:rPr>
          <w:rFonts w:ascii="Calibri" w:eastAsia="Calibri" w:hAnsi="Calibri"/>
          <w:sz w:val="22"/>
          <w:szCs w:val="22"/>
          <w:lang w:eastAsia="en-US"/>
        </w:rPr>
        <w:t>nu projekciju za 2023</w:t>
      </w:r>
      <w:r w:rsidRPr="006E111B">
        <w:rPr>
          <w:rFonts w:ascii="Calibri" w:eastAsia="Calibri" w:hAnsi="Calibri"/>
          <w:sz w:val="22"/>
          <w:szCs w:val="22"/>
          <w:lang w:eastAsia="en-US"/>
        </w:rPr>
        <w:t xml:space="preserve">. godinu došlo je jer se planira </w:t>
      </w:r>
      <w:r>
        <w:rPr>
          <w:rFonts w:ascii="Calibri" w:eastAsia="Calibri" w:hAnsi="Calibri"/>
          <w:sz w:val="22"/>
          <w:szCs w:val="22"/>
          <w:lang w:eastAsia="en-US"/>
        </w:rPr>
        <w:t>veći</w:t>
      </w:r>
      <w:r w:rsidRPr="006E111B">
        <w:rPr>
          <w:rFonts w:ascii="Calibri" w:eastAsia="Calibri" w:hAnsi="Calibri"/>
          <w:sz w:val="22"/>
          <w:szCs w:val="22"/>
          <w:lang w:eastAsia="en-US"/>
        </w:rPr>
        <w:t xml:space="preserve"> iznos sredstava potreban</w:t>
      </w:r>
      <w:r>
        <w:rPr>
          <w:rFonts w:ascii="Calibri" w:eastAsia="Calibri" w:hAnsi="Calibri"/>
          <w:sz w:val="22"/>
          <w:szCs w:val="22"/>
          <w:lang w:eastAsia="en-US"/>
        </w:rPr>
        <w:t xml:space="preserve"> za električnu energiju za javnu rasvjetu, </w:t>
      </w:r>
      <w:r w:rsidRPr="006E111B">
        <w:rPr>
          <w:rFonts w:ascii="Calibri" w:eastAsia="Calibri" w:hAnsi="Calibri"/>
          <w:sz w:val="22"/>
          <w:szCs w:val="22"/>
          <w:lang w:eastAsia="en-US"/>
        </w:rPr>
        <w:t>za održavanje funkcionalnosti javne rasvjete</w:t>
      </w:r>
      <w:r>
        <w:rPr>
          <w:rFonts w:ascii="Calibri" w:eastAsia="Calibri" w:hAnsi="Calibri"/>
          <w:sz w:val="22"/>
          <w:szCs w:val="22"/>
          <w:lang w:eastAsia="en-US"/>
        </w:rPr>
        <w:t xml:space="preserve"> kao i iznos za</w:t>
      </w:r>
      <w:r w:rsidRPr="008E4176">
        <w:rPr>
          <w:rFonts w:ascii="Calibri" w:hAnsi="Calibri"/>
          <w:sz w:val="22"/>
          <w:szCs w:val="22"/>
        </w:rPr>
        <w:t xml:space="preserve"> </w:t>
      </w:r>
      <w:r>
        <w:rPr>
          <w:rFonts w:ascii="Calibri" w:hAnsi="Calibri"/>
          <w:sz w:val="22"/>
          <w:szCs w:val="22"/>
        </w:rPr>
        <w:t>prigodnu iluminaciju i dekoraciju</w:t>
      </w:r>
      <w:r w:rsidRPr="006E111B">
        <w:rPr>
          <w:rFonts w:ascii="Calibri" w:hAnsi="Calibri"/>
          <w:sz w:val="22"/>
          <w:szCs w:val="22"/>
        </w:rPr>
        <w:t xml:space="preserve"> za blagdane</w:t>
      </w:r>
      <w:r w:rsidRPr="006E111B">
        <w:rPr>
          <w:rFonts w:ascii="Calibri" w:eastAsia="Calibri" w:hAnsi="Calibri"/>
          <w:sz w:val="22"/>
          <w:szCs w:val="22"/>
          <w:lang w:eastAsia="en-US"/>
        </w:rPr>
        <w:t>.</w:t>
      </w:r>
    </w:p>
    <w:p w14:paraId="34486AB0"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59319E8E" w14:textId="77777777" w:rsidR="008A5205" w:rsidRPr="006E111B" w:rsidRDefault="008A5205" w:rsidP="008A5205">
      <w:pPr>
        <w:shd w:val="clear" w:color="auto" w:fill="FFFFFF"/>
        <w:tabs>
          <w:tab w:val="left" w:pos="0"/>
          <w:tab w:val="left" w:pos="520"/>
        </w:tabs>
        <w:jc w:val="both"/>
        <w:rPr>
          <w:rFonts w:ascii="Calibri" w:hAnsi="Calibri"/>
          <w:sz w:val="22"/>
          <w:szCs w:val="22"/>
        </w:rPr>
      </w:pPr>
      <w:r w:rsidRPr="006E111B">
        <w:rPr>
          <w:rFonts w:ascii="Calibri" w:hAnsi="Calibri"/>
          <w:sz w:val="22"/>
          <w:szCs w:val="22"/>
        </w:rPr>
        <w:t xml:space="preserve">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w:t>
      </w:r>
      <w:r>
        <w:rPr>
          <w:rFonts w:ascii="Calibri" w:hAnsi="Calibri"/>
          <w:sz w:val="22"/>
          <w:szCs w:val="22"/>
        </w:rPr>
        <w:t xml:space="preserve">najma novogodišnje iluminacije i ukrasa, troškova </w:t>
      </w:r>
      <w:r w:rsidRPr="006E111B">
        <w:rPr>
          <w:rFonts w:ascii="Calibri" w:hAnsi="Calibri"/>
          <w:sz w:val="22"/>
          <w:szCs w:val="22"/>
        </w:rPr>
        <w:t>za postavu prigodne iluminacije i dekoracije za blagdane kao i troškova popravka navedene iluminacije.</w:t>
      </w:r>
    </w:p>
    <w:p w14:paraId="5F9C8566" w14:textId="77777777" w:rsidR="008A5205" w:rsidRPr="006E111B" w:rsidRDefault="008A5205" w:rsidP="008A5205">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12B695C4"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019C2F69"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5FD39341"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52C502B9" w14:textId="77777777" w:rsidR="008A5205" w:rsidRPr="006E111B" w:rsidRDefault="008A5205" w:rsidP="008A5205">
      <w:pPr>
        <w:shd w:val="clear" w:color="auto" w:fill="FFFFFF"/>
        <w:jc w:val="both"/>
        <w:rPr>
          <w:rFonts w:ascii="Calibri" w:hAnsi="Calibri"/>
          <w:b/>
          <w:sz w:val="16"/>
          <w:szCs w:val="16"/>
        </w:rPr>
      </w:pPr>
    </w:p>
    <w:p w14:paraId="6B065DE7"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6E4D59EE"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87FF8C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 godina</w:t>
      </w:r>
      <w:r>
        <w:rPr>
          <w:rFonts w:ascii="Calibri" w:eastAsia="Calibri" w:hAnsi="Calibri"/>
          <w:sz w:val="22"/>
          <w:szCs w:val="22"/>
          <w:lang w:eastAsia="en-US"/>
        </w:rPr>
        <w:tab/>
        <w:t>499.701 EUR</w:t>
      </w:r>
    </w:p>
    <w:p w14:paraId="50777A67"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545.225 EUR</w:t>
      </w:r>
    </w:p>
    <w:p w14:paraId="129F9D48"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545.225 EUR</w:t>
      </w:r>
    </w:p>
    <w:p w14:paraId="0C7058BF"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485.367</w:t>
      </w:r>
      <w:r w:rsidRPr="006E111B">
        <w:rPr>
          <w:rFonts w:ascii="Calibri" w:eastAsia="Calibri" w:hAnsi="Calibri"/>
          <w:sz w:val="22"/>
          <w:szCs w:val="22"/>
          <w:lang w:eastAsia="en-US"/>
        </w:rPr>
        <w:t xml:space="preserve"> </w:t>
      </w:r>
      <w:r>
        <w:rPr>
          <w:rFonts w:ascii="Calibri" w:eastAsia="Calibri" w:hAnsi="Calibri"/>
          <w:sz w:val="22"/>
          <w:szCs w:val="22"/>
          <w:lang w:eastAsia="en-US"/>
        </w:rPr>
        <w:t>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489.349</w:t>
      </w:r>
      <w:r w:rsidRPr="006E111B">
        <w:rPr>
          <w:rFonts w:ascii="Calibri" w:hAnsi="Calibri"/>
          <w:sz w:val="22"/>
          <w:szCs w:val="22"/>
        </w:rPr>
        <w:t xml:space="preserve"> </w:t>
      </w:r>
      <w:r>
        <w:rPr>
          <w:rFonts w:ascii="Calibri" w:hAnsi="Calibri"/>
          <w:sz w:val="22"/>
          <w:szCs w:val="22"/>
        </w:rPr>
        <w:t>EUR</w:t>
      </w:r>
      <w:r w:rsidRPr="006E111B">
        <w:rPr>
          <w:rFonts w:ascii="Calibri" w:hAnsi="Calibri"/>
          <w:sz w:val="22"/>
          <w:szCs w:val="22"/>
        </w:rPr>
        <w:t xml:space="preserve"> za 202</w:t>
      </w:r>
      <w:r>
        <w:rPr>
          <w:rFonts w:ascii="Calibri" w:hAnsi="Calibri"/>
          <w:sz w:val="22"/>
          <w:szCs w:val="22"/>
        </w:rPr>
        <w:t>4</w:t>
      </w:r>
      <w:r w:rsidRPr="006E111B">
        <w:rPr>
          <w:rFonts w:ascii="Calibri" w:hAnsi="Calibri"/>
          <w:sz w:val="22"/>
          <w:szCs w:val="22"/>
        </w:rPr>
        <w:t>. godinu.</w:t>
      </w:r>
    </w:p>
    <w:p w14:paraId="4D09495D"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najviše zbog povećanja planiranih sredstava za potrebe tekućeg i investicijskog održavanja javnih površina</w:t>
      </w:r>
      <w:r>
        <w:rPr>
          <w:rFonts w:ascii="Calibri" w:eastAsia="Calibri" w:hAnsi="Calibri"/>
          <w:sz w:val="22"/>
          <w:szCs w:val="22"/>
          <w:lang w:eastAsia="en-US"/>
        </w:rPr>
        <w:t xml:space="preserve"> i nabave opreme za javne površine</w:t>
      </w:r>
      <w:r w:rsidRPr="006E111B">
        <w:rPr>
          <w:rFonts w:ascii="Calibri" w:eastAsia="Calibri" w:hAnsi="Calibri"/>
          <w:sz w:val="22"/>
          <w:szCs w:val="22"/>
          <w:lang w:eastAsia="en-US"/>
        </w:rPr>
        <w:t>.</w:t>
      </w:r>
    </w:p>
    <w:p w14:paraId="7850548A" w14:textId="77777777" w:rsidR="008A5205" w:rsidRPr="006E111B" w:rsidRDefault="008A5205" w:rsidP="008A5205">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3CC83795"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6E111B">
        <w:rPr>
          <w:rFonts w:ascii="Calibri" w:hAnsi="Calibri"/>
          <w:sz w:val="22"/>
          <w:szCs w:val="22"/>
        </w:rPr>
        <w:t>rizlom</w:t>
      </w:r>
      <w:proofErr w:type="spellEnd"/>
      <w:r w:rsidRPr="006E11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680915EF"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3F9B649D"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476FBF5D"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održavanje spomenika,</w:t>
      </w:r>
    </w:p>
    <w:p w14:paraId="250D34F1"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06B4D972"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6306A05C"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1042E13C" w14:textId="77777777" w:rsidR="008A5205" w:rsidRDefault="008A5205" w:rsidP="008A5205">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70C77F47"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na području Općine Viškovo.</w:t>
      </w:r>
    </w:p>
    <w:p w14:paraId="306AC7BF"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Radovi na održavanju objekata i uređaja komunalne infrastrukture na javnim površinama se vrše prema potrebi.</w:t>
      </w:r>
    </w:p>
    <w:p w14:paraId="0B7DB518" w14:textId="77777777" w:rsidR="008A5205" w:rsidRPr="006E111B" w:rsidRDefault="008A5205" w:rsidP="008A5205">
      <w:pPr>
        <w:shd w:val="clear" w:color="auto" w:fill="FFFFFF"/>
        <w:contextualSpacing/>
        <w:rPr>
          <w:rFonts w:ascii="Calibri" w:eastAsia="Calibri" w:hAnsi="Calibri"/>
          <w:sz w:val="22"/>
          <w:szCs w:val="12"/>
          <w:lang w:eastAsia="en-US"/>
        </w:rPr>
      </w:pPr>
    </w:p>
    <w:p w14:paraId="709910DD"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3B28E280"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A8617DA"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169.421 EUR</w:t>
      </w:r>
    </w:p>
    <w:p w14:paraId="754DC761"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godina     </w:t>
      </w:r>
      <w:r>
        <w:rPr>
          <w:rFonts w:ascii="Calibri" w:eastAsia="Calibri" w:hAnsi="Calibri"/>
          <w:sz w:val="22"/>
          <w:szCs w:val="22"/>
          <w:lang w:eastAsia="en-US"/>
        </w:rPr>
        <w:t>156.679 EUR</w:t>
      </w:r>
    </w:p>
    <w:p w14:paraId="43E6D57D"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156.679 EUR</w:t>
      </w:r>
    </w:p>
    <w:p w14:paraId="099902FE" w14:textId="77777777" w:rsidR="008A5205" w:rsidRPr="006E111B" w:rsidRDefault="008A5205" w:rsidP="008A5205">
      <w:pPr>
        <w:shd w:val="clear" w:color="auto" w:fill="FFFFFF"/>
        <w:tabs>
          <w:tab w:val="left" w:pos="142"/>
        </w:tabs>
        <w:contextualSpacing/>
        <w:jc w:val="both"/>
        <w:rPr>
          <w:rFonts w:ascii="Calibri" w:eastAsia="Calibri" w:hAnsi="Calibri"/>
          <w:sz w:val="12"/>
          <w:szCs w:val="12"/>
          <w:lang w:eastAsia="en-US"/>
        </w:rPr>
      </w:pPr>
    </w:p>
    <w:p w14:paraId="4E1470F0"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108.501 EUR za 2023</w:t>
      </w:r>
      <w:r w:rsidRPr="006E111B">
        <w:rPr>
          <w:rFonts w:ascii="Calibri" w:hAnsi="Calibri"/>
          <w:sz w:val="22"/>
          <w:szCs w:val="22"/>
        </w:rPr>
        <w:t xml:space="preserve">. godinu i </w:t>
      </w:r>
      <w:r>
        <w:rPr>
          <w:rFonts w:ascii="Calibri" w:hAnsi="Calibri"/>
          <w:sz w:val="22"/>
          <w:szCs w:val="22"/>
        </w:rPr>
        <w:t>108.501 EUR za 2024</w:t>
      </w:r>
      <w:r w:rsidRPr="006E111B">
        <w:rPr>
          <w:rFonts w:ascii="Calibri" w:hAnsi="Calibri"/>
          <w:sz w:val="22"/>
          <w:szCs w:val="22"/>
        </w:rPr>
        <w:t>. godinu.</w:t>
      </w:r>
    </w:p>
    <w:p w14:paraId="2DF94D52" w14:textId="1858A531" w:rsidR="008A5205" w:rsidRPr="006E111B" w:rsidRDefault="008A5205" w:rsidP="004107D4">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najviše zbog potrebe usklađenja planiranih sredstava za tekuće i investicijsko održavanje groblja sa stvarnim potrebama. U sklopu ove aktivnosti planirani su rashodi za:</w:t>
      </w:r>
    </w:p>
    <w:p w14:paraId="50181DAD"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6E111B">
        <w:rPr>
          <w:rFonts w:ascii="Calibri" w:hAnsi="Calibri"/>
          <w:sz w:val="22"/>
          <w:szCs w:val="22"/>
        </w:rPr>
        <w:t>rizle</w:t>
      </w:r>
      <w:proofErr w:type="spellEnd"/>
      <w:r w:rsidRPr="006E111B">
        <w:rPr>
          <w:rFonts w:ascii="Calibri" w:hAnsi="Calibri"/>
          <w:sz w:val="22"/>
          <w:szCs w:val="22"/>
        </w:rPr>
        <w:t xml:space="preserve"> i podloge prema potrebi, održavanje </w:t>
      </w:r>
      <w:proofErr w:type="spellStart"/>
      <w:r w:rsidRPr="006E111B">
        <w:rPr>
          <w:rFonts w:ascii="Calibri" w:hAnsi="Calibri"/>
          <w:sz w:val="22"/>
          <w:szCs w:val="22"/>
        </w:rPr>
        <w:t>vodoinstalacija</w:t>
      </w:r>
      <w:proofErr w:type="spellEnd"/>
      <w:r w:rsidRPr="006E111B">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483767DA" w14:textId="77777777" w:rsidR="008A5205" w:rsidRPr="006E111B" w:rsidRDefault="008A5205" w:rsidP="008A5205">
      <w:pPr>
        <w:shd w:val="clear" w:color="auto" w:fill="FFFFFF"/>
        <w:contextualSpacing/>
        <w:rPr>
          <w:rFonts w:ascii="Calibri" w:eastAsia="Calibri" w:hAnsi="Calibri"/>
          <w:sz w:val="22"/>
          <w:szCs w:val="22"/>
          <w:lang w:eastAsia="en-US"/>
        </w:rPr>
      </w:pPr>
    </w:p>
    <w:p w14:paraId="1097EADE" w14:textId="77777777" w:rsidR="008A5205" w:rsidRDefault="008A5205" w:rsidP="00AF5C1C">
      <w:pPr>
        <w:numPr>
          <w:ilvl w:val="0"/>
          <w:numId w:val="11"/>
        </w:numPr>
        <w:shd w:val="clear" w:color="auto" w:fill="FFFFFF"/>
        <w:ind w:left="426" w:hanging="426"/>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2F1A03DE" w14:textId="77777777" w:rsidR="008A5205" w:rsidRDefault="008A5205" w:rsidP="008A5205">
      <w:pPr>
        <w:shd w:val="clear" w:color="auto" w:fill="FFFFFF"/>
        <w:rPr>
          <w:rFonts w:eastAsia="Calibri"/>
        </w:rPr>
      </w:pPr>
    </w:p>
    <w:p w14:paraId="14131E7D" w14:textId="77777777" w:rsidR="008A5205" w:rsidRPr="0011323A" w:rsidRDefault="008A5205" w:rsidP="008A5205">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3C8555C9" w14:textId="77777777" w:rsidR="008A5205" w:rsidRPr="0011323A" w:rsidRDefault="008A5205" w:rsidP="008A5205">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Izvori financiranja za realizaciju ovog programa planirani su, kako slijedi:</w:t>
      </w:r>
    </w:p>
    <w:p w14:paraId="6238D895" w14:textId="77777777" w:rsidR="008A5205" w:rsidRPr="006C530A" w:rsidRDefault="008A5205" w:rsidP="008A5205">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8A5205" w:rsidRPr="008E28C0" w14:paraId="3594B5FF" w14:textId="77777777" w:rsidTr="00386EBA">
        <w:tc>
          <w:tcPr>
            <w:tcW w:w="894" w:type="dxa"/>
          </w:tcPr>
          <w:p w14:paraId="39D9C0CB"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Oznaka izvora</w:t>
            </w:r>
          </w:p>
        </w:tc>
        <w:tc>
          <w:tcPr>
            <w:tcW w:w="3354" w:type="dxa"/>
          </w:tcPr>
          <w:p w14:paraId="71C5FE77"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Izvor financiranja</w:t>
            </w:r>
          </w:p>
        </w:tc>
        <w:tc>
          <w:tcPr>
            <w:tcW w:w="1701" w:type="dxa"/>
          </w:tcPr>
          <w:p w14:paraId="53C00973"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2023.</w:t>
            </w:r>
          </w:p>
        </w:tc>
        <w:tc>
          <w:tcPr>
            <w:tcW w:w="1559" w:type="dxa"/>
          </w:tcPr>
          <w:p w14:paraId="0937621D"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2024.</w:t>
            </w:r>
          </w:p>
        </w:tc>
        <w:tc>
          <w:tcPr>
            <w:tcW w:w="1559" w:type="dxa"/>
          </w:tcPr>
          <w:p w14:paraId="2CBBA424"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2025.</w:t>
            </w:r>
          </w:p>
        </w:tc>
      </w:tr>
      <w:tr w:rsidR="008A5205" w:rsidRPr="008E28C0" w14:paraId="7214A95A" w14:textId="77777777" w:rsidTr="00386EBA">
        <w:tc>
          <w:tcPr>
            <w:tcW w:w="894" w:type="dxa"/>
          </w:tcPr>
          <w:p w14:paraId="2516C4F7" w14:textId="77777777" w:rsidR="008A5205" w:rsidRPr="008E28C0" w:rsidRDefault="008A5205" w:rsidP="00386EBA">
            <w:pPr>
              <w:jc w:val="center"/>
              <w:rPr>
                <w:rFonts w:ascii="Calibri" w:hAnsi="Calibri"/>
                <w:sz w:val="22"/>
                <w:szCs w:val="22"/>
              </w:rPr>
            </w:pPr>
            <w:r w:rsidRPr="008E28C0">
              <w:rPr>
                <w:rFonts w:ascii="Calibri" w:hAnsi="Calibri"/>
                <w:sz w:val="22"/>
                <w:szCs w:val="22"/>
              </w:rPr>
              <w:t>1</w:t>
            </w:r>
          </w:p>
        </w:tc>
        <w:tc>
          <w:tcPr>
            <w:tcW w:w="3354" w:type="dxa"/>
          </w:tcPr>
          <w:p w14:paraId="758EFC96" w14:textId="77777777" w:rsidR="008A5205" w:rsidRPr="008E28C0" w:rsidRDefault="008A5205" w:rsidP="00386EBA">
            <w:pPr>
              <w:rPr>
                <w:rFonts w:ascii="Calibri" w:hAnsi="Calibri"/>
                <w:sz w:val="22"/>
                <w:szCs w:val="22"/>
              </w:rPr>
            </w:pPr>
            <w:r w:rsidRPr="008E28C0">
              <w:rPr>
                <w:rFonts w:ascii="Calibri" w:hAnsi="Calibri"/>
                <w:sz w:val="22"/>
                <w:szCs w:val="22"/>
              </w:rPr>
              <w:t>Opći prihodi i primici</w:t>
            </w:r>
          </w:p>
        </w:tc>
        <w:tc>
          <w:tcPr>
            <w:tcW w:w="1701" w:type="dxa"/>
          </w:tcPr>
          <w:p w14:paraId="097D03ED" w14:textId="77777777" w:rsidR="008A5205" w:rsidRPr="008E28C0" w:rsidRDefault="008A5205" w:rsidP="00386EBA">
            <w:pPr>
              <w:jc w:val="right"/>
              <w:rPr>
                <w:rFonts w:ascii="Calibri" w:hAnsi="Calibri"/>
                <w:sz w:val="22"/>
                <w:szCs w:val="22"/>
              </w:rPr>
            </w:pPr>
            <w:r w:rsidRPr="008E28C0">
              <w:rPr>
                <w:rFonts w:ascii="Calibri" w:hAnsi="Calibri"/>
                <w:sz w:val="22"/>
                <w:szCs w:val="22"/>
              </w:rPr>
              <w:t>23.360</w:t>
            </w:r>
          </w:p>
        </w:tc>
        <w:tc>
          <w:tcPr>
            <w:tcW w:w="1559" w:type="dxa"/>
          </w:tcPr>
          <w:p w14:paraId="1C0C5146" w14:textId="77777777" w:rsidR="008A5205" w:rsidRPr="008E28C0" w:rsidRDefault="008A5205" w:rsidP="00386EBA">
            <w:pPr>
              <w:jc w:val="right"/>
              <w:rPr>
                <w:rFonts w:ascii="Calibri" w:hAnsi="Calibri"/>
                <w:sz w:val="22"/>
                <w:szCs w:val="22"/>
              </w:rPr>
            </w:pPr>
            <w:r w:rsidRPr="008E28C0">
              <w:rPr>
                <w:rFonts w:ascii="Calibri" w:hAnsi="Calibri"/>
                <w:sz w:val="22"/>
                <w:szCs w:val="22"/>
              </w:rPr>
              <w:t>46.253</w:t>
            </w:r>
          </w:p>
        </w:tc>
        <w:tc>
          <w:tcPr>
            <w:tcW w:w="1559" w:type="dxa"/>
          </w:tcPr>
          <w:p w14:paraId="1F96AA6C" w14:textId="77777777" w:rsidR="008A5205" w:rsidRPr="008E28C0" w:rsidRDefault="008A5205" w:rsidP="00386EBA">
            <w:pPr>
              <w:jc w:val="right"/>
              <w:rPr>
                <w:rFonts w:ascii="Calibri" w:hAnsi="Calibri"/>
                <w:sz w:val="22"/>
                <w:szCs w:val="22"/>
              </w:rPr>
            </w:pPr>
            <w:r w:rsidRPr="008E28C0">
              <w:rPr>
                <w:rFonts w:ascii="Calibri" w:hAnsi="Calibri"/>
                <w:sz w:val="22"/>
                <w:szCs w:val="22"/>
              </w:rPr>
              <w:t>34.973</w:t>
            </w:r>
          </w:p>
        </w:tc>
      </w:tr>
      <w:tr w:rsidR="008A5205" w:rsidRPr="006C530A" w14:paraId="7F3F8798" w14:textId="77777777" w:rsidTr="00386EBA">
        <w:tc>
          <w:tcPr>
            <w:tcW w:w="894" w:type="dxa"/>
          </w:tcPr>
          <w:p w14:paraId="1DB1E3C6" w14:textId="77777777" w:rsidR="008A5205" w:rsidRPr="008E28C0" w:rsidRDefault="008A5205" w:rsidP="00386EBA">
            <w:pPr>
              <w:jc w:val="center"/>
              <w:rPr>
                <w:rFonts w:ascii="Calibri" w:hAnsi="Calibri"/>
                <w:sz w:val="22"/>
                <w:szCs w:val="22"/>
              </w:rPr>
            </w:pPr>
            <w:r w:rsidRPr="008E28C0">
              <w:rPr>
                <w:rFonts w:ascii="Calibri" w:hAnsi="Calibri"/>
                <w:sz w:val="22"/>
                <w:szCs w:val="22"/>
              </w:rPr>
              <w:t>3</w:t>
            </w:r>
          </w:p>
        </w:tc>
        <w:tc>
          <w:tcPr>
            <w:tcW w:w="3354" w:type="dxa"/>
          </w:tcPr>
          <w:p w14:paraId="4C7BE2FE" w14:textId="77777777" w:rsidR="008A5205" w:rsidRPr="008E28C0" w:rsidRDefault="008A5205" w:rsidP="00386EBA">
            <w:pPr>
              <w:rPr>
                <w:rFonts w:ascii="Calibri" w:hAnsi="Calibri"/>
                <w:sz w:val="22"/>
                <w:szCs w:val="22"/>
              </w:rPr>
            </w:pPr>
            <w:r w:rsidRPr="008E28C0">
              <w:rPr>
                <w:rFonts w:ascii="Calibri" w:hAnsi="Calibri"/>
                <w:sz w:val="22"/>
                <w:szCs w:val="22"/>
              </w:rPr>
              <w:t>Prihodi za posebne namjene</w:t>
            </w:r>
          </w:p>
        </w:tc>
        <w:tc>
          <w:tcPr>
            <w:tcW w:w="1701" w:type="dxa"/>
          </w:tcPr>
          <w:p w14:paraId="47C00FBA" w14:textId="77777777" w:rsidR="008A5205" w:rsidRPr="008E28C0" w:rsidRDefault="008A5205" w:rsidP="00386EBA">
            <w:pPr>
              <w:jc w:val="right"/>
              <w:rPr>
                <w:rFonts w:ascii="Calibri" w:hAnsi="Calibri"/>
                <w:sz w:val="22"/>
                <w:szCs w:val="22"/>
              </w:rPr>
            </w:pPr>
            <w:r w:rsidRPr="008E28C0">
              <w:rPr>
                <w:rFonts w:ascii="Calibri" w:hAnsi="Calibri"/>
                <w:sz w:val="22"/>
                <w:szCs w:val="22"/>
              </w:rPr>
              <w:t>1.608.799</w:t>
            </w:r>
          </w:p>
        </w:tc>
        <w:tc>
          <w:tcPr>
            <w:tcW w:w="1559" w:type="dxa"/>
          </w:tcPr>
          <w:p w14:paraId="2E282A2A" w14:textId="77777777" w:rsidR="008A5205" w:rsidRPr="008E28C0" w:rsidRDefault="008A5205" w:rsidP="00386EBA">
            <w:pPr>
              <w:jc w:val="right"/>
              <w:rPr>
                <w:rFonts w:ascii="Calibri" w:hAnsi="Calibri"/>
                <w:sz w:val="22"/>
                <w:szCs w:val="22"/>
              </w:rPr>
            </w:pPr>
            <w:r w:rsidRPr="008E28C0">
              <w:rPr>
                <w:rFonts w:ascii="Calibri" w:hAnsi="Calibri"/>
                <w:sz w:val="22"/>
                <w:szCs w:val="22"/>
              </w:rPr>
              <w:t>1.712.921</w:t>
            </w:r>
          </w:p>
        </w:tc>
        <w:tc>
          <w:tcPr>
            <w:tcW w:w="1559" w:type="dxa"/>
          </w:tcPr>
          <w:p w14:paraId="55E64DB2" w14:textId="77777777" w:rsidR="008A5205" w:rsidRPr="008E28C0" w:rsidRDefault="008A5205" w:rsidP="00386EBA">
            <w:pPr>
              <w:jc w:val="right"/>
              <w:rPr>
                <w:rFonts w:ascii="Calibri" w:hAnsi="Calibri"/>
                <w:sz w:val="22"/>
                <w:szCs w:val="22"/>
              </w:rPr>
            </w:pPr>
            <w:r w:rsidRPr="008E28C0">
              <w:rPr>
                <w:rFonts w:ascii="Calibri" w:hAnsi="Calibri"/>
                <w:sz w:val="22"/>
                <w:szCs w:val="22"/>
              </w:rPr>
              <w:t>1.752.870</w:t>
            </w:r>
          </w:p>
        </w:tc>
      </w:tr>
    </w:tbl>
    <w:p w14:paraId="4341BB91" w14:textId="77777777" w:rsidR="008A5205" w:rsidRDefault="008A5205" w:rsidP="008A5205">
      <w:pPr>
        <w:shd w:val="clear" w:color="auto" w:fill="FFFFFF"/>
        <w:rPr>
          <w:rFonts w:eastAsia="Calibri"/>
          <w:sz w:val="24"/>
        </w:rPr>
      </w:pPr>
    </w:p>
    <w:p w14:paraId="335AA03A" w14:textId="77777777" w:rsidR="00223871" w:rsidRPr="00223871" w:rsidRDefault="00223871" w:rsidP="00223871">
      <w:pPr>
        <w:jc w:val="both"/>
        <w:rPr>
          <w:rFonts w:ascii="Calibri" w:hAnsi="Calibri"/>
          <w:b/>
          <w:bCs/>
          <w:i/>
          <w:iCs/>
          <w:sz w:val="22"/>
          <w:szCs w:val="22"/>
        </w:rPr>
      </w:pPr>
      <w:r w:rsidRPr="004107D4">
        <w:rPr>
          <w:rFonts w:ascii="Calibri" w:hAnsi="Calibri"/>
          <w:b/>
          <w:bCs/>
          <w:i/>
          <w:iCs/>
          <w:sz w:val="22"/>
          <w:szCs w:val="22"/>
        </w:rPr>
        <w:t>5. Ciljevi i pokazatelji uspješnosti provedbe programa u trogodišnjem razdoblju povezani s aktom strateškog planiranja:</w:t>
      </w:r>
    </w:p>
    <w:p w14:paraId="391FE33B" w14:textId="175D2BCC" w:rsidR="00223871" w:rsidRPr="00223871" w:rsidRDefault="00223871" w:rsidP="00223871">
      <w:pPr>
        <w:shd w:val="clear" w:color="auto" w:fill="FFFFFF"/>
        <w:rPr>
          <w:rFonts w:eastAsia="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6C530A" w14:paraId="42498742" w14:textId="77777777" w:rsidTr="00563E90">
        <w:trPr>
          <w:trHeight w:val="376"/>
        </w:trPr>
        <w:tc>
          <w:tcPr>
            <w:tcW w:w="2739" w:type="dxa"/>
            <w:tcBorders>
              <w:top w:val="single" w:sz="4" w:space="0" w:color="auto"/>
              <w:bottom w:val="single" w:sz="4" w:space="0" w:color="auto"/>
              <w:right w:val="single" w:sz="4" w:space="0" w:color="auto"/>
            </w:tcBorders>
          </w:tcPr>
          <w:p w14:paraId="6173F959" w14:textId="77777777" w:rsidR="00223871" w:rsidRPr="004654A2" w:rsidRDefault="00223871" w:rsidP="00563E90">
            <w:pPr>
              <w:jc w:val="both"/>
              <w:rPr>
                <w:rFonts w:ascii="Calibri" w:hAnsi="Calibri"/>
                <w:b/>
                <w:bCs/>
                <w:sz w:val="22"/>
                <w:szCs w:val="22"/>
                <w:highlight w:val="yellow"/>
              </w:rPr>
            </w:pPr>
            <w:r w:rsidRPr="004654A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3931B069" w14:textId="06E4A709" w:rsidR="00223871" w:rsidRPr="00223871" w:rsidRDefault="00223871" w:rsidP="00223871">
            <w:pPr>
              <w:jc w:val="both"/>
              <w:rPr>
                <w:rFonts w:ascii="Calibri" w:hAnsi="Calibri" w:cs="Calibri"/>
                <w:sz w:val="22"/>
                <w:szCs w:val="22"/>
              </w:rPr>
            </w:pPr>
            <w:r w:rsidRPr="00223871">
              <w:rPr>
                <w:rFonts w:ascii="Calibri" w:hAnsi="Calibri" w:cs="Calibri"/>
                <w:sz w:val="22"/>
                <w:szCs w:val="22"/>
              </w:rPr>
              <w:t xml:space="preserve">6. Pametan i održiv pristup upravljanju prostorom i prirodnim resursima / Zelena i energetska tranzicija prema ugljičnoj neutralnosti / Kvalitetna, dostupna i održiva javna i  komunalna infrastruktura na cjelokupnom području </w:t>
            </w:r>
          </w:p>
        </w:tc>
      </w:tr>
      <w:tr w:rsidR="00223871" w:rsidRPr="006C530A" w14:paraId="217162B5" w14:textId="77777777" w:rsidTr="004107D4">
        <w:trPr>
          <w:trHeight w:val="220"/>
        </w:trPr>
        <w:tc>
          <w:tcPr>
            <w:tcW w:w="2739" w:type="dxa"/>
            <w:tcBorders>
              <w:top w:val="single" w:sz="4" w:space="0" w:color="auto"/>
              <w:bottom w:val="single" w:sz="4" w:space="0" w:color="auto"/>
              <w:right w:val="single" w:sz="4" w:space="0" w:color="auto"/>
            </w:tcBorders>
          </w:tcPr>
          <w:p w14:paraId="19D6C406"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090F0CF9" w14:textId="18E169DB" w:rsidR="00223871" w:rsidRPr="0073034E" w:rsidRDefault="00223871" w:rsidP="004107D4">
            <w:pPr>
              <w:pStyle w:val="Odlomakpopisa"/>
              <w:numPr>
                <w:ilvl w:val="0"/>
                <w:numId w:val="46"/>
              </w:numPr>
              <w:spacing w:after="0"/>
              <w:ind w:left="270" w:hanging="308"/>
              <w:jc w:val="both"/>
            </w:pPr>
            <w:r w:rsidRPr="0073034E">
              <w:t>Izgradnja i održavanje javnih površina, javne rasvjete i groblja</w:t>
            </w:r>
          </w:p>
        </w:tc>
      </w:tr>
      <w:tr w:rsidR="00223871" w:rsidRPr="006C530A" w14:paraId="1148C632" w14:textId="77777777" w:rsidTr="004107D4">
        <w:trPr>
          <w:trHeight w:val="904"/>
        </w:trPr>
        <w:tc>
          <w:tcPr>
            <w:tcW w:w="2739" w:type="dxa"/>
            <w:tcBorders>
              <w:top w:val="single" w:sz="4" w:space="0" w:color="auto"/>
              <w:bottom w:val="single" w:sz="4" w:space="0" w:color="auto"/>
              <w:right w:val="single" w:sz="4" w:space="0" w:color="auto"/>
            </w:tcBorders>
          </w:tcPr>
          <w:p w14:paraId="15E480B7"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A2AA07A" w14:textId="77777777" w:rsidR="00223871" w:rsidRDefault="00223871" w:rsidP="00AF5C1C">
            <w:pPr>
              <w:pStyle w:val="Odlomakpopisa"/>
              <w:numPr>
                <w:ilvl w:val="0"/>
                <w:numId w:val="46"/>
              </w:numPr>
              <w:spacing w:line="240" w:lineRule="auto"/>
              <w:ind w:left="270" w:hanging="308"/>
              <w:jc w:val="both"/>
            </w:pPr>
            <w:r>
              <w:t>Ukupna površina javnih površina u m</w:t>
            </w:r>
            <w:r w:rsidRPr="0073034E">
              <w:rPr>
                <w:vertAlign w:val="superscript"/>
              </w:rPr>
              <w:t>2</w:t>
            </w:r>
          </w:p>
          <w:p w14:paraId="505B6AC5" w14:textId="77777777" w:rsidR="00223871" w:rsidRDefault="00223871" w:rsidP="00AF5C1C">
            <w:pPr>
              <w:pStyle w:val="Odlomakpopisa"/>
              <w:numPr>
                <w:ilvl w:val="0"/>
                <w:numId w:val="46"/>
              </w:numPr>
              <w:spacing w:line="240" w:lineRule="auto"/>
              <w:ind w:left="270" w:hanging="308"/>
              <w:jc w:val="both"/>
            </w:pPr>
            <w:r>
              <w:t>Ukupan broj rasvjetnih tijela u funkciji</w:t>
            </w:r>
          </w:p>
          <w:p w14:paraId="7001D4AC" w14:textId="78BF0E50" w:rsidR="00223871" w:rsidRPr="0073034E" w:rsidRDefault="00223871" w:rsidP="004107D4">
            <w:pPr>
              <w:pStyle w:val="Odlomakpopisa"/>
              <w:numPr>
                <w:ilvl w:val="0"/>
                <w:numId w:val="46"/>
              </w:numPr>
              <w:spacing w:after="0" w:line="240" w:lineRule="auto"/>
              <w:ind w:left="270" w:hanging="308"/>
              <w:jc w:val="both"/>
            </w:pPr>
            <w:r>
              <w:t>Ukupna površina groblja u m</w:t>
            </w:r>
            <w:r w:rsidRPr="0073034E">
              <w:rPr>
                <w:vertAlign w:val="superscript"/>
              </w:rPr>
              <w:t>2</w:t>
            </w:r>
          </w:p>
        </w:tc>
      </w:tr>
      <w:tr w:rsidR="00223871" w:rsidRPr="006C530A" w14:paraId="02664EC4" w14:textId="77777777" w:rsidTr="00563E90">
        <w:trPr>
          <w:trHeight w:val="284"/>
        </w:trPr>
        <w:tc>
          <w:tcPr>
            <w:tcW w:w="2739" w:type="dxa"/>
            <w:tcBorders>
              <w:top w:val="single" w:sz="4" w:space="0" w:color="auto"/>
              <w:bottom w:val="single" w:sz="4" w:space="0" w:color="auto"/>
              <w:right w:val="single" w:sz="4" w:space="0" w:color="auto"/>
            </w:tcBorders>
          </w:tcPr>
          <w:p w14:paraId="2FE81B72"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671AF7D" w14:textId="76BD8095" w:rsidR="00223871" w:rsidRPr="0073034E" w:rsidRDefault="00223871" w:rsidP="004107D4">
            <w:pPr>
              <w:jc w:val="both"/>
              <w:rPr>
                <w:rFonts w:ascii="Calibri" w:hAnsi="Calibri"/>
                <w:sz w:val="22"/>
                <w:szCs w:val="22"/>
              </w:rPr>
            </w:pPr>
            <w:r>
              <w:rPr>
                <w:rFonts w:ascii="Calibri" w:hAnsi="Calibri"/>
                <w:sz w:val="22"/>
                <w:szCs w:val="22"/>
              </w:rPr>
              <w:t xml:space="preserve">17.500 / 2.732 / 23.998 </w:t>
            </w:r>
          </w:p>
        </w:tc>
      </w:tr>
      <w:tr w:rsidR="00223871" w:rsidRPr="006C530A" w14:paraId="6BDD8DF7" w14:textId="77777777" w:rsidTr="00563E90">
        <w:trPr>
          <w:trHeight w:val="299"/>
        </w:trPr>
        <w:tc>
          <w:tcPr>
            <w:tcW w:w="2739" w:type="dxa"/>
            <w:tcBorders>
              <w:top w:val="single" w:sz="4" w:space="0" w:color="auto"/>
              <w:bottom w:val="single" w:sz="4" w:space="0" w:color="auto"/>
              <w:right w:val="single" w:sz="4" w:space="0" w:color="auto"/>
            </w:tcBorders>
          </w:tcPr>
          <w:p w14:paraId="29E86E86"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4E4E2CC" w14:textId="77777777" w:rsidR="00223871" w:rsidRPr="0073034E" w:rsidRDefault="00223871" w:rsidP="00563E90">
            <w:pPr>
              <w:jc w:val="both"/>
              <w:rPr>
                <w:rFonts w:ascii="Calibri" w:hAnsi="Calibri"/>
                <w:sz w:val="22"/>
                <w:szCs w:val="22"/>
              </w:rPr>
            </w:pPr>
            <w:r w:rsidRPr="0073034E">
              <w:rPr>
                <w:rFonts w:ascii="Calibri" w:hAnsi="Calibri"/>
                <w:sz w:val="22"/>
                <w:szCs w:val="22"/>
              </w:rPr>
              <w:t>Općina Viškovo</w:t>
            </w:r>
          </w:p>
        </w:tc>
      </w:tr>
      <w:tr w:rsidR="00223871" w:rsidRPr="006C530A" w14:paraId="2E5816EA" w14:textId="77777777" w:rsidTr="00563E90">
        <w:trPr>
          <w:trHeight w:val="284"/>
        </w:trPr>
        <w:tc>
          <w:tcPr>
            <w:tcW w:w="2739" w:type="dxa"/>
            <w:tcBorders>
              <w:top w:val="single" w:sz="4" w:space="0" w:color="auto"/>
              <w:bottom w:val="single" w:sz="4" w:space="0" w:color="auto"/>
              <w:right w:val="single" w:sz="4" w:space="0" w:color="auto"/>
            </w:tcBorders>
          </w:tcPr>
          <w:p w14:paraId="2D9C1F1D"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962620B" w14:textId="6CDCB19B" w:rsidR="00223871" w:rsidRPr="0073034E" w:rsidRDefault="00223871" w:rsidP="004107D4">
            <w:pPr>
              <w:jc w:val="both"/>
              <w:rPr>
                <w:rFonts w:ascii="Calibri" w:hAnsi="Calibri"/>
                <w:sz w:val="22"/>
                <w:szCs w:val="22"/>
              </w:rPr>
            </w:pPr>
            <w:r>
              <w:rPr>
                <w:rFonts w:ascii="Calibri" w:hAnsi="Calibri"/>
                <w:sz w:val="22"/>
                <w:szCs w:val="22"/>
              </w:rPr>
              <w:t xml:space="preserve">18.000 / 2.772 / 26.998 </w:t>
            </w:r>
          </w:p>
        </w:tc>
      </w:tr>
      <w:tr w:rsidR="00223871" w:rsidRPr="006C530A" w14:paraId="64D6B4DF" w14:textId="77777777" w:rsidTr="00563E90">
        <w:trPr>
          <w:trHeight w:val="284"/>
        </w:trPr>
        <w:tc>
          <w:tcPr>
            <w:tcW w:w="2739" w:type="dxa"/>
            <w:tcBorders>
              <w:top w:val="single" w:sz="4" w:space="0" w:color="auto"/>
              <w:bottom w:val="single" w:sz="4" w:space="0" w:color="auto"/>
              <w:right w:val="single" w:sz="4" w:space="0" w:color="auto"/>
            </w:tcBorders>
          </w:tcPr>
          <w:p w14:paraId="0473DD76"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C03B229" w14:textId="0DDE3B11" w:rsidR="00223871" w:rsidRPr="0073034E" w:rsidRDefault="00223871" w:rsidP="004107D4">
            <w:pPr>
              <w:jc w:val="both"/>
              <w:rPr>
                <w:rFonts w:ascii="Calibri" w:hAnsi="Calibri"/>
                <w:sz w:val="22"/>
                <w:szCs w:val="22"/>
              </w:rPr>
            </w:pPr>
            <w:r>
              <w:rPr>
                <w:rFonts w:ascii="Calibri" w:hAnsi="Calibri"/>
                <w:sz w:val="22"/>
                <w:szCs w:val="22"/>
              </w:rPr>
              <w:t xml:space="preserve">18.500 / 2.812 / 31.998 </w:t>
            </w:r>
          </w:p>
        </w:tc>
      </w:tr>
      <w:tr w:rsidR="00223871" w:rsidRPr="00EC65F6" w14:paraId="69B69202" w14:textId="77777777" w:rsidTr="00563E90">
        <w:trPr>
          <w:trHeight w:val="359"/>
        </w:trPr>
        <w:tc>
          <w:tcPr>
            <w:tcW w:w="2739" w:type="dxa"/>
            <w:tcBorders>
              <w:top w:val="single" w:sz="4" w:space="0" w:color="auto"/>
              <w:bottom w:val="single" w:sz="4" w:space="0" w:color="auto"/>
              <w:right w:val="single" w:sz="4" w:space="0" w:color="auto"/>
            </w:tcBorders>
          </w:tcPr>
          <w:p w14:paraId="1BE5B118"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5C7B6A4" w14:textId="113FC908" w:rsidR="00223871" w:rsidRPr="0073034E" w:rsidRDefault="00223871" w:rsidP="004107D4">
            <w:pPr>
              <w:jc w:val="both"/>
              <w:rPr>
                <w:rFonts w:ascii="Calibri" w:hAnsi="Calibri"/>
                <w:sz w:val="22"/>
                <w:szCs w:val="22"/>
              </w:rPr>
            </w:pPr>
            <w:r>
              <w:rPr>
                <w:rFonts w:ascii="Calibri" w:hAnsi="Calibri"/>
                <w:sz w:val="22"/>
                <w:szCs w:val="22"/>
              </w:rPr>
              <w:t xml:space="preserve">18.500 / 2.812 / 36.998 </w:t>
            </w:r>
          </w:p>
        </w:tc>
      </w:tr>
    </w:tbl>
    <w:p w14:paraId="082AC2F7" w14:textId="77777777" w:rsidR="004107D4" w:rsidRDefault="004107D4" w:rsidP="008A5205">
      <w:pPr>
        <w:shd w:val="clear" w:color="auto" w:fill="FFFFFF"/>
        <w:contextualSpacing/>
        <w:jc w:val="both"/>
        <w:rPr>
          <w:rFonts w:ascii="Calibri" w:eastAsia="Calibri" w:hAnsi="Calibri"/>
          <w:b/>
          <w:sz w:val="22"/>
          <w:szCs w:val="22"/>
          <w:lang w:eastAsia="en-US"/>
        </w:rPr>
      </w:pPr>
    </w:p>
    <w:p w14:paraId="570FE889" w14:textId="77777777" w:rsidR="004107D4" w:rsidRDefault="004107D4" w:rsidP="008A5205">
      <w:pPr>
        <w:shd w:val="clear" w:color="auto" w:fill="FFFFFF"/>
        <w:contextualSpacing/>
        <w:jc w:val="both"/>
        <w:rPr>
          <w:rFonts w:ascii="Calibri" w:eastAsia="Calibri" w:hAnsi="Calibri"/>
          <w:b/>
          <w:sz w:val="22"/>
          <w:szCs w:val="22"/>
          <w:lang w:eastAsia="en-US"/>
        </w:rPr>
      </w:pPr>
    </w:p>
    <w:p w14:paraId="759216C2" w14:textId="77777777" w:rsidR="008A5205" w:rsidRPr="006E111B" w:rsidRDefault="008A5205" w:rsidP="008A5205">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PROGRAM 4004: OSTALE KOMUNALNE DJELATNOSTI</w:t>
      </w:r>
    </w:p>
    <w:p w14:paraId="007FFDA7" w14:textId="77777777" w:rsidR="008A5205" w:rsidRPr="004107D4" w:rsidRDefault="008A5205" w:rsidP="008A5205">
      <w:pPr>
        <w:shd w:val="clear" w:color="auto" w:fill="FFFFFF"/>
        <w:ind w:left="284"/>
        <w:contextualSpacing/>
        <w:jc w:val="both"/>
        <w:rPr>
          <w:rFonts w:ascii="Calibri" w:eastAsia="Calibri" w:hAnsi="Calibri"/>
          <w:i/>
          <w:sz w:val="16"/>
          <w:szCs w:val="16"/>
          <w:lang w:eastAsia="en-US"/>
        </w:rPr>
      </w:pPr>
    </w:p>
    <w:p w14:paraId="493295CE" w14:textId="77777777" w:rsidR="008A5205" w:rsidRPr="006E111B" w:rsidRDefault="008A5205" w:rsidP="00AF5C1C">
      <w:pPr>
        <w:numPr>
          <w:ilvl w:val="0"/>
          <w:numId w:val="44"/>
        </w:numPr>
        <w:shd w:val="clear" w:color="auto" w:fill="FFFFFF"/>
        <w:spacing w:after="200" w:line="276" w:lineRule="auto"/>
        <w:ind w:left="426" w:hanging="426"/>
        <w:contextualSpacing/>
        <w:rPr>
          <w:rFonts w:ascii="Calibri" w:eastAsia="Calibri" w:hAnsi="Calibri"/>
          <w:sz w:val="22"/>
          <w:szCs w:val="22"/>
          <w:lang w:eastAsia="en-US"/>
        </w:rPr>
      </w:pPr>
      <w:r w:rsidRPr="006E111B">
        <w:rPr>
          <w:rFonts w:ascii="Calibri" w:eastAsia="Calibri" w:hAnsi="Calibri"/>
          <w:b/>
          <w:i/>
          <w:sz w:val="22"/>
          <w:szCs w:val="22"/>
          <w:lang w:eastAsia="en-US"/>
        </w:rPr>
        <w:t>Zakonska osnova</w:t>
      </w:r>
      <w:r w:rsidRPr="006E111B">
        <w:rPr>
          <w:rFonts w:ascii="Calibri" w:eastAsia="Calibri" w:hAnsi="Calibri"/>
          <w:sz w:val="22"/>
          <w:szCs w:val="22"/>
          <w:lang w:eastAsia="en-US"/>
        </w:rPr>
        <w:t xml:space="preserve">: </w:t>
      </w:r>
    </w:p>
    <w:p w14:paraId="34A9EB23"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75AE60D9"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AA254F">
        <w:rPr>
          <w:rFonts w:ascii="Calibri" w:eastAsia="Calibri" w:hAnsi="Calibri"/>
          <w:sz w:val="22"/>
          <w:szCs w:val="22"/>
          <w:lang w:eastAsia="en-US"/>
        </w:rPr>
        <w:t>114/18., 39/19. i 98/19.)</w:t>
      </w:r>
    </w:p>
    <w:p w14:paraId="3DC65B72"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7DAEEC91"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3AB673CF"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i 114/22.</w:t>
      </w:r>
      <w:r w:rsidRPr="006E111B">
        <w:rPr>
          <w:rFonts w:ascii="Calibri" w:eastAsia="Calibri" w:hAnsi="Calibri"/>
          <w:sz w:val="22"/>
          <w:szCs w:val="22"/>
          <w:lang w:eastAsia="en-US"/>
        </w:rPr>
        <w:t xml:space="preserve">),  </w:t>
      </w:r>
    </w:p>
    <w:p w14:paraId="04858CDE"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Pr>
          <w:rFonts w:ascii="Calibri" w:eastAsia="Calibri" w:hAnsi="Calibri"/>
          <w:sz w:val="22"/>
          <w:szCs w:val="22"/>
          <w:lang w:eastAsia="en-US"/>
        </w:rPr>
        <w:t xml:space="preserve">Zakon o </w:t>
      </w:r>
      <w:r w:rsidRPr="006E111B">
        <w:rPr>
          <w:rFonts w:ascii="Calibri" w:eastAsia="Calibri" w:hAnsi="Calibri"/>
          <w:sz w:val="22"/>
          <w:szCs w:val="22"/>
          <w:lang w:eastAsia="en-US"/>
        </w:rPr>
        <w:t>gospodarenju otpadom („Narodne novine“ broj:</w:t>
      </w:r>
      <w:r>
        <w:rPr>
          <w:rFonts w:ascii="Calibri" w:eastAsia="Calibri" w:hAnsi="Calibri"/>
          <w:sz w:val="22"/>
          <w:szCs w:val="22"/>
          <w:lang w:eastAsia="en-US"/>
        </w:rPr>
        <w:t xml:space="preserve"> 84/21</w:t>
      </w:r>
      <w:r w:rsidRPr="006E111B">
        <w:rPr>
          <w:rFonts w:ascii="Calibri" w:eastAsia="Calibri" w:hAnsi="Calibri"/>
          <w:sz w:val="22"/>
          <w:szCs w:val="22"/>
          <w:lang w:eastAsia="en-US"/>
        </w:rPr>
        <w:t>.),</w:t>
      </w:r>
    </w:p>
    <w:p w14:paraId="1279CAC3"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zraka („Narodne novine“ broj: 127/19.</w:t>
      </w:r>
      <w:r>
        <w:rPr>
          <w:rFonts w:ascii="Calibri" w:eastAsia="Calibri" w:hAnsi="Calibri"/>
          <w:sz w:val="22"/>
          <w:szCs w:val="22"/>
          <w:lang w:eastAsia="en-US"/>
        </w:rPr>
        <w:t xml:space="preserve"> i 57/22.</w:t>
      </w:r>
      <w:r w:rsidRPr="006E111B">
        <w:rPr>
          <w:rFonts w:ascii="Calibri" w:eastAsia="Calibri" w:hAnsi="Calibri"/>
          <w:sz w:val="22"/>
          <w:szCs w:val="22"/>
          <w:lang w:eastAsia="en-US"/>
        </w:rPr>
        <w:t>)</w:t>
      </w:r>
    </w:p>
    <w:p w14:paraId="65645176"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okoliša („Narodne novine“ broj: 80/13., 153/13., 78/15., 12/18. i 118/18.)</w:t>
      </w:r>
    </w:p>
    <w:p w14:paraId="549605AA"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zdravstvenoj zaštiti („Narodne n</w:t>
      </w:r>
      <w:r>
        <w:rPr>
          <w:rFonts w:ascii="Calibri" w:eastAsia="Calibri" w:hAnsi="Calibri"/>
          <w:sz w:val="22"/>
          <w:szCs w:val="22"/>
          <w:lang w:eastAsia="en-US"/>
        </w:rPr>
        <w:t xml:space="preserve">ovine“ broj: 100/18., 125/19., </w:t>
      </w:r>
      <w:r w:rsidRPr="006E111B">
        <w:rPr>
          <w:rFonts w:ascii="Calibri" w:eastAsia="Calibri" w:hAnsi="Calibri"/>
          <w:sz w:val="22"/>
          <w:szCs w:val="22"/>
          <w:lang w:eastAsia="en-US"/>
        </w:rPr>
        <w:t>147/20</w:t>
      </w:r>
      <w:r>
        <w:rPr>
          <w:rFonts w:ascii="Calibri" w:eastAsia="Calibri" w:hAnsi="Calibri"/>
          <w:sz w:val="22"/>
          <w:szCs w:val="22"/>
          <w:lang w:eastAsia="en-US"/>
        </w:rPr>
        <w:t>. i 119/22.</w:t>
      </w:r>
      <w:r w:rsidRPr="006E111B">
        <w:rPr>
          <w:rFonts w:ascii="Calibri" w:eastAsia="Calibri" w:hAnsi="Calibri"/>
          <w:sz w:val="22"/>
          <w:szCs w:val="22"/>
          <w:lang w:eastAsia="en-US"/>
        </w:rPr>
        <w:t xml:space="preserve">), </w:t>
      </w:r>
    </w:p>
    <w:p w14:paraId="1A6436E2"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pučanstva od zaraznih bolesti („Narodne novine“ broj: 79/07., 113/08., 43/</w:t>
      </w:r>
      <w:r>
        <w:rPr>
          <w:rFonts w:ascii="Calibri" w:eastAsia="Calibri" w:hAnsi="Calibri"/>
          <w:sz w:val="22"/>
          <w:szCs w:val="22"/>
          <w:lang w:eastAsia="en-US"/>
        </w:rPr>
        <w:t xml:space="preserve">09., 130/17., 114/18., 47/20., </w:t>
      </w:r>
      <w:r w:rsidRPr="006E111B">
        <w:rPr>
          <w:rFonts w:ascii="Calibri" w:eastAsia="Calibri" w:hAnsi="Calibri"/>
          <w:sz w:val="22"/>
          <w:szCs w:val="22"/>
          <w:lang w:eastAsia="en-US"/>
        </w:rPr>
        <w:t>134/20.</w:t>
      </w:r>
      <w:r>
        <w:rPr>
          <w:rFonts w:ascii="Calibri" w:eastAsia="Calibri" w:hAnsi="Calibri"/>
          <w:sz w:val="22"/>
          <w:szCs w:val="22"/>
          <w:lang w:eastAsia="en-US"/>
        </w:rPr>
        <w:t xml:space="preserve"> i 143/21.</w:t>
      </w:r>
      <w:r w:rsidRPr="006E111B">
        <w:rPr>
          <w:rFonts w:ascii="Calibri" w:eastAsia="Calibri" w:hAnsi="Calibri"/>
          <w:sz w:val="22"/>
          <w:szCs w:val="22"/>
          <w:lang w:eastAsia="en-US"/>
        </w:rPr>
        <w:t>)</w:t>
      </w:r>
    </w:p>
    <w:p w14:paraId="119A33B4"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životinja („Narodne novine“ broj: 102/17. i 32/19.)</w:t>
      </w:r>
    </w:p>
    <w:p w14:paraId="63BE2B53"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sustavu civilne zaštite („Narodne novine“ </w:t>
      </w:r>
      <w:r>
        <w:rPr>
          <w:rFonts w:ascii="Calibri" w:eastAsia="Calibri" w:hAnsi="Calibri"/>
          <w:sz w:val="22"/>
          <w:szCs w:val="22"/>
          <w:lang w:eastAsia="en-US"/>
        </w:rPr>
        <w:t xml:space="preserve">broj: 82/15., 118/18., 31/20., </w:t>
      </w:r>
      <w:r w:rsidRPr="006E111B">
        <w:rPr>
          <w:rFonts w:ascii="Calibri" w:eastAsia="Calibri" w:hAnsi="Calibri"/>
          <w:sz w:val="22"/>
          <w:szCs w:val="22"/>
          <w:lang w:eastAsia="en-US"/>
        </w:rPr>
        <w:t>20/21</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7FBD04A4" w14:textId="77777777" w:rsidR="008A5205" w:rsidRPr="006E111B" w:rsidRDefault="008A5205" w:rsidP="00AF5C1C">
      <w:pPr>
        <w:numPr>
          <w:ilvl w:val="0"/>
          <w:numId w:val="44"/>
        </w:numPr>
        <w:shd w:val="clear" w:color="auto" w:fill="FFFFFF"/>
        <w:spacing w:after="200" w:line="276" w:lineRule="auto"/>
        <w:ind w:left="426" w:hanging="426"/>
        <w:contextualSpacing/>
        <w:rPr>
          <w:rFonts w:ascii="Calibri" w:hAnsi="Calibri"/>
          <w:b/>
          <w:i/>
          <w:sz w:val="22"/>
          <w:szCs w:val="22"/>
        </w:rPr>
      </w:pPr>
      <w:r>
        <w:rPr>
          <w:rFonts w:ascii="Calibri" w:hAnsi="Calibri"/>
          <w:b/>
          <w:i/>
          <w:sz w:val="22"/>
          <w:szCs w:val="22"/>
        </w:rPr>
        <w:t>Sadržaj</w:t>
      </w:r>
      <w:r w:rsidRPr="006E111B">
        <w:rPr>
          <w:rFonts w:ascii="Calibri" w:hAnsi="Calibri"/>
          <w:b/>
          <w:i/>
          <w:sz w:val="22"/>
          <w:szCs w:val="22"/>
        </w:rPr>
        <w:t xml:space="preserve"> programa</w:t>
      </w:r>
      <w:r>
        <w:rPr>
          <w:rFonts w:ascii="Calibri" w:hAnsi="Calibri"/>
          <w:b/>
          <w:i/>
          <w:sz w:val="22"/>
          <w:szCs w:val="22"/>
        </w:rPr>
        <w:t>:</w:t>
      </w:r>
    </w:p>
    <w:p w14:paraId="1167F7D3"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5C9B1106" w14:textId="77777777" w:rsidR="008A5205" w:rsidRPr="006E111B" w:rsidRDefault="008A5205" w:rsidP="008A5205">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A441001 Aktivnosti ostalih komunalnih djelatnosti</w:t>
      </w:r>
    </w:p>
    <w:p w14:paraId="43E8F5EF" w14:textId="77777777" w:rsidR="008A5205" w:rsidRPr="006E111B" w:rsidRDefault="008A5205" w:rsidP="008A5205">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A441002 Javni prijevoz</w:t>
      </w:r>
    </w:p>
    <w:p w14:paraId="5B2FBB19" w14:textId="77777777" w:rsidR="008A5205" w:rsidRPr="006E111B" w:rsidRDefault="008A5205" w:rsidP="008A5205">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A441005 Gospodarenje otpadom</w:t>
      </w:r>
    </w:p>
    <w:p w14:paraId="51298FCA" w14:textId="77777777" w:rsidR="008A5205" w:rsidRPr="006E111B" w:rsidRDefault="008A5205" w:rsidP="008A5205">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T441005 Pilot projekt odvojenog prikupljanja otpada</w:t>
      </w:r>
    </w:p>
    <w:p w14:paraId="427E0CD4" w14:textId="77777777" w:rsidR="008A5205" w:rsidRPr="006E111B" w:rsidRDefault="008A5205" w:rsidP="008A5205">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A441003 Protupožarna zaštita</w:t>
      </w:r>
    </w:p>
    <w:p w14:paraId="78BEEFB0" w14:textId="77777777" w:rsidR="008A5205" w:rsidRPr="006E111B" w:rsidRDefault="008A5205" w:rsidP="008A5205">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A441010 Civilna zaštita</w:t>
      </w:r>
    </w:p>
    <w:p w14:paraId="4FFE2880" w14:textId="77777777" w:rsidR="008A5205" w:rsidRPr="006E111B" w:rsidRDefault="008A5205" w:rsidP="008A5205">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K441009 Dodatna ulaganja na stanovima</w:t>
      </w:r>
    </w:p>
    <w:p w14:paraId="64649030" w14:textId="77777777" w:rsidR="008A5205" w:rsidRPr="006E111B" w:rsidRDefault="008A5205" w:rsidP="008A5205">
      <w:pPr>
        <w:ind w:left="720"/>
        <w:contextualSpacing/>
        <w:jc w:val="both"/>
        <w:rPr>
          <w:rFonts w:ascii="Calibri" w:eastAsia="Calibri" w:hAnsi="Calibri"/>
          <w:sz w:val="22"/>
          <w:szCs w:val="16"/>
          <w:lang w:eastAsia="en-US"/>
        </w:rPr>
      </w:pPr>
    </w:p>
    <w:p w14:paraId="00FC6B8A" w14:textId="77777777" w:rsidR="008A5205" w:rsidRPr="006E111B" w:rsidRDefault="008A5205" w:rsidP="00AF5C1C">
      <w:pPr>
        <w:numPr>
          <w:ilvl w:val="0"/>
          <w:numId w:val="44"/>
        </w:numPr>
        <w:shd w:val="clear" w:color="auto" w:fill="FFFFFF"/>
        <w:spacing w:after="200" w:line="276" w:lineRule="auto"/>
        <w:ind w:left="426" w:hanging="426"/>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6EB64866" w14:textId="77777777" w:rsidR="008A5205" w:rsidRPr="006E111B" w:rsidRDefault="008A5205" w:rsidP="008A5205">
      <w:pPr>
        <w:shd w:val="clear" w:color="auto" w:fill="FFFFFF"/>
        <w:contextualSpacing/>
        <w:rPr>
          <w:rFonts w:ascii="Calibri" w:eastAsia="Calibri" w:hAnsi="Calibri"/>
          <w:sz w:val="22"/>
          <w:szCs w:val="16"/>
          <w:lang w:eastAsia="en-US"/>
        </w:rPr>
      </w:pPr>
    </w:p>
    <w:p w14:paraId="620464E5"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5D9F8386"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B859FD1"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89.986 EUR</w:t>
      </w:r>
    </w:p>
    <w:p w14:paraId="60510398"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xml:space="preserve">. godina     </w:t>
      </w:r>
      <w:r>
        <w:rPr>
          <w:rFonts w:ascii="Calibri" w:eastAsia="Calibri" w:hAnsi="Calibri"/>
          <w:sz w:val="22"/>
          <w:szCs w:val="22"/>
          <w:lang w:eastAsia="en-US"/>
        </w:rPr>
        <w:t>81.625 EUR</w:t>
      </w:r>
    </w:p>
    <w:p w14:paraId="1F03C2ED"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81.625 EUR</w:t>
      </w:r>
    </w:p>
    <w:p w14:paraId="6E59B65E" w14:textId="77777777" w:rsidR="008A5205" w:rsidRPr="006E111B" w:rsidRDefault="008A5205" w:rsidP="008A5205">
      <w:pPr>
        <w:jc w:val="both"/>
        <w:rPr>
          <w:rFonts w:ascii="Calibri" w:hAnsi="Calibri"/>
          <w:sz w:val="22"/>
          <w:szCs w:val="22"/>
        </w:rPr>
      </w:pPr>
    </w:p>
    <w:p w14:paraId="02B61DCD"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hAnsi="Calibri"/>
          <w:sz w:val="22"/>
          <w:szCs w:val="22"/>
        </w:rPr>
        <w:t>74.989 EUR</w:t>
      </w:r>
      <w:r w:rsidRPr="006E111B">
        <w:rPr>
          <w:rFonts w:ascii="Calibri" w:eastAsia="Calibri" w:hAnsi="Calibri"/>
          <w:sz w:val="22"/>
          <w:szCs w:val="22"/>
          <w:lang w:eastAsia="en-US"/>
        </w:rPr>
        <w:t xml:space="preserve"> </w:t>
      </w:r>
      <w:r>
        <w:rPr>
          <w:rFonts w:ascii="Calibri" w:hAnsi="Calibri"/>
          <w:sz w:val="22"/>
          <w:szCs w:val="22"/>
        </w:rPr>
        <w:t>za 2023</w:t>
      </w:r>
      <w:r w:rsidRPr="006E111B">
        <w:rPr>
          <w:rFonts w:ascii="Calibri" w:hAnsi="Calibri"/>
          <w:sz w:val="22"/>
          <w:szCs w:val="22"/>
        </w:rPr>
        <w:t xml:space="preserve">. godinu i </w:t>
      </w:r>
      <w:r>
        <w:rPr>
          <w:rFonts w:ascii="Calibri" w:hAnsi="Calibri"/>
          <w:sz w:val="22"/>
          <w:szCs w:val="22"/>
        </w:rPr>
        <w:t>74.989 EUR za 2024</w:t>
      </w:r>
      <w:r w:rsidRPr="006E111B">
        <w:rPr>
          <w:rFonts w:ascii="Calibri" w:hAnsi="Calibri"/>
          <w:sz w:val="22"/>
          <w:szCs w:val="22"/>
        </w:rPr>
        <w:t>. godinu.</w:t>
      </w:r>
    </w:p>
    <w:p w14:paraId="1FA1F972" w14:textId="77777777" w:rsidR="008A5205" w:rsidRPr="009156E8"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u planiranim rashodima u odnosu</w:t>
      </w:r>
      <w:r>
        <w:rPr>
          <w:rFonts w:ascii="Calibri" w:eastAsia="Calibri" w:hAnsi="Calibri"/>
          <w:sz w:val="22"/>
          <w:szCs w:val="22"/>
          <w:lang w:eastAsia="en-US"/>
        </w:rPr>
        <w:t xml:space="preserve"> na usvojenu projekciju za 2023.</w:t>
      </w:r>
      <w:r w:rsidRPr="006E111B">
        <w:rPr>
          <w:rFonts w:ascii="Calibri" w:eastAsia="Calibri" w:hAnsi="Calibri"/>
          <w:sz w:val="22"/>
          <w:szCs w:val="22"/>
          <w:lang w:eastAsia="en-US"/>
        </w:rPr>
        <w:t xml:space="preserve"> godinu došlo je zbog potrebe usklađenja sa stvarnim rashodima, prvenstveno zbog očekivanog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sredstava potrebnih za premije osiguranja imovine</w:t>
      </w:r>
      <w:r>
        <w:rPr>
          <w:rFonts w:ascii="Calibri" w:eastAsia="Calibri" w:hAnsi="Calibri"/>
          <w:sz w:val="22"/>
          <w:szCs w:val="22"/>
          <w:lang w:eastAsia="en-US"/>
        </w:rPr>
        <w:t xml:space="preserve"> te zbog potrebe </w:t>
      </w:r>
      <w:r w:rsidRPr="009156E8">
        <w:rPr>
          <w:rFonts w:ascii="Calibri" w:eastAsia="Calibri" w:hAnsi="Calibri"/>
          <w:sz w:val="22"/>
          <w:szCs w:val="22"/>
          <w:lang w:eastAsia="en-US"/>
        </w:rPr>
        <w:t xml:space="preserve">osiguranja sredstava za postavljanje reklamnih ploča - putokaza za poduzetnike. </w:t>
      </w:r>
    </w:p>
    <w:p w14:paraId="23EB5832" w14:textId="77777777" w:rsidR="008A5205" w:rsidRPr="006E111B" w:rsidRDefault="008A5205" w:rsidP="008A5205">
      <w:pPr>
        <w:jc w:val="both"/>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w:t>
      </w:r>
      <w:r>
        <w:rPr>
          <w:rFonts w:ascii="Calibri" w:eastAsia="Calibri" w:hAnsi="Calibri"/>
          <w:sz w:val="22"/>
          <w:szCs w:val="22"/>
          <w:lang w:eastAsia="en-US"/>
        </w:rPr>
        <w:t xml:space="preserve"> </w:t>
      </w:r>
      <w:r w:rsidRPr="009156E8">
        <w:rPr>
          <w:rFonts w:ascii="Calibri" w:eastAsia="Calibri" w:hAnsi="Calibri"/>
          <w:sz w:val="22"/>
          <w:szCs w:val="22"/>
          <w:lang w:eastAsia="en-US"/>
        </w:rPr>
        <w:t xml:space="preserve">te postavljanje reklamnih ploča - putokaza za poduzetnike. </w:t>
      </w:r>
      <w:r w:rsidRPr="006E111B">
        <w:rPr>
          <w:rFonts w:ascii="Calibri" w:eastAsia="Calibri" w:hAnsi="Calibri"/>
          <w:sz w:val="22"/>
          <w:szCs w:val="22"/>
          <w:lang w:eastAsia="en-US"/>
        </w:rPr>
        <w:t>Također, planirana su sredstva za objavu natječaja i oglasa, veterinarsko-higijeničarske usluge i usluge dezinsekcije i deratizacije, sredstva za ste</w:t>
      </w:r>
      <w:r>
        <w:rPr>
          <w:rFonts w:ascii="Calibri" w:eastAsia="Calibri" w:hAnsi="Calibri"/>
          <w:sz w:val="22"/>
          <w:szCs w:val="22"/>
          <w:lang w:eastAsia="en-US"/>
        </w:rPr>
        <w:t>rilizaciju životinja, edukativne</w:t>
      </w:r>
      <w:r w:rsidRPr="006E111B">
        <w:rPr>
          <w:rFonts w:ascii="Calibri" w:eastAsia="Calibri" w:hAnsi="Calibri"/>
          <w:sz w:val="22"/>
          <w:szCs w:val="22"/>
          <w:lang w:eastAsia="en-US"/>
        </w:rPr>
        <w:t xml:space="preserve"> materijal</w:t>
      </w:r>
      <w:r>
        <w:rPr>
          <w:rFonts w:ascii="Calibri" w:eastAsia="Calibri" w:hAnsi="Calibri"/>
          <w:sz w:val="22"/>
          <w:szCs w:val="22"/>
          <w:lang w:eastAsia="en-US"/>
        </w:rPr>
        <w:t>e</w:t>
      </w:r>
      <w:r w:rsidRPr="006E111B">
        <w:rPr>
          <w:rFonts w:ascii="Calibri" w:eastAsia="Calibri" w:hAnsi="Calibri"/>
          <w:sz w:val="22"/>
          <w:szCs w:val="22"/>
          <w:lang w:eastAsia="en-US"/>
        </w:rPr>
        <w:t xml:space="preserve"> i provođenje programa zaštite divljači.</w:t>
      </w:r>
    </w:p>
    <w:p w14:paraId="16A32F1D" w14:textId="77777777" w:rsidR="008A5205" w:rsidRPr="006E111B" w:rsidRDefault="008A5205" w:rsidP="008A5205">
      <w:pPr>
        <w:shd w:val="clear" w:color="auto" w:fill="FFFFFF"/>
        <w:ind w:left="708"/>
        <w:jc w:val="both"/>
        <w:rPr>
          <w:rFonts w:ascii="Calibri" w:hAnsi="Calibri"/>
          <w:b/>
          <w:sz w:val="22"/>
          <w:szCs w:val="22"/>
        </w:rPr>
      </w:pPr>
    </w:p>
    <w:p w14:paraId="0D5320D0" w14:textId="77777777" w:rsidR="008A5205" w:rsidRPr="006E111B" w:rsidRDefault="008A5205" w:rsidP="008A5205">
      <w:pPr>
        <w:shd w:val="clear" w:color="auto" w:fill="FFFFFF"/>
        <w:jc w:val="both"/>
        <w:rPr>
          <w:rFonts w:ascii="Calibri" w:eastAsia="Calibri" w:hAnsi="Calibri"/>
          <w:b/>
          <w:sz w:val="22"/>
          <w:szCs w:val="22"/>
          <w:lang w:eastAsia="en-US"/>
        </w:rPr>
      </w:pPr>
      <w:bookmarkStart w:id="3" w:name="_Hlk56165976"/>
      <w:r w:rsidRPr="006E111B">
        <w:rPr>
          <w:rFonts w:ascii="Calibri" w:eastAsia="Calibri" w:hAnsi="Calibri"/>
          <w:b/>
          <w:sz w:val="22"/>
          <w:szCs w:val="22"/>
          <w:lang w:eastAsia="en-US"/>
        </w:rPr>
        <w:t>A441002 Javni prijevoz</w:t>
      </w:r>
    </w:p>
    <w:p w14:paraId="491E84A8"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32D40A9B"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411.043 EUR</w:t>
      </w:r>
    </w:p>
    <w:p w14:paraId="0BA7B387"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434.800 EUR</w:t>
      </w:r>
    </w:p>
    <w:p w14:paraId="3B9F0601" w14:textId="77777777" w:rsidR="008A5205"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w:t>
      </w:r>
      <w:r>
        <w:rPr>
          <w:rFonts w:ascii="Calibri" w:eastAsia="Calibri" w:hAnsi="Calibri"/>
          <w:sz w:val="22"/>
          <w:szCs w:val="22"/>
          <w:lang w:eastAsia="en-US"/>
        </w:rPr>
        <w:t>odina</w:t>
      </w:r>
      <w:r>
        <w:rPr>
          <w:rFonts w:ascii="Calibri" w:eastAsia="Calibri" w:hAnsi="Calibri"/>
          <w:sz w:val="22"/>
          <w:szCs w:val="22"/>
          <w:lang w:eastAsia="en-US"/>
        </w:rPr>
        <w:tab/>
        <w:t>430.818 EUR</w:t>
      </w:r>
    </w:p>
    <w:p w14:paraId="5EB62489" w14:textId="77777777" w:rsidR="008A5205" w:rsidRPr="006E111B" w:rsidRDefault="008A5205" w:rsidP="008A5205">
      <w:pPr>
        <w:shd w:val="clear" w:color="auto" w:fill="FFFFFF"/>
        <w:ind w:left="720"/>
        <w:contextualSpacing/>
        <w:rPr>
          <w:rFonts w:ascii="Calibri" w:eastAsia="Calibri" w:hAnsi="Calibri"/>
          <w:sz w:val="22"/>
          <w:szCs w:val="22"/>
          <w:lang w:eastAsia="en-US"/>
        </w:rPr>
      </w:pPr>
    </w:p>
    <w:p w14:paraId="0CA48340"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eastAsia="Calibri" w:hAnsi="Calibri"/>
          <w:sz w:val="22"/>
          <w:szCs w:val="22"/>
          <w:lang w:eastAsia="en-US"/>
        </w:rPr>
        <w:t>417.679 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 xml:space="preserve">405.601 EUR za </w:t>
      </w:r>
      <w:r w:rsidRPr="006E111B">
        <w:rPr>
          <w:rFonts w:ascii="Calibri" w:hAnsi="Calibri"/>
          <w:sz w:val="22"/>
          <w:szCs w:val="22"/>
        </w:rPr>
        <w:t>202</w:t>
      </w:r>
      <w:r>
        <w:rPr>
          <w:rFonts w:ascii="Calibri" w:hAnsi="Calibri"/>
          <w:sz w:val="22"/>
          <w:szCs w:val="22"/>
        </w:rPr>
        <w:t>4</w:t>
      </w:r>
      <w:r w:rsidRPr="006E111B">
        <w:rPr>
          <w:rFonts w:ascii="Calibri" w:hAnsi="Calibri"/>
          <w:sz w:val="22"/>
          <w:szCs w:val="22"/>
        </w:rPr>
        <w:t xml:space="preserve">. godinu. </w:t>
      </w:r>
      <w:r w:rsidRPr="006E111B">
        <w:rPr>
          <w:rFonts w:ascii="Calibri" w:eastAsia="Calibri" w:hAnsi="Calibri"/>
          <w:sz w:val="22"/>
          <w:szCs w:val="22"/>
          <w:lang w:eastAsia="en-US"/>
        </w:rPr>
        <w:t>Do smanjenja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zbog usklađenja potrebnih sredstava sa plani</w:t>
      </w:r>
      <w:r>
        <w:rPr>
          <w:rFonts w:ascii="Calibri" w:eastAsia="Calibri" w:hAnsi="Calibri"/>
          <w:sz w:val="22"/>
          <w:szCs w:val="22"/>
          <w:lang w:eastAsia="en-US"/>
        </w:rPr>
        <w:t>ranim iznosom subvencije za 2023</w:t>
      </w:r>
      <w:r w:rsidRPr="006E111B">
        <w:rPr>
          <w:rFonts w:ascii="Calibri" w:eastAsia="Calibri" w:hAnsi="Calibri"/>
          <w:sz w:val="22"/>
          <w:szCs w:val="22"/>
          <w:lang w:eastAsia="en-US"/>
        </w:rPr>
        <w:t xml:space="preserve">. godinu. </w:t>
      </w:r>
    </w:p>
    <w:p w14:paraId="1E4BDBCF"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5F3C5875"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bookmarkEnd w:id="3"/>
    <w:p w14:paraId="291A6C8D" w14:textId="77777777" w:rsidR="008A5205" w:rsidRPr="006E111B" w:rsidRDefault="008A5205" w:rsidP="008A5205">
      <w:pPr>
        <w:spacing w:after="200"/>
        <w:contextualSpacing/>
        <w:jc w:val="both"/>
        <w:rPr>
          <w:rFonts w:ascii="Calibri" w:eastAsia="Calibri" w:hAnsi="Calibri"/>
          <w:sz w:val="22"/>
          <w:szCs w:val="22"/>
          <w:lang w:eastAsia="en-US"/>
        </w:rPr>
      </w:pPr>
    </w:p>
    <w:p w14:paraId="75C33436" w14:textId="77777777" w:rsidR="008A5205" w:rsidRPr="006E111B" w:rsidRDefault="008A5205" w:rsidP="008A5205">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otpadom</w:t>
      </w:r>
    </w:p>
    <w:p w14:paraId="5CB6F766"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23DE097"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70.343 EUR</w:t>
      </w:r>
    </w:p>
    <w:p w14:paraId="4ADDE735"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godina     </w:t>
      </w:r>
      <w:r>
        <w:rPr>
          <w:rFonts w:ascii="Calibri" w:eastAsia="Calibri" w:hAnsi="Calibri"/>
          <w:sz w:val="22"/>
          <w:szCs w:val="22"/>
          <w:lang w:eastAsia="en-US"/>
        </w:rPr>
        <w:t>38.490 EUR</w:t>
      </w:r>
    </w:p>
    <w:p w14:paraId="3DFBBAE4"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38.490 EUR</w:t>
      </w:r>
    </w:p>
    <w:p w14:paraId="7D3D801C" w14:textId="77777777" w:rsidR="008A5205" w:rsidRPr="006E111B" w:rsidRDefault="008A5205" w:rsidP="008A5205">
      <w:pPr>
        <w:shd w:val="clear" w:color="auto" w:fill="FFFFFF"/>
        <w:ind w:left="720"/>
        <w:contextualSpacing/>
        <w:rPr>
          <w:rFonts w:ascii="Calibri" w:eastAsia="Calibri" w:hAnsi="Calibri"/>
          <w:sz w:val="22"/>
          <w:szCs w:val="22"/>
          <w:lang w:eastAsia="en-US"/>
        </w:rPr>
      </w:pPr>
    </w:p>
    <w:p w14:paraId="3B68B6B8"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50.435</w:t>
      </w:r>
      <w:r w:rsidRPr="006E111B">
        <w:rPr>
          <w:rFonts w:ascii="Calibri" w:hAnsi="Calibri"/>
          <w:sz w:val="22"/>
          <w:szCs w:val="22"/>
        </w:rPr>
        <w:t xml:space="preserve"> </w:t>
      </w:r>
      <w:r>
        <w:rPr>
          <w:rFonts w:ascii="Calibri" w:hAnsi="Calibri"/>
          <w:sz w:val="22"/>
          <w:szCs w:val="22"/>
        </w:rPr>
        <w:t>EUR za 2023</w:t>
      </w:r>
      <w:r w:rsidRPr="006E111B">
        <w:rPr>
          <w:rFonts w:ascii="Calibri" w:hAnsi="Calibri"/>
          <w:sz w:val="22"/>
          <w:szCs w:val="22"/>
        </w:rPr>
        <w:t xml:space="preserve">. godinu i </w:t>
      </w:r>
      <w:r>
        <w:rPr>
          <w:rFonts w:ascii="Calibri" w:hAnsi="Calibri"/>
          <w:sz w:val="22"/>
          <w:szCs w:val="22"/>
        </w:rPr>
        <w:t>55.744 EUR za 2024</w:t>
      </w:r>
      <w:r w:rsidRPr="006E111B">
        <w:rPr>
          <w:rFonts w:ascii="Calibri" w:hAnsi="Calibri"/>
          <w:sz w:val="22"/>
          <w:szCs w:val="22"/>
        </w:rPr>
        <w:t>. godinu.</w:t>
      </w:r>
    </w:p>
    <w:p w14:paraId="3B36971F" w14:textId="77777777" w:rsidR="008A5205" w:rsidRPr="00D45031" w:rsidRDefault="008A5205" w:rsidP="008A5205">
      <w:pPr>
        <w:jc w:val="both"/>
        <w:rPr>
          <w:rFonts w:ascii="Calibri" w:hAnsi="Calibri"/>
          <w:sz w:val="22"/>
          <w:szCs w:val="22"/>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u planiranom iznosu 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xml:space="preserve">. godinu došlo je </w:t>
      </w:r>
      <w:r>
        <w:rPr>
          <w:rFonts w:ascii="Calibri" w:eastAsia="Calibri" w:hAnsi="Calibri"/>
          <w:sz w:val="22"/>
          <w:szCs w:val="22"/>
          <w:lang w:eastAsia="en-US"/>
        </w:rPr>
        <w:t xml:space="preserve">zbog potrebe za osiguranjem sredstava </w:t>
      </w:r>
      <w:r>
        <w:rPr>
          <w:rFonts w:ascii="Calibri" w:hAnsi="Calibri"/>
          <w:sz w:val="22"/>
          <w:szCs w:val="22"/>
        </w:rPr>
        <w:t xml:space="preserve">u skladu sa stvarnim potrebama za provođenje ove aktivnosti. </w:t>
      </w:r>
      <w:r w:rsidRPr="006E111B">
        <w:rPr>
          <w:rFonts w:ascii="Calibri" w:eastAsia="Calibri" w:hAnsi="Calibri"/>
          <w:sz w:val="22"/>
          <w:szCs w:val="22"/>
          <w:lang w:eastAsia="en-US"/>
        </w:rPr>
        <w:t>Ovom aktivnosti planirana su sredstva za sufinanciranje vlastitog udj</w:t>
      </w:r>
      <w:r>
        <w:rPr>
          <w:rFonts w:ascii="Calibri" w:eastAsia="Calibri" w:hAnsi="Calibri"/>
          <w:sz w:val="22"/>
          <w:szCs w:val="22"/>
          <w:lang w:eastAsia="en-US"/>
        </w:rPr>
        <w:t xml:space="preserve">ela izgradnje </w:t>
      </w:r>
      <w:proofErr w:type="spellStart"/>
      <w:r>
        <w:rPr>
          <w:rFonts w:ascii="Calibri" w:eastAsia="Calibri" w:hAnsi="Calibri"/>
          <w:sz w:val="22"/>
          <w:szCs w:val="22"/>
          <w:lang w:eastAsia="en-US"/>
        </w:rPr>
        <w:t>sortirnice</w:t>
      </w:r>
      <w:proofErr w:type="spellEnd"/>
      <w:r>
        <w:rPr>
          <w:rFonts w:ascii="Calibri" w:eastAsia="Calibri" w:hAnsi="Calibri"/>
          <w:sz w:val="22"/>
          <w:szCs w:val="22"/>
          <w:lang w:eastAsia="en-US"/>
        </w:rPr>
        <w:t xml:space="preserve">, koja </w:t>
      </w:r>
      <w:r w:rsidRPr="006E111B">
        <w:rPr>
          <w:rFonts w:ascii="Calibri" w:eastAsia="Calibri" w:hAnsi="Calibri"/>
          <w:sz w:val="22"/>
          <w:szCs w:val="22"/>
          <w:lang w:eastAsia="en-US"/>
        </w:rPr>
        <w:t xml:space="preserve">se nalazi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w:t>
      </w:r>
      <w:r w:rsidRPr="006E111B">
        <w:rPr>
          <w:rFonts w:ascii="Calibri" w:hAnsi="Calibri"/>
          <w:sz w:val="22"/>
          <w:szCs w:val="22"/>
        </w:rPr>
        <w:t>a koju</w:t>
      </w:r>
      <w:r w:rsidRPr="006E111B">
        <w:rPr>
          <w:rFonts w:ascii="Calibri" w:eastAsia="Calibri" w:hAnsi="Calibri"/>
          <w:sz w:val="22"/>
          <w:szCs w:val="22"/>
          <w:lang w:eastAsia="en-US"/>
        </w:rPr>
        <w:t xml:space="preserve"> JLS plaćaju u skladu sa Zakonom o održivom gospodarenju otpadom</w:t>
      </w:r>
      <w:r>
        <w:rPr>
          <w:rFonts w:ascii="Calibri" w:hAnsi="Calibri"/>
          <w:sz w:val="22"/>
          <w:szCs w:val="22"/>
        </w:rPr>
        <w:t xml:space="preserve"> te ostale usluge vezane za gospodarenje otpadom.</w:t>
      </w:r>
    </w:p>
    <w:p w14:paraId="385057C7" w14:textId="77777777" w:rsidR="008A5205" w:rsidRPr="00D45031" w:rsidRDefault="008A5205" w:rsidP="008A5205">
      <w:pPr>
        <w:shd w:val="clear" w:color="auto" w:fill="FFFFFF"/>
        <w:jc w:val="both"/>
        <w:rPr>
          <w:rFonts w:ascii="Calibri" w:hAnsi="Calibri"/>
          <w:sz w:val="22"/>
          <w:szCs w:val="22"/>
        </w:rPr>
      </w:pPr>
    </w:p>
    <w:p w14:paraId="7D444D1F"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404FAAAD"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B5397F9"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w:t>
      </w:r>
      <w:r w:rsidRPr="006E111B">
        <w:rPr>
          <w:rFonts w:ascii="Calibri" w:eastAsia="Calibri" w:hAnsi="Calibri"/>
          <w:sz w:val="22"/>
          <w:szCs w:val="22"/>
          <w:lang w:eastAsia="en-US"/>
        </w:rPr>
        <w:t>. godina</w:t>
      </w:r>
      <w:r>
        <w:rPr>
          <w:rFonts w:ascii="Calibri" w:eastAsia="Calibri" w:hAnsi="Calibri"/>
          <w:sz w:val="22"/>
          <w:szCs w:val="22"/>
          <w:lang w:eastAsia="en-US"/>
        </w:rPr>
        <w:tab/>
        <w:t>10.618 EUR</w:t>
      </w:r>
    </w:p>
    <w:p w14:paraId="60F9FF3A"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71C130C1"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1B785068" w14:textId="77777777" w:rsidR="008A5205" w:rsidRPr="006E111B" w:rsidRDefault="008A5205" w:rsidP="008A5205">
      <w:pPr>
        <w:shd w:val="clear" w:color="auto" w:fill="FFFFFF"/>
        <w:jc w:val="both"/>
        <w:rPr>
          <w:rFonts w:ascii="Calibri" w:hAnsi="Calibri"/>
          <w:sz w:val="22"/>
          <w:szCs w:val="22"/>
        </w:rPr>
      </w:pPr>
    </w:p>
    <w:p w14:paraId="71B155A8" w14:textId="77777777" w:rsidR="008A5205" w:rsidRPr="006E111B" w:rsidRDefault="008A5205" w:rsidP="008A5205">
      <w:pPr>
        <w:jc w:val="both"/>
        <w:rPr>
          <w:rFonts w:ascii="Calibri" w:eastAsia="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hAnsi="Calibri"/>
          <w:sz w:val="22"/>
          <w:szCs w:val="22"/>
        </w:rPr>
        <w:t xml:space="preserve">10.618 EUR </w:t>
      </w:r>
      <w:r w:rsidRPr="006E111B">
        <w:rPr>
          <w:rFonts w:ascii="Calibri" w:hAnsi="Calibri"/>
          <w:sz w:val="22"/>
          <w:szCs w:val="22"/>
        </w:rPr>
        <w:t>za 202</w:t>
      </w:r>
      <w:r>
        <w:rPr>
          <w:rFonts w:ascii="Calibri" w:hAnsi="Calibri"/>
          <w:sz w:val="22"/>
          <w:szCs w:val="22"/>
        </w:rPr>
        <w:t>3</w:t>
      </w:r>
      <w:r w:rsidRPr="006E111B">
        <w:rPr>
          <w:rFonts w:ascii="Calibri" w:hAnsi="Calibri"/>
          <w:sz w:val="22"/>
          <w:szCs w:val="22"/>
        </w:rPr>
        <w:t xml:space="preserve">. godinu i </w:t>
      </w:r>
      <w:r>
        <w:rPr>
          <w:rFonts w:ascii="Calibri" w:hAnsi="Calibri"/>
          <w:sz w:val="22"/>
          <w:szCs w:val="22"/>
        </w:rPr>
        <w:t xml:space="preserve">10.618 EUR </w:t>
      </w:r>
      <w:r w:rsidRPr="006E111B">
        <w:rPr>
          <w:rFonts w:ascii="Calibri" w:hAnsi="Calibri"/>
          <w:sz w:val="22"/>
          <w:szCs w:val="22"/>
        </w:rPr>
        <w:t>za 202</w:t>
      </w:r>
      <w:r>
        <w:rPr>
          <w:rFonts w:ascii="Calibri" w:hAnsi="Calibri"/>
          <w:sz w:val="22"/>
          <w:szCs w:val="22"/>
        </w:rPr>
        <w:t xml:space="preserve">4. godinu. </w:t>
      </w:r>
      <w:r>
        <w:rPr>
          <w:rFonts w:ascii="Calibri" w:eastAsia="Calibri" w:hAnsi="Calibri"/>
          <w:sz w:val="22"/>
          <w:szCs w:val="22"/>
          <w:lang w:eastAsia="en-US"/>
        </w:rPr>
        <w:t xml:space="preserve">Planiranim iznosom nije odstupljeno </w:t>
      </w:r>
      <w:r w:rsidRPr="006E111B">
        <w:rPr>
          <w:rFonts w:ascii="Calibri" w:eastAsia="Calibri" w:hAnsi="Calibri"/>
          <w:sz w:val="22"/>
          <w:szCs w:val="22"/>
          <w:lang w:eastAsia="en-US"/>
        </w:rPr>
        <w:t>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godinu</w:t>
      </w:r>
      <w:r>
        <w:rPr>
          <w:rFonts w:ascii="Calibri" w:eastAsia="Calibri" w:hAnsi="Calibri"/>
          <w:sz w:val="22"/>
          <w:szCs w:val="22"/>
          <w:lang w:eastAsia="en-US"/>
        </w:rPr>
        <w:t>.</w:t>
      </w:r>
      <w:r w:rsidRPr="006E111B">
        <w:rPr>
          <w:rFonts w:ascii="Calibri" w:eastAsia="Calibri" w:hAnsi="Calibri"/>
          <w:sz w:val="22"/>
          <w:szCs w:val="22"/>
          <w:lang w:eastAsia="en-US"/>
        </w:rPr>
        <w:t xml:space="preserve"> </w:t>
      </w:r>
      <w:r>
        <w:rPr>
          <w:rFonts w:ascii="Calibri" w:eastAsia="Calibri" w:hAnsi="Calibri"/>
          <w:sz w:val="22"/>
          <w:szCs w:val="22"/>
          <w:lang w:eastAsia="en-US"/>
        </w:rPr>
        <w:t xml:space="preserve">Ovim pilot projektom </w:t>
      </w:r>
      <w:r w:rsidRPr="006E111B">
        <w:rPr>
          <w:rFonts w:ascii="Calibri" w:eastAsia="Calibri" w:hAnsi="Calibri"/>
          <w:sz w:val="22"/>
          <w:szCs w:val="22"/>
        </w:rPr>
        <w:t>planira</w:t>
      </w:r>
      <w:r>
        <w:rPr>
          <w:rFonts w:ascii="Calibri" w:eastAsia="Calibri" w:hAnsi="Calibri"/>
          <w:sz w:val="22"/>
          <w:szCs w:val="22"/>
        </w:rPr>
        <w:t xml:space="preserve"> se</w:t>
      </w:r>
      <w:r w:rsidRPr="006E111B">
        <w:rPr>
          <w:rFonts w:ascii="Calibri" w:eastAsia="Calibri" w:hAnsi="Calibri"/>
          <w:sz w:val="22"/>
          <w:szCs w:val="22"/>
        </w:rPr>
        <w:t xml:space="preserve"> nabava novih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w:t>
      </w:r>
      <w:r>
        <w:rPr>
          <w:rFonts w:ascii="Calibri" w:eastAsia="Calibri" w:hAnsi="Calibri"/>
          <w:sz w:val="22"/>
          <w:szCs w:val="22"/>
        </w:rPr>
        <w:t>za dodjelu mještanima</w:t>
      </w:r>
      <w:r w:rsidRPr="006E111B">
        <w:rPr>
          <w:rFonts w:ascii="Calibri" w:eastAsia="Calibri" w:hAnsi="Calibri"/>
          <w:sz w:val="22"/>
          <w:szCs w:val="22"/>
        </w:rPr>
        <w:t xml:space="preserve"> Općine Viškovo</w:t>
      </w:r>
      <w:r w:rsidRPr="006E111B">
        <w:rPr>
          <w:rFonts w:ascii="Calibri" w:eastAsia="Calibri" w:hAnsi="Calibri"/>
          <w:sz w:val="22"/>
          <w:szCs w:val="22"/>
          <w:lang w:eastAsia="en-US"/>
        </w:rPr>
        <w:t>.</w:t>
      </w:r>
    </w:p>
    <w:p w14:paraId="3B3010DB" w14:textId="77777777" w:rsidR="008A5205" w:rsidRPr="006E111B" w:rsidRDefault="008A5205" w:rsidP="008A5205">
      <w:pPr>
        <w:shd w:val="clear" w:color="auto" w:fill="FFFFFF"/>
        <w:contextualSpacing/>
        <w:jc w:val="both"/>
        <w:rPr>
          <w:rFonts w:ascii="Calibri" w:eastAsia="Calibri" w:hAnsi="Calibri"/>
          <w:sz w:val="22"/>
          <w:szCs w:val="22"/>
          <w:lang w:eastAsia="en-US"/>
        </w:rPr>
      </w:pPr>
    </w:p>
    <w:p w14:paraId="3E038118"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277C3FE6"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4AC2DA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3C602401"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4F520704"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18E3F754" w14:textId="77777777" w:rsidR="008A5205" w:rsidRPr="006E111B" w:rsidRDefault="008A5205" w:rsidP="008A5205">
      <w:pPr>
        <w:jc w:val="both"/>
        <w:rPr>
          <w:rFonts w:ascii="Calibri" w:hAnsi="Calibri"/>
          <w:sz w:val="22"/>
          <w:szCs w:val="22"/>
        </w:rPr>
      </w:pPr>
    </w:p>
    <w:p w14:paraId="7C9400F1"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104.851 EUR </w:t>
      </w:r>
      <w:r>
        <w:rPr>
          <w:rFonts w:ascii="Calibri" w:hAnsi="Calibri"/>
          <w:sz w:val="22"/>
          <w:szCs w:val="22"/>
        </w:rPr>
        <w:t>za 2023</w:t>
      </w:r>
      <w:r w:rsidRPr="006E111B">
        <w:rPr>
          <w:rFonts w:ascii="Calibri" w:hAnsi="Calibri"/>
          <w:sz w:val="22"/>
          <w:szCs w:val="22"/>
        </w:rPr>
        <w:t xml:space="preserve">. godinu i </w:t>
      </w:r>
      <w:r>
        <w:rPr>
          <w:rFonts w:ascii="Calibri" w:hAnsi="Calibri"/>
          <w:sz w:val="22"/>
          <w:szCs w:val="22"/>
        </w:rPr>
        <w:t>108.169 EUR za 2024</w:t>
      </w:r>
      <w:r w:rsidRPr="006E111B">
        <w:rPr>
          <w:rFonts w:ascii="Calibri" w:hAnsi="Calibri"/>
          <w:sz w:val="22"/>
          <w:szCs w:val="22"/>
        </w:rPr>
        <w:t xml:space="preserve">. godinu. </w:t>
      </w:r>
    </w:p>
    <w:p w14:paraId="54F51CEE" w14:textId="77777777" w:rsidR="008A5205" w:rsidRPr="006E111B" w:rsidRDefault="008A5205" w:rsidP="008A5205">
      <w:pPr>
        <w:jc w:val="both"/>
        <w:rPr>
          <w:rFonts w:ascii="Calibri" w:hAnsi="Calibri"/>
          <w:sz w:val="22"/>
          <w:szCs w:val="22"/>
        </w:rPr>
      </w:pPr>
      <w:r w:rsidRPr="006E111B">
        <w:rPr>
          <w:rFonts w:ascii="Calibri" w:hAnsi="Calibri"/>
          <w:sz w:val="22"/>
          <w:szCs w:val="22"/>
        </w:rPr>
        <w:t>Do povećanja u planiranom iznosu u odnos</w:t>
      </w:r>
      <w:r>
        <w:rPr>
          <w:rFonts w:ascii="Calibri" w:hAnsi="Calibri"/>
          <w:sz w:val="22"/>
          <w:szCs w:val="22"/>
        </w:rPr>
        <w:t>u na usvojenu projekciju za 2023</w:t>
      </w:r>
      <w:r w:rsidRPr="006E111B">
        <w:rPr>
          <w:rFonts w:ascii="Calibri" w:hAnsi="Calibri"/>
          <w:sz w:val="22"/>
          <w:szCs w:val="22"/>
        </w:rPr>
        <w:t>. godinu došlo je zbog usklađenja sredstava za provođenje ove aktivnosti sa stvarnim potrebama.</w:t>
      </w:r>
      <w:r w:rsidRPr="006E111B">
        <w:rPr>
          <w:rFonts w:ascii="Calibri" w:eastAsia="Calibri" w:hAnsi="Calibri"/>
          <w:sz w:val="22"/>
          <w:szCs w:val="22"/>
          <w:lang w:eastAsia="en-US"/>
        </w:rPr>
        <w:t xml:space="preserve"> </w:t>
      </w:r>
      <w:r w:rsidRPr="006E111B">
        <w:rPr>
          <w:rFonts w:ascii="Calibri" w:hAnsi="Calibri"/>
          <w:sz w:val="22"/>
          <w:szCs w:val="22"/>
        </w:rPr>
        <w:t>U sklopu ove aktivnosti planirani su rashodi za tekuće donacije u novcu DVD Halubjan odnosno JVP Rijeka za provođenje redovnih mjera zaštite od požara kao i tekuće donacije DVD Halubjan u novcu za posebne mjere zašt</w:t>
      </w:r>
      <w:r>
        <w:rPr>
          <w:rFonts w:ascii="Calibri" w:hAnsi="Calibri"/>
          <w:sz w:val="22"/>
          <w:szCs w:val="22"/>
        </w:rPr>
        <w:t>ite od požara.</w:t>
      </w:r>
    </w:p>
    <w:p w14:paraId="5A63A835" w14:textId="77777777" w:rsidR="008A5205" w:rsidRDefault="008A5205" w:rsidP="008A5205">
      <w:pPr>
        <w:shd w:val="clear" w:color="auto" w:fill="FFFFFF"/>
        <w:contextualSpacing/>
        <w:jc w:val="both"/>
        <w:rPr>
          <w:rFonts w:ascii="Calibri" w:eastAsia="Calibri" w:hAnsi="Calibri"/>
          <w:sz w:val="22"/>
          <w:szCs w:val="22"/>
          <w:lang w:eastAsia="en-US"/>
        </w:rPr>
      </w:pPr>
    </w:p>
    <w:p w14:paraId="3C38D99D" w14:textId="77777777" w:rsidR="008A5205" w:rsidRPr="006E111B" w:rsidRDefault="008A5205" w:rsidP="008A5205">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6C012623"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320FF3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5.574 EUR</w:t>
      </w:r>
    </w:p>
    <w:p w14:paraId="23EB5CB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3.318 EUR</w:t>
      </w:r>
    </w:p>
    <w:p w14:paraId="17507E6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3.318 EUR</w:t>
      </w:r>
    </w:p>
    <w:p w14:paraId="060DD617" w14:textId="77777777" w:rsidR="008A5205" w:rsidRPr="006E111B" w:rsidRDefault="008A5205" w:rsidP="008A5205">
      <w:pPr>
        <w:jc w:val="both"/>
        <w:rPr>
          <w:rFonts w:ascii="Calibri" w:hAnsi="Calibri"/>
          <w:sz w:val="22"/>
          <w:szCs w:val="22"/>
        </w:rPr>
      </w:pPr>
    </w:p>
    <w:p w14:paraId="5BDAEB53"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godinu za ovu aktivnost bilo je p</w:t>
      </w:r>
      <w:r>
        <w:rPr>
          <w:rFonts w:ascii="Calibri" w:hAnsi="Calibri"/>
          <w:sz w:val="22"/>
          <w:szCs w:val="22"/>
        </w:rPr>
        <w:t>lanirano 2.654 EUR za 2023</w:t>
      </w:r>
      <w:r w:rsidRPr="006E111B">
        <w:rPr>
          <w:rFonts w:ascii="Calibri" w:hAnsi="Calibri"/>
          <w:sz w:val="22"/>
          <w:szCs w:val="22"/>
        </w:rPr>
        <w:t xml:space="preserve">. godinu i </w:t>
      </w:r>
      <w:r>
        <w:rPr>
          <w:rFonts w:ascii="Calibri" w:hAnsi="Calibri"/>
          <w:sz w:val="22"/>
          <w:szCs w:val="22"/>
        </w:rPr>
        <w:t>2.654 EUR za 2024</w:t>
      </w:r>
      <w:r w:rsidRPr="006E111B">
        <w:rPr>
          <w:rFonts w:ascii="Calibri" w:hAnsi="Calibri"/>
          <w:sz w:val="22"/>
          <w:szCs w:val="22"/>
        </w:rPr>
        <w:t>. godinu.</w:t>
      </w:r>
    </w:p>
    <w:p w14:paraId="7882A71D" w14:textId="77777777" w:rsidR="008A5205" w:rsidRPr="006E111B" w:rsidRDefault="008A5205" w:rsidP="008A5205">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Do većih odstupanja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zbog usklađenja planiranog iznosa sa stvarnim potrebama. 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47520D2E" w14:textId="77777777" w:rsidR="008A5205" w:rsidRPr="006E111B" w:rsidRDefault="008A5205" w:rsidP="008A5205">
      <w:pPr>
        <w:shd w:val="clear" w:color="auto" w:fill="FFFFFF"/>
        <w:contextualSpacing/>
        <w:rPr>
          <w:rFonts w:ascii="Calibri" w:eastAsia="Calibri" w:hAnsi="Calibri"/>
          <w:sz w:val="22"/>
          <w:szCs w:val="22"/>
          <w:lang w:eastAsia="en-US"/>
        </w:rPr>
      </w:pPr>
    </w:p>
    <w:p w14:paraId="78687D5D" w14:textId="77777777" w:rsidR="00674762" w:rsidRDefault="00674762" w:rsidP="008A5205">
      <w:pPr>
        <w:shd w:val="clear" w:color="auto" w:fill="FFFFFF"/>
        <w:spacing w:line="276" w:lineRule="auto"/>
        <w:contextualSpacing/>
        <w:rPr>
          <w:rFonts w:ascii="Calibri" w:eastAsia="Calibri" w:hAnsi="Calibri"/>
          <w:b/>
          <w:sz w:val="22"/>
          <w:szCs w:val="22"/>
          <w:lang w:eastAsia="en-US"/>
        </w:rPr>
      </w:pPr>
    </w:p>
    <w:p w14:paraId="31D06B1D" w14:textId="77777777" w:rsidR="008A5205" w:rsidRPr="006E111B" w:rsidRDefault="008A5205" w:rsidP="008A5205">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23AA035D"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C4FD9BB"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w:t>
      </w:r>
      <w:r>
        <w:rPr>
          <w:rFonts w:ascii="Calibri" w:eastAsia="Calibri" w:hAnsi="Calibri"/>
          <w:sz w:val="22"/>
          <w:szCs w:val="22"/>
          <w:lang w:eastAsia="en-US"/>
        </w:rPr>
        <w:t>a</w:t>
      </w:r>
      <w:r>
        <w:rPr>
          <w:rFonts w:ascii="Calibri" w:eastAsia="Calibri" w:hAnsi="Calibri"/>
          <w:sz w:val="22"/>
          <w:szCs w:val="22"/>
          <w:lang w:eastAsia="en-US"/>
        </w:rPr>
        <w:tab/>
        <w:t>664 EUR</w:t>
      </w:r>
    </w:p>
    <w:p w14:paraId="2E60B7B2"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664 EUR</w:t>
      </w:r>
    </w:p>
    <w:p w14:paraId="4F73FC8F"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664 EUR</w:t>
      </w:r>
    </w:p>
    <w:p w14:paraId="2FACCC12" w14:textId="77777777" w:rsidR="008A5205" w:rsidRPr="006E111B" w:rsidRDefault="008A5205" w:rsidP="008A5205">
      <w:pPr>
        <w:shd w:val="clear" w:color="auto" w:fill="FFFFFF"/>
        <w:contextualSpacing/>
        <w:jc w:val="both"/>
        <w:rPr>
          <w:rFonts w:ascii="Calibri" w:eastAsia="Calibri" w:hAnsi="Calibri"/>
          <w:sz w:val="12"/>
          <w:szCs w:val="12"/>
          <w:lang w:eastAsia="en-US"/>
        </w:rPr>
      </w:pPr>
    </w:p>
    <w:p w14:paraId="131DAB61"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664 EUR z</w:t>
      </w:r>
      <w:r w:rsidRPr="006E111B">
        <w:rPr>
          <w:rFonts w:ascii="Calibri" w:hAnsi="Calibri"/>
          <w:sz w:val="22"/>
          <w:szCs w:val="22"/>
        </w:rPr>
        <w:t>a 202</w:t>
      </w:r>
      <w:r>
        <w:rPr>
          <w:rFonts w:ascii="Calibri" w:hAnsi="Calibri"/>
          <w:sz w:val="22"/>
          <w:szCs w:val="22"/>
        </w:rPr>
        <w:t>3</w:t>
      </w:r>
      <w:r w:rsidRPr="006E111B">
        <w:rPr>
          <w:rFonts w:ascii="Calibri" w:hAnsi="Calibri"/>
          <w:sz w:val="22"/>
          <w:szCs w:val="22"/>
        </w:rPr>
        <w:t xml:space="preserve">. godinu i </w:t>
      </w:r>
      <w:r>
        <w:rPr>
          <w:rFonts w:ascii="Calibri" w:hAnsi="Calibri"/>
          <w:sz w:val="22"/>
          <w:szCs w:val="22"/>
        </w:rPr>
        <w:t xml:space="preserve">664 EUR </w:t>
      </w:r>
      <w:r w:rsidRPr="006E111B">
        <w:rPr>
          <w:rFonts w:ascii="Calibri" w:hAnsi="Calibri"/>
          <w:sz w:val="22"/>
          <w:szCs w:val="22"/>
        </w:rPr>
        <w:t>za 202</w:t>
      </w:r>
      <w:r>
        <w:rPr>
          <w:rFonts w:ascii="Calibri" w:hAnsi="Calibri"/>
          <w:sz w:val="22"/>
          <w:szCs w:val="22"/>
        </w:rPr>
        <w:t>4</w:t>
      </w:r>
      <w:r w:rsidRPr="006E111B">
        <w:rPr>
          <w:rFonts w:ascii="Calibri" w:hAnsi="Calibri"/>
          <w:sz w:val="22"/>
          <w:szCs w:val="22"/>
        </w:rPr>
        <w:t xml:space="preserve">. godinu. </w:t>
      </w:r>
    </w:p>
    <w:p w14:paraId="74445DBC"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Pr>
          <w:rFonts w:ascii="Calibri" w:hAnsi="Calibri"/>
          <w:sz w:val="22"/>
          <w:szCs w:val="22"/>
        </w:rPr>
        <w:t>Planirani</w:t>
      </w:r>
      <w:r w:rsidRPr="006E111B">
        <w:rPr>
          <w:rFonts w:ascii="Calibri" w:hAnsi="Calibri"/>
          <w:sz w:val="22"/>
          <w:szCs w:val="22"/>
        </w:rPr>
        <w:t xml:space="preserve"> iznos u odnosu na usvojenu projekciju za 202</w:t>
      </w:r>
      <w:r>
        <w:rPr>
          <w:rFonts w:ascii="Calibri" w:hAnsi="Calibri"/>
          <w:sz w:val="22"/>
          <w:szCs w:val="22"/>
        </w:rPr>
        <w:t>3</w:t>
      </w:r>
      <w:r w:rsidRPr="006E111B">
        <w:rPr>
          <w:rFonts w:ascii="Calibri" w:hAnsi="Calibri"/>
          <w:sz w:val="22"/>
          <w:szCs w:val="22"/>
        </w:rPr>
        <w:t>. godinu</w:t>
      </w:r>
      <w:r>
        <w:rPr>
          <w:rFonts w:ascii="Calibri" w:hAnsi="Calibri"/>
          <w:sz w:val="22"/>
          <w:szCs w:val="22"/>
        </w:rPr>
        <w:t xml:space="preserve"> nije se mijenjao. </w:t>
      </w: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7DCCE9A8" w14:textId="77777777" w:rsidR="008A5205" w:rsidRDefault="008A5205" w:rsidP="008A5205">
      <w:pPr>
        <w:shd w:val="clear" w:color="auto" w:fill="FFFFFF"/>
        <w:contextualSpacing/>
        <w:rPr>
          <w:rFonts w:ascii="Calibri" w:eastAsia="Calibri" w:hAnsi="Calibri"/>
          <w:sz w:val="22"/>
          <w:szCs w:val="22"/>
          <w:lang w:eastAsia="en-US"/>
        </w:rPr>
      </w:pPr>
    </w:p>
    <w:p w14:paraId="392CD5AE" w14:textId="77777777" w:rsidR="008A5205" w:rsidRDefault="008A5205" w:rsidP="00AF5C1C">
      <w:pPr>
        <w:numPr>
          <w:ilvl w:val="0"/>
          <w:numId w:val="44"/>
        </w:numPr>
        <w:shd w:val="clear" w:color="auto" w:fill="FFFFFF"/>
        <w:spacing w:after="200" w:line="276" w:lineRule="auto"/>
        <w:ind w:left="426" w:hanging="426"/>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080E5399" w14:textId="77777777" w:rsidR="008A5205" w:rsidRDefault="008A5205" w:rsidP="008A5205">
      <w:pPr>
        <w:shd w:val="clear" w:color="auto" w:fill="FFFFFF"/>
        <w:jc w:val="both"/>
      </w:pPr>
    </w:p>
    <w:p w14:paraId="28A9D0D3" w14:textId="77777777" w:rsidR="008A5205" w:rsidRPr="00A72E2D" w:rsidRDefault="008A5205" w:rsidP="008A5205">
      <w:pPr>
        <w:jc w:val="both"/>
        <w:rPr>
          <w:rFonts w:ascii="Calibri" w:hAnsi="Calibri"/>
          <w:sz w:val="22"/>
          <w:szCs w:val="22"/>
        </w:rPr>
      </w:pPr>
      <w:r w:rsidRPr="00A72E2D">
        <w:rPr>
          <w:rFonts w:ascii="Calibri" w:hAnsi="Calibri"/>
          <w:sz w:val="22"/>
          <w:szCs w:val="22"/>
        </w:rPr>
        <w:t xml:space="preserve">Procjena visine rashoda potrebnih za realizaciju ovog programa temelji se na praćenju troškova u prethodnim godinama i očekivanim aktivnostima u narednim godinama. </w:t>
      </w:r>
    </w:p>
    <w:p w14:paraId="15BD09FE" w14:textId="77777777" w:rsidR="008A5205" w:rsidRPr="00A72E2D" w:rsidRDefault="008A5205" w:rsidP="008A5205">
      <w:pPr>
        <w:jc w:val="both"/>
        <w:rPr>
          <w:rFonts w:ascii="Calibri" w:hAnsi="Calibri"/>
          <w:sz w:val="22"/>
          <w:szCs w:val="22"/>
        </w:rPr>
      </w:pPr>
      <w:r w:rsidRPr="00A72E2D">
        <w:rPr>
          <w:rFonts w:ascii="Calibri" w:hAnsi="Calibri"/>
          <w:sz w:val="22"/>
          <w:szCs w:val="22"/>
        </w:rPr>
        <w:t>Izvori financiranja za realizaciju ovog programa planirani su, kako slijedi:</w:t>
      </w:r>
    </w:p>
    <w:p w14:paraId="103518DD" w14:textId="77777777" w:rsidR="008A5205" w:rsidRPr="00E168E8" w:rsidRDefault="008A5205" w:rsidP="008A5205">
      <w:pPr>
        <w:jc w:val="both"/>
        <w:rPr>
          <w:rFonts w:ascii="Calibri" w:hAnsi="Calibri"/>
          <w:sz w:val="16"/>
          <w:szCs w:val="16"/>
          <w:highlight w:val="yellow"/>
        </w:rPr>
      </w:pPr>
    </w:p>
    <w:tbl>
      <w:tblPr>
        <w:tblStyle w:val="Reetkatablice"/>
        <w:tblW w:w="9068" w:type="dxa"/>
        <w:tblLook w:val="04A0" w:firstRow="1" w:lastRow="0" w:firstColumn="1" w:lastColumn="0" w:noHBand="0" w:noVBand="1"/>
      </w:tblPr>
      <w:tblGrid>
        <w:gridCol w:w="894"/>
        <w:gridCol w:w="3354"/>
        <w:gridCol w:w="1701"/>
        <w:gridCol w:w="1559"/>
        <w:gridCol w:w="1560"/>
      </w:tblGrid>
      <w:tr w:rsidR="008A5205" w:rsidRPr="006C530A" w14:paraId="424A4434" w14:textId="77777777" w:rsidTr="00386EBA">
        <w:tc>
          <w:tcPr>
            <w:tcW w:w="894" w:type="dxa"/>
          </w:tcPr>
          <w:p w14:paraId="6007839D"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Oznaka izvora</w:t>
            </w:r>
          </w:p>
        </w:tc>
        <w:tc>
          <w:tcPr>
            <w:tcW w:w="3354" w:type="dxa"/>
          </w:tcPr>
          <w:p w14:paraId="1B511A1E"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Izvor financiranja</w:t>
            </w:r>
          </w:p>
        </w:tc>
        <w:tc>
          <w:tcPr>
            <w:tcW w:w="1701" w:type="dxa"/>
          </w:tcPr>
          <w:p w14:paraId="1163C2F3"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2023.</w:t>
            </w:r>
          </w:p>
        </w:tc>
        <w:tc>
          <w:tcPr>
            <w:tcW w:w="1559" w:type="dxa"/>
          </w:tcPr>
          <w:p w14:paraId="3B3A93C8"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2024.</w:t>
            </w:r>
          </w:p>
        </w:tc>
        <w:tc>
          <w:tcPr>
            <w:tcW w:w="1560" w:type="dxa"/>
          </w:tcPr>
          <w:p w14:paraId="51443FA3"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2025.</w:t>
            </w:r>
          </w:p>
        </w:tc>
      </w:tr>
      <w:tr w:rsidR="008A5205" w:rsidRPr="006C530A" w14:paraId="33CC7985" w14:textId="77777777" w:rsidTr="00386EBA">
        <w:tc>
          <w:tcPr>
            <w:tcW w:w="894" w:type="dxa"/>
          </w:tcPr>
          <w:p w14:paraId="36275FA0" w14:textId="77777777" w:rsidR="008A5205" w:rsidRPr="00D30514" w:rsidRDefault="008A5205" w:rsidP="00386EBA">
            <w:pPr>
              <w:jc w:val="center"/>
              <w:rPr>
                <w:rFonts w:ascii="Calibri" w:hAnsi="Calibri"/>
                <w:sz w:val="22"/>
                <w:szCs w:val="22"/>
              </w:rPr>
            </w:pPr>
            <w:r w:rsidRPr="00D30514">
              <w:rPr>
                <w:rFonts w:ascii="Calibri" w:hAnsi="Calibri"/>
                <w:sz w:val="22"/>
                <w:szCs w:val="22"/>
              </w:rPr>
              <w:t>1</w:t>
            </w:r>
          </w:p>
        </w:tc>
        <w:tc>
          <w:tcPr>
            <w:tcW w:w="3354" w:type="dxa"/>
          </w:tcPr>
          <w:p w14:paraId="1F8C43B6" w14:textId="77777777" w:rsidR="008A5205" w:rsidRPr="00D30514" w:rsidRDefault="008A5205" w:rsidP="00386EBA">
            <w:pPr>
              <w:rPr>
                <w:rFonts w:ascii="Calibri" w:hAnsi="Calibri"/>
                <w:sz w:val="22"/>
                <w:szCs w:val="22"/>
              </w:rPr>
            </w:pPr>
            <w:r w:rsidRPr="00D30514">
              <w:rPr>
                <w:rFonts w:ascii="Calibri" w:hAnsi="Calibri"/>
                <w:sz w:val="22"/>
                <w:szCs w:val="22"/>
              </w:rPr>
              <w:t>Opći prihodi i primici</w:t>
            </w:r>
          </w:p>
        </w:tc>
        <w:tc>
          <w:tcPr>
            <w:tcW w:w="1701" w:type="dxa"/>
          </w:tcPr>
          <w:p w14:paraId="630E54A3" w14:textId="1119D9A6" w:rsidR="008A5205" w:rsidRPr="00D30514" w:rsidRDefault="008A5205" w:rsidP="00386EBA">
            <w:pPr>
              <w:jc w:val="right"/>
              <w:rPr>
                <w:rFonts w:ascii="Calibri" w:hAnsi="Calibri"/>
                <w:sz w:val="22"/>
                <w:szCs w:val="22"/>
              </w:rPr>
            </w:pPr>
            <w:r w:rsidRPr="00D30514">
              <w:rPr>
                <w:rFonts w:ascii="Calibri" w:hAnsi="Calibri"/>
                <w:sz w:val="22"/>
                <w:szCs w:val="22"/>
              </w:rPr>
              <w:t>645.032</w:t>
            </w:r>
            <w:r w:rsidR="00674762">
              <w:rPr>
                <w:rFonts w:ascii="Calibri" w:hAnsi="Calibri"/>
                <w:sz w:val="22"/>
                <w:szCs w:val="22"/>
              </w:rPr>
              <w:t xml:space="preserve"> EUR</w:t>
            </w:r>
          </w:p>
        </w:tc>
        <w:tc>
          <w:tcPr>
            <w:tcW w:w="1559" w:type="dxa"/>
          </w:tcPr>
          <w:p w14:paraId="37D1E1E8" w14:textId="1F0B5E62" w:rsidR="008A5205" w:rsidRPr="00D30514" w:rsidRDefault="008A5205" w:rsidP="00386EBA">
            <w:pPr>
              <w:jc w:val="right"/>
              <w:rPr>
                <w:rFonts w:ascii="Calibri" w:hAnsi="Calibri"/>
                <w:sz w:val="22"/>
                <w:szCs w:val="22"/>
              </w:rPr>
            </w:pPr>
            <w:r w:rsidRPr="00D30514">
              <w:rPr>
                <w:rFonts w:ascii="Calibri" w:hAnsi="Calibri"/>
                <w:sz w:val="22"/>
                <w:szCs w:val="22"/>
              </w:rPr>
              <w:t>627.779</w:t>
            </w:r>
            <w:r w:rsidR="00674762">
              <w:rPr>
                <w:rFonts w:ascii="Calibri" w:hAnsi="Calibri"/>
                <w:sz w:val="22"/>
                <w:szCs w:val="22"/>
              </w:rPr>
              <w:t xml:space="preserve"> EUR</w:t>
            </w:r>
          </w:p>
        </w:tc>
        <w:tc>
          <w:tcPr>
            <w:tcW w:w="1560" w:type="dxa"/>
          </w:tcPr>
          <w:p w14:paraId="09D46251" w14:textId="58892265" w:rsidR="008A5205" w:rsidRPr="00D30514" w:rsidRDefault="008A5205" w:rsidP="00386EBA">
            <w:pPr>
              <w:jc w:val="right"/>
              <w:rPr>
                <w:rFonts w:ascii="Calibri" w:hAnsi="Calibri"/>
                <w:sz w:val="22"/>
                <w:szCs w:val="22"/>
              </w:rPr>
            </w:pPr>
            <w:r w:rsidRPr="00D30514">
              <w:rPr>
                <w:rFonts w:ascii="Calibri" w:hAnsi="Calibri"/>
                <w:sz w:val="22"/>
                <w:szCs w:val="22"/>
              </w:rPr>
              <w:t>627.778</w:t>
            </w:r>
            <w:r w:rsidR="00674762">
              <w:rPr>
                <w:rFonts w:ascii="Calibri" w:hAnsi="Calibri"/>
                <w:sz w:val="22"/>
                <w:szCs w:val="22"/>
              </w:rPr>
              <w:t xml:space="preserve"> EUR</w:t>
            </w:r>
          </w:p>
        </w:tc>
      </w:tr>
      <w:tr w:rsidR="008A5205" w:rsidRPr="006C530A" w14:paraId="5CE0D04E" w14:textId="77777777" w:rsidTr="00386EBA">
        <w:tc>
          <w:tcPr>
            <w:tcW w:w="894" w:type="dxa"/>
          </w:tcPr>
          <w:p w14:paraId="465EB0B8" w14:textId="77777777" w:rsidR="008A5205" w:rsidRPr="00D30514" w:rsidRDefault="008A5205" w:rsidP="00386EBA">
            <w:pPr>
              <w:jc w:val="center"/>
              <w:rPr>
                <w:rFonts w:ascii="Calibri" w:hAnsi="Calibri"/>
                <w:sz w:val="22"/>
                <w:szCs w:val="22"/>
              </w:rPr>
            </w:pPr>
            <w:r w:rsidRPr="00D30514">
              <w:rPr>
                <w:rFonts w:ascii="Calibri" w:hAnsi="Calibri"/>
                <w:sz w:val="22"/>
                <w:szCs w:val="22"/>
              </w:rPr>
              <w:t>3</w:t>
            </w:r>
          </w:p>
        </w:tc>
        <w:tc>
          <w:tcPr>
            <w:tcW w:w="3354" w:type="dxa"/>
          </w:tcPr>
          <w:p w14:paraId="39AE4EAC" w14:textId="77777777" w:rsidR="008A5205" w:rsidRPr="00D30514" w:rsidRDefault="008A5205" w:rsidP="00386EBA">
            <w:pPr>
              <w:rPr>
                <w:rFonts w:ascii="Calibri" w:hAnsi="Calibri"/>
                <w:sz w:val="22"/>
                <w:szCs w:val="22"/>
              </w:rPr>
            </w:pPr>
            <w:r w:rsidRPr="00D30514">
              <w:rPr>
                <w:rFonts w:ascii="Calibri" w:hAnsi="Calibri"/>
                <w:sz w:val="22"/>
                <w:szCs w:val="22"/>
              </w:rPr>
              <w:t>Prihodi za posebne namjene</w:t>
            </w:r>
          </w:p>
        </w:tc>
        <w:tc>
          <w:tcPr>
            <w:tcW w:w="1701" w:type="dxa"/>
          </w:tcPr>
          <w:p w14:paraId="6F0CEF6D" w14:textId="26350379" w:rsidR="008A5205" w:rsidRPr="00D30514" w:rsidRDefault="008A5205" w:rsidP="00386EBA">
            <w:pPr>
              <w:jc w:val="right"/>
              <w:rPr>
                <w:rFonts w:ascii="Calibri" w:hAnsi="Calibri"/>
                <w:sz w:val="22"/>
                <w:szCs w:val="22"/>
              </w:rPr>
            </w:pPr>
            <w:r w:rsidRPr="00D30514">
              <w:rPr>
                <w:rFonts w:ascii="Calibri" w:hAnsi="Calibri"/>
                <w:sz w:val="22"/>
                <w:szCs w:val="22"/>
              </w:rPr>
              <w:t>52.691</w:t>
            </w:r>
            <w:r w:rsidR="00674762">
              <w:rPr>
                <w:rFonts w:ascii="Calibri" w:hAnsi="Calibri"/>
                <w:sz w:val="22"/>
                <w:szCs w:val="22"/>
              </w:rPr>
              <w:t xml:space="preserve"> EUR</w:t>
            </w:r>
          </w:p>
        </w:tc>
        <w:tc>
          <w:tcPr>
            <w:tcW w:w="1559" w:type="dxa"/>
          </w:tcPr>
          <w:p w14:paraId="5E4A2BB8" w14:textId="6E7FCDF9" w:rsidR="008A5205" w:rsidRPr="00D30514" w:rsidRDefault="008A5205" w:rsidP="00386EBA">
            <w:pPr>
              <w:jc w:val="right"/>
              <w:rPr>
                <w:rFonts w:ascii="Calibri" w:hAnsi="Calibri"/>
                <w:sz w:val="22"/>
                <w:szCs w:val="22"/>
              </w:rPr>
            </w:pPr>
            <w:r w:rsidRPr="00D30514">
              <w:rPr>
                <w:rFonts w:ascii="Calibri" w:hAnsi="Calibri"/>
                <w:sz w:val="22"/>
                <w:szCs w:val="22"/>
              </w:rPr>
              <w:t>40.613</w:t>
            </w:r>
            <w:r w:rsidR="00674762">
              <w:rPr>
                <w:rFonts w:ascii="Calibri" w:hAnsi="Calibri"/>
                <w:sz w:val="22"/>
                <w:szCs w:val="22"/>
              </w:rPr>
              <w:t xml:space="preserve"> EUR</w:t>
            </w:r>
          </w:p>
        </w:tc>
        <w:tc>
          <w:tcPr>
            <w:tcW w:w="1560" w:type="dxa"/>
          </w:tcPr>
          <w:p w14:paraId="5E7C2D40" w14:textId="3AD87852" w:rsidR="008A5205" w:rsidRPr="00D30514" w:rsidRDefault="008A5205" w:rsidP="00386EBA">
            <w:pPr>
              <w:jc w:val="right"/>
              <w:rPr>
                <w:rFonts w:ascii="Calibri" w:hAnsi="Calibri"/>
                <w:sz w:val="22"/>
                <w:szCs w:val="22"/>
              </w:rPr>
            </w:pPr>
            <w:r w:rsidRPr="00D30514">
              <w:rPr>
                <w:rFonts w:ascii="Calibri" w:hAnsi="Calibri"/>
                <w:sz w:val="22"/>
                <w:szCs w:val="22"/>
              </w:rPr>
              <w:t>36.632</w:t>
            </w:r>
            <w:r w:rsidR="00674762">
              <w:rPr>
                <w:rFonts w:ascii="Calibri" w:hAnsi="Calibri"/>
                <w:sz w:val="22"/>
                <w:szCs w:val="22"/>
              </w:rPr>
              <w:t xml:space="preserve"> EUR</w:t>
            </w:r>
          </w:p>
        </w:tc>
      </w:tr>
      <w:tr w:rsidR="008A5205" w:rsidRPr="006C530A" w14:paraId="1BAC810F" w14:textId="77777777" w:rsidTr="00386EBA">
        <w:tc>
          <w:tcPr>
            <w:tcW w:w="894" w:type="dxa"/>
          </w:tcPr>
          <w:p w14:paraId="37A43B4B" w14:textId="77777777" w:rsidR="008A5205" w:rsidRPr="00D30514" w:rsidRDefault="008A5205" w:rsidP="00386EBA">
            <w:pPr>
              <w:jc w:val="center"/>
              <w:rPr>
                <w:rFonts w:ascii="Calibri" w:hAnsi="Calibri"/>
                <w:sz w:val="22"/>
                <w:szCs w:val="22"/>
              </w:rPr>
            </w:pPr>
            <w:r w:rsidRPr="00D30514">
              <w:rPr>
                <w:rFonts w:ascii="Calibri" w:hAnsi="Calibri"/>
                <w:sz w:val="22"/>
                <w:szCs w:val="22"/>
              </w:rPr>
              <w:t>6</w:t>
            </w:r>
          </w:p>
        </w:tc>
        <w:tc>
          <w:tcPr>
            <w:tcW w:w="3354" w:type="dxa"/>
          </w:tcPr>
          <w:p w14:paraId="328388DC" w14:textId="77777777" w:rsidR="008A5205" w:rsidRPr="00D30514" w:rsidRDefault="008A5205" w:rsidP="00386EBA">
            <w:pPr>
              <w:rPr>
                <w:rFonts w:ascii="Calibri" w:hAnsi="Calibri"/>
                <w:sz w:val="22"/>
                <w:szCs w:val="22"/>
              </w:rPr>
            </w:pPr>
            <w:r w:rsidRPr="00D30514">
              <w:rPr>
                <w:rFonts w:ascii="Calibri" w:hAnsi="Calibri"/>
                <w:sz w:val="22"/>
                <w:szCs w:val="22"/>
              </w:rPr>
              <w:t>Prihodi od nefinancijske imovine i naknade s naslova osiguranja</w:t>
            </w:r>
          </w:p>
        </w:tc>
        <w:tc>
          <w:tcPr>
            <w:tcW w:w="1701" w:type="dxa"/>
          </w:tcPr>
          <w:p w14:paraId="7B2626E0" w14:textId="6A0441A3" w:rsidR="008A5205" w:rsidRPr="00D30514" w:rsidRDefault="008A5205" w:rsidP="00386EBA">
            <w:pPr>
              <w:jc w:val="right"/>
              <w:rPr>
                <w:rFonts w:ascii="Calibri" w:hAnsi="Calibri"/>
                <w:sz w:val="22"/>
                <w:szCs w:val="22"/>
              </w:rPr>
            </w:pPr>
            <w:r w:rsidRPr="00D30514">
              <w:rPr>
                <w:rFonts w:ascii="Calibri" w:hAnsi="Calibri"/>
                <w:sz w:val="22"/>
                <w:szCs w:val="22"/>
              </w:rPr>
              <w:t>664</w:t>
            </w:r>
            <w:r w:rsidR="00674762">
              <w:rPr>
                <w:rFonts w:ascii="Calibri" w:hAnsi="Calibri"/>
                <w:sz w:val="22"/>
                <w:szCs w:val="22"/>
              </w:rPr>
              <w:t xml:space="preserve"> EUR</w:t>
            </w:r>
          </w:p>
        </w:tc>
        <w:tc>
          <w:tcPr>
            <w:tcW w:w="1559" w:type="dxa"/>
          </w:tcPr>
          <w:p w14:paraId="01AE601B" w14:textId="02D057CD" w:rsidR="008A5205" w:rsidRPr="00D30514" w:rsidRDefault="008A5205" w:rsidP="00386EBA">
            <w:pPr>
              <w:jc w:val="right"/>
              <w:rPr>
                <w:rFonts w:ascii="Calibri" w:hAnsi="Calibri"/>
                <w:sz w:val="22"/>
                <w:szCs w:val="22"/>
              </w:rPr>
            </w:pPr>
            <w:r w:rsidRPr="00D30514">
              <w:rPr>
                <w:rFonts w:ascii="Calibri" w:hAnsi="Calibri"/>
                <w:sz w:val="22"/>
                <w:szCs w:val="22"/>
              </w:rPr>
              <w:t>664</w:t>
            </w:r>
            <w:r w:rsidR="00674762">
              <w:rPr>
                <w:rFonts w:ascii="Calibri" w:hAnsi="Calibri"/>
                <w:sz w:val="22"/>
                <w:szCs w:val="22"/>
              </w:rPr>
              <w:t xml:space="preserve"> EUR</w:t>
            </w:r>
          </w:p>
        </w:tc>
        <w:tc>
          <w:tcPr>
            <w:tcW w:w="1560" w:type="dxa"/>
          </w:tcPr>
          <w:p w14:paraId="19A9A1AF" w14:textId="3B0CA0E7" w:rsidR="008A5205" w:rsidRPr="00D30514" w:rsidRDefault="008A5205" w:rsidP="00386EBA">
            <w:pPr>
              <w:jc w:val="right"/>
              <w:rPr>
                <w:rFonts w:ascii="Calibri" w:hAnsi="Calibri"/>
                <w:sz w:val="22"/>
                <w:szCs w:val="22"/>
              </w:rPr>
            </w:pPr>
            <w:r w:rsidRPr="00D30514">
              <w:rPr>
                <w:rFonts w:ascii="Calibri" w:hAnsi="Calibri"/>
                <w:sz w:val="22"/>
                <w:szCs w:val="22"/>
              </w:rPr>
              <w:t>664</w:t>
            </w:r>
            <w:r w:rsidR="00674762">
              <w:rPr>
                <w:rFonts w:ascii="Calibri" w:hAnsi="Calibri"/>
                <w:sz w:val="22"/>
                <w:szCs w:val="22"/>
              </w:rPr>
              <w:t xml:space="preserve"> EUR</w:t>
            </w:r>
          </w:p>
        </w:tc>
      </w:tr>
    </w:tbl>
    <w:p w14:paraId="43DFD5B2" w14:textId="77777777" w:rsidR="008A5205" w:rsidRPr="00EC65F6" w:rsidRDefault="008A5205" w:rsidP="008A5205">
      <w:pPr>
        <w:jc w:val="both"/>
        <w:rPr>
          <w:rFonts w:ascii="Calibri" w:hAnsi="Calibri"/>
          <w:sz w:val="22"/>
          <w:szCs w:val="22"/>
          <w:u w:val="single"/>
        </w:rPr>
      </w:pPr>
    </w:p>
    <w:p w14:paraId="7D15DECF" w14:textId="77777777" w:rsidR="008A5205" w:rsidRPr="00674762" w:rsidRDefault="008A5205" w:rsidP="00AF5C1C">
      <w:pPr>
        <w:numPr>
          <w:ilvl w:val="0"/>
          <w:numId w:val="44"/>
        </w:numPr>
        <w:shd w:val="clear" w:color="auto" w:fill="FFFFFF"/>
        <w:spacing w:after="200"/>
        <w:ind w:left="426" w:hanging="426"/>
        <w:contextualSpacing/>
        <w:rPr>
          <w:rFonts w:ascii="Calibri" w:hAnsi="Calibri"/>
          <w:b/>
          <w:bCs/>
          <w:i/>
          <w:iCs/>
          <w:sz w:val="22"/>
          <w:szCs w:val="22"/>
        </w:rPr>
      </w:pPr>
      <w:r w:rsidRPr="00674762">
        <w:rPr>
          <w:rFonts w:ascii="Calibri" w:hAnsi="Calibri"/>
          <w:b/>
          <w:bCs/>
          <w:i/>
          <w:iCs/>
          <w:sz w:val="22"/>
          <w:szCs w:val="22"/>
        </w:rPr>
        <w:t>Ciljevi i pokazatelji uspješnosti provedbe programa u trogodišnjem razdoblju povezani s aktom strateškog planiranja:</w:t>
      </w:r>
    </w:p>
    <w:p w14:paraId="4B11A089" w14:textId="77777777" w:rsidR="008A5205" w:rsidRPr="00E168E8" w:rsidRDefault="008A5205" w:rsidP="008A5205">
      <w:pPr>
        <w:shd w:val="clear" w:color="auto" w:fill="FFFFFF"/>
        <w:ind w:left="375"/>
        <w:contextualSpacing/>
        <w:rPr>
          <w:rFonts w:ascii="Calibri" w:hAnsi="Calibri"/>
          <w:bCs/>
          <w:i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C5ED2" w:rsidRPr="006C530A" w14:paraId="178C91B1" w14:textId="77777777" w:rsidTr="00563E90">
        <w:trPr>
          <w:trHeight w:val="376"/>
        </w:trPr>
        <w:tc>
          <w:tcPr>
            <w:tcW w:w="2739" w:type="dxa"/>
            <w:tcBorders>
              <w:top w:val="single" w:sz="4" w:space="0" w:color="auto"/>
              <w:bottom w:val="single" w:sz="4" w:space="0" w:color="auto"/>
              <w:right w:val="single" w:sz="4" w:space="0" w:color="auto"/>
            </w:tcBorders>
          </w:tcPr>
          <w:p w14:paraId="2D5C3FF2"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470DF973" w14:textId="77777777" w:rsidR="00CC5ED2" w:rsidRDefault="00CC5ED2" w:rsidP="00563E90">
            <w:pPr>
              <w:jc w:val="both"/>
              <w:rPr>
                <w:rFonts w:ascii="Calibri" w:hAnsi="Calibri" w:cs="Calibri"/>
                <w:sz w:val="22"/>
                <w:szCs w:val="22"/>
              </w:rPr>
            </w:pPr>
            <w:r w:rsidRPr="00946C70">
              <w:rPr>
                <w:rFonts w:ascii="Calibri" w:hAnsi="Calibri" w:cs="Calibri"/>
                <w:sz w:val="22"/>
                <w:szCs w:val="22"/>
              </w:rPr>
              <w:t>5.</w:t>
            </w:r>
            <w:r>
              <w:rPr>
                <w:rFonts w:ascii="Calibri" w:hAnsi="Calibri" w:cs="Calibri"/>
                <w:sz w:val="22"/>
                <w:szCs w:val="22"/>
              </w:rPr>
              <w:t xml:space="preserve"> </w:t>
            </w:r>
            <w:r w:rsidRPr="00946C70">
              <w:rPr>
                <w:rFonts w:ascii="Calibri" w:hAnsi="Calibri" w:cs="Calibri"/>
                <w:sz w:val="22"/>
                <w:szCs w:val="22"/>
              </w:rPr>
              <w:t>Zelena i energetska tranzicija prema ugljičnoj neutralnosti:</w:t>
            </w:r>
          </w:p>
          <w:p w14:paraId="7E277A64" w14:textId="77777777" w:rsidR="00CC5ED2" w:rsidRPr="00946C70" w:rsidRDefault="00CC5ED2" w:rsidP="00563E90">
            <w:pPr>
              <w:jc w:val="both"/>
              <w:rPr>
                <w:rFonts w:ascii="Calibri" w:hAnsi="Calibri" w:cs="Calibri"/>
                <w:sz w:val="22"/>
                <w:szCs w:val="22"/>
              </w:rPr>
            </w:pPr>
            <w:r>
              <w:rPr>
                <w:rFonts w:ascii="Calibri" w:hAnsi="Calibri" w:cs="Calibri"/>
                <w:sz w:val="22"/>
                <w:szCs w:val="22"/>
              </w:rPr>
              <w:t xml:space="preserve">- sustavno jačanje koncepta kružnog gospodarstva </w:t>
            </w:r>
          </w:p>
          <w:p w14:paraId="4B8F4D1B" w14:textId="77777777" w:rsidR="00CC5ED2" w:rsidRPr="0055681D" w:rsidRDefault="00CC5ED2" w:rsidP="00563E90">
            <w:pPr>
              <w:jc w:val="both"/>
              <w:rPr>
                <w:rFonts w:ascii="Calibri" w:hAnsi="Calibri" w:cs="Calibri"/>
                <w:sz w:val="22"/>
                <w:szCs w:val="22"/>
              </w:rPr>
            </w:pPr>
            <w:r w:rsidRPr="0055681D">
              <w:rPr>
                <w:rFonts w:ascii="Calibri" w:hAnsi="Calibri" w:cs="Calibri"/>
                <w:sz w:val="22"/>
                <w:szCs w:val="22"/>
              </w:rPr>
              <w:t xml:space="preserve">7. Kvalitetna, dostupna i održiva javna i komunalna infrastruktura na cjelokupnom području: </w:t>
            </w:r>
          </w:p>
          <w:p w14:paraId="538DEB89" w14:textId="39B84258" w:rsidR="00CC5ED2" w:rsidRPr="0055681D" w:rsidRDefault="00060658" w:rsidP="00563E90">
            <w:pPr>
              <w:jc w:val="both"/>
              <w:rPr>
                <w:rFonts w:ascii="Calibri" w:hAnsi="Calibri" w:cs="Calibri"/>
                <w:sz w:val="22"/>
                <w:szCs w:val="22"/>
              </w:rPr>
            </w:pPr>
            <w:r>
              <w:rPr>
                <w:rFonts w:ascii="Calibri" w:hAnsi="Calibri" w:cs="Calibri"/>
                <w:sz w:val="22"/>
                <w:szCs w:val="22"/>
              </w:rPr>
              <w:t>- p</w:t>
            </w:r>
            <w:r w:rsidR="00CC5ED2" w:rsidRPr="0055681D">
              <w:rPr>
                <w:rFonts w:ascii="Calibri" w:hAnsi="Calibri" w:cs="Calibri"/>
                <w:sz w:val="22"/>
                <w:szCs w:val="22"/>
              </w:rPr>
              <w:t xml:space="preserve">oticanje razvoja održive komunalne infrastrukture te dostupnih i </w:t>
            </w:r>
            <w:proofErr w:type="spellStart"/>
            <w:r w:rsidR="00CC5ED2" w:rsidRPr="0055681D">
              <w:rPr>
                <w:rFonts w:ascii="Calibri" w:hAnsi="Calibri" w:cs="Calibri"/>
                <w:sz w:val="22"/>
                <w:szCs w:val="22"/>
              </w:rPr>
              <w:t>priuštivih</w:t>
            </w:r>
            <w:proofErr w:type="spellEnd"/>
            <w:r w:rsidR="00CC5ED2" w:rsidRPr="0055681D">
              <w:rPr>
                <w:rFonts w:ascii="Calibri" w:hAnsi="Calibri" w:cs="Calibri"/>
                <w:sz w:val="22"/>
                <w:szCs w:val="22"/>
              </w:rPr>
              <w:t xml:space="preserve"> usluga na cjelokupnom području županije </w:t>
            </w:r>
          </w:p>
          <w:p w14:paraId="0691C1BC" w14:textId="77777777" w:rsidR="00CC5ED2" w:rsidRPr="0055681D" w:rsidRDefault="00CC5ED2" w:rsidP="00563E90">
            <w:pPr>
              <w:jc w:val="both"/>
              <w:rPr>
                <w:rFonts w:ascii="Calibri" w:hAnsi="Calibri" w:cs="Calibri"/>
                <w:sz w:val="22"/>
                <w:szCs w:val="22"/>
              </w:rPr>
            </w:pPr>
            <w:r w:rsidRPr="0055681D">
              <w:rPr>
                <w:rFonts w:ascii="Calibri" w:hAnsi="Calibri" w:cs="Calibri"/>
                <w:sz w:val="22"/>
                <w:szCs w:val="22"/>
              </w:rPr>
              <w:t>8. Kvalitetna, dostupna i održiva javna i komunalna infrastruktura na cjelokupnom području:</w:t>
            </w:r>
          </w:p>
          <w:p w14:paraId="20C21068" w14:textId="673DBD51" w:rsidR="00CC5ED2" w:rsidRPr="0055681D" w:rsidRDefault="00060658" w:rsidP="00563E90">
            <w:pPr>
              <w:jc w:val="both"/>
              <w:rPr>
                <w:rFonts w:ascii="Calibri" w:hAnsi="Calibri" w:cs="Calibri"/>
                <w:sz w:val="22"/>
                <w:szCs w:val="22"/>
              </w:rPr>
            </w:pPr>
            <w:r>
              <w:rPr>
                <w:rFonts w:ascii="Calibri" w:hAnsi="Calibri" w:cs="Calibri"/>
                <w:sz w:val="22"/>
                <w:szCs w:val="22"/>
              </w:rPr>
              <w:t>- p</w:t>
            </w:r>
            <w:r w:rsidR="00CC5ED2" w:rsidRPr="0055681D">
              <w:rPr>
                <w:rFonts w:ascii="Calibri" w:hAnsi="Calibri" w:cs="Calibri"/>
                <w:sz w:val="22"/>
                <w:szCs w:val="22"/>
              </w:rPr>
              <w:t>odrška razvoju suvremene prometne infrastrukture</w:t>
            </w:r>
          </w:p>
          <w:p w14:paraId="4FFC27B8" w14:textId="77B8AB14" w:rsidR="00CC5ED2" w:rsidRPr="001D7BF7" w:rsidRDefault="00CC5ED2" w:rsidP="00060658">
            <w:pPr>
              <w:jc w:val="both"/>
              <w:rPr>
                <w:rFonts w:ascii="Calibri" w:hAnsi="Calibri" w:cs="Calibri"/>
                <w:color w:val="7030A0"/>
                <w:sz w:val="22"/>
                <w:szCs w:val="22"/>
              </w:rPr>
            </w:pPr>
            <w:r w:rsidRPr="0055681D">
              <w:rPr>
                <w:rFonts w:ascii="Calibri" w:hAnsi="Calibri" w:cs="Calibri"/>
                <w:sz w:val="22"/>
                <w:szCs w:val="22"/>
              </w:rPr>
              <w:t>1</w:t>
            </w:r>
            <w:r w:rsidR="00060658">
              <w:rPr>
                <w:rFonts w:ascii="Calibri" w:hAnsi="Calibri" w:cs="Calibri"/>
                <w:sz w:val="22"/>
                <w:szCs w:val="22"/>
              </w:rPr>
              <w:t>4</w:t>
            </w:r>
            <w:r w:rsidRPr="0055681D">
              <w:rPr>
                <w:rFonts w:ascii="Calibri" w:hAnsi="Calibri" w:cs="Calibri"/>
                <w:sz w:val="22"/>
                <w:szCs w:val="22"/>
              </w:rPr>
              <w:t>.  Javna uprava</w:t>
            </w:r>
            <w:r w:rsidR="00060658">
              <w:rPr>
                <w:rFonts w:ascii="Calibri" w:hAnsi="Calibri" w:cs="Calibri"/>
                <w:sz w:val="22"/>
                <w:szCs w:val="22"/>
              </w:rPr>
              <w:t>:</w:t>
            </w:r>
            <w:r w:rsidRPr="0055681D">
              <w:rPr>
                <w:rFonts w:ascii="Calibri" w:hAnsi="Calibri" w:cs="Calibri"/>
                <w:sz w:val="22"/>
                <w:szCs w:val="22"/>
              </w:rPr>
              <w:t xml:space="preserve">  </w:t>
            </w:r>
          </w:p>
        </w:tc>
      </w:tr>
      <w:tr w:rsidR="00CC5ED2" w:rsidRPr="006C530A" w14:paraId="14E195EA" w14:textId="77777777" w:rsidTr="00563E90">
        <w:trPr>
          <w:trHeight w:val="439"/>
        </w:trPr>
        <w:tc>
          <w:tcPr>
            <w:tcW w:w="2739" w:type="dxa"/>
            <w:tcBorders>
              <w:top w:val="single" w:sz="4" w:space="0" w:color="auto"/>
              <w:bottom w:val="single" w:sz="4" w:space="0" w:color="auto"/>
              <w:right w:val="single" w:sz="4" w:space="0" w:color="auto"/>
            </w:tcBorders>
          </w:tcPr>
          <w:p w14:paraId="06BDF099"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FC3C106" w14:textId="3C74D71A" w:rsidR="00CC5ED2" w:rsidRPr="0055681D" w:rsidRDefault="00674762" w:rsidP="00AF5C1C">
            <w:pPr>
              <w:pStyle w:val="Odlomakpopisa"/>
              <w:numPr>
                <w:ilvl w:val="0"/>
                <w:numId w:val="46"/>
              </w:numPr>
              <w:spacing w:line="240" w:lineRule="auto"/>
              <w:ind w:left="270" w:hanging="308"/>
              <w:jc w:val="both"/>
            </w:pPr>
            <w:r>
              <w:t>o</w:t>
            </w:r>
            <w:r w:rsidR="00CC5ED2" w:rsidRPr="0055681D">
              <w:t xml:space="preserve">čuvanje i unapređenje kvalitete okoliša i prirodne baštine te učinkovito  gospodarenje otpadom  </w:t>
            </w:r>
          </w:p>
          <w:p w14:paraId="187473E5" w14:textId="77777777" w:rsidR="00E168E8" w:rsidRDefault="00674762" w:rsidP="00AF5C1C">
            <w:pPr>
              <w:pStyle w:val="Odlomakpopisa"/>
              <w:numPr>
                <w:ilvl w:val="0"/>
                <w:numId w:val="46"/>
              </w:numPr>
              <w:spacing w:line="240" w:lineRule="auto"/>
              <w:ind w:left="270" w:hanging="308"/>
              <w:jc w:val="both"/>
            </w:pPr>
            <w:r>
              <w:t>u</w:t>
            </w:r>
            <w:r w:rsidR="00CC5ED2" w:rsidRPr="0055681D">
              <w:t>činkovito gospodarenje otpadom</w:t>
            </w:r>
          </w:p>
          <w:p w14:paraId="53D0D9CC" w14:textId="0D48904A" w:rsidR="00CC5ED2" w:rsidRPr="0055681D" w:rsidRDefault="00060658" w:rsidP="00627E97">
            <w:pPr>
              <w:pStyle w:val="Odlomakpopisa"/>
              <w:numPr>
                <w:ilvl w:val="0"/>
                <w:numId w:val="46"/>
              </w:numPr>
              <w:spacing w:line="240" w:lineRule="auto"/>
              <w:ind w:left="270" w:hanging="308"/>
              <w:jc w:val="both"/>
            </w:pPr>
            <w:r>
              <w:t>o</w:t>
            </w:r>
            <w:r w:rsidR="00E168E8" w:rsidRPr="00E168E8">
              <w:t xml:space="preserve">siguranje redovitog javnog prijevoza putnika </w:t>
            </w:r>
          </w:p>
          <w:p w14:paraId="0E40400D" w14:textId="63700DB9" w:rsidR="00CC5ED2" w:rsidRPr="0055681D" w:rsidRDefault="00674762" w:rsidP="00AF5C1C">
            <w:pPr>
              <w:pStyle w:val="Odlomakpopisa"/>
              <w:numPr>
                <w:ilvl w:val="0"/>
                <w:numId w:val="46"/>
              </w:numPr>
              <w:spacing w:line="240" w:lineRule="auto"/>
              <w:ind w:left="270" w:hanging="308"/>
              <w:jc w:val="both"/>
            </w:pPr>
            <w:r>
              <w:t>u</w:t>
            </w:r>
            <w:r w:rsidR="00CC5ED2" w:rsidRPr="0055681D">
              <w:t>napređenje uvjeta života u naseljima</w:t>
            </w:r>
          </w:p>
          <w:p w14:paraId="0BB02A9D" w14:textId="3A593903" w:rsidR="00CC5ED2" w:rsidRDefault="00674762" w:rsidP="00AF5C1C">
            <w:pPr>
              <w:pStyle w:val="Odlomakpopisa"/>
              <w:numPr>
                <w:ilvl w:val="0"/>
                <w:numId w:val="46"/>
              </w:numPr>
              <w:spacing w:line="240" w:lineRule="auto"/>
              <w:ind w:left="270" w:hanging="308"/>
              <w:jc w:val="both"/>
            </w:pPr>
            <w:r>
              <w:t>a</w:t>
            </w:r>
            <w:r w:rsidR="00CC5ED2" w:rsidRPr="0055681D">
              <w:t>ktivnosti vezane uz pružanje i unapređenje sustava civilne i protupožarne zaštite</w:t>
            </w:r>
          </w:p>
          <w:p w14:paraId="7F3AFBFA" w14:textId="0BED0142" w:rsidR="00674762" w:rsidRPr="0055681D" w:rsidRDefault="00674762" w:rsidP="00674762">
            <w:pPr>
              <w:pStyle w:val="Odlomakpopisa"/>
              <w:numPr>
                <w:ilvl w:val="0"/>
                <w:numId w:val="46"/>
              </w:numPr>
              <w:spacing w:after="0"/>
              <w:ind w:left="128" w:hanging="142"/>
              <w:jc w:val="both"/>
            </w:pPr>
            <w:r>
              <w:t xml:space="preserve">   </w:t>
            </w:r>
            <w:r w:rsidRPr="00460C3C">
              <w:t xml:space="preserve">redovna djelatnost upravnog tijela </w:t>
            </w:r>
          </w:p>
        </w:tc>
      </w:tr>
      <w:tr w:rsidR="00CC5ED2" w:rsidRPr="006C530A" w14:paraId="6224CE1F" w14:textId="77777777" w:rsidTr="00563E90">
        <w:trPr>
          <w:trHeight w:val="284"/>
        </w:trPr>
        <w:tc>
          <w:tcPr>
            <w:tcW w:w="2739" w:type="dxa"/>
            <w:tcBorders>
              <w:top w:val="single" w:sz="4" w:space="0" w:color="auto"/>
              <w:bottom w:val="single" w:sz="4" w:space="0" w:color="auto"/>
              <w:right w:val="single" w:sz="4" w:space="0" w:color="auto"/>
            </w:tcBorders>
          </w:tcPr>
          <w:p w14:paraId="2D4101A8"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1E96718" w14:textId="688F045A" w:rsidR="00CC5ED2" w:rsidRPr="0055681D" w:rsidRDefault="00CC5ED2" w:rsidP="00E168E8">
            <w:pPr>
              <w:jc w:val="both"/>
              <w:rPr>
                <w:rFonts w:ascii="Calibri" w:hAnsi="Calibri"/>
                <w:sz w:val="22"/>
                <w:szCs w:val="22"/>
              </w:rPr>
            </w:pPr>
            <w:r w:rsidRPr="0055681D">
              <w:rPr>
                <w:rFonts w:ascii="Calibri" w:hAnsi="Calibri"/>
                <w:sz w:val="22"/>
                <w:szCs w:val="22"/>
              </w:rPr>
              <w:t xml:space="preserve">Količina otpada uklonjena s ilegalnih odlagališta – tona/godišnje / osigurana sredstva za nabavu spremnika za odvojeno prikupljanje otpada – kn/godišnje / broj aktivnosti kojima se poboljšavaju uvjeti stanovanja i života u naseljima – godišnje  broj raspoloživih vatrogasnih vozila / broj pripadnika sustava civilne zaštite </w:t>
            </w:r>
          </w:p>
        </w:tc>
      </w:tr>
      <w:tr w:rsidR="00CC5ED2" w:rsidRPr="006C530A" w14:paraId="3771BDA0" w14:textId="77777777" w:rsidTr="00563E90">
        <w:trPr>
          <w:trHeight w:val="284"/>
        </w:trPr>
        <w:tc>
          <w:tcPr>
            <w:tcW w:w="2739" w:type="dxa"/>
            <w:tcBorders>
              <w:top w:val="single" w:sz="4" w:space="0" w:color="auto"/>
              <w:bottom w:val="single" w:sz="4" w:space="0" w:color="auto"/>
              <w:right w:val="single" w:sz="4" w:space="0" w:color="auto"/>
            </w:tcBorders>
          </w:tcPr>
          <w:p w14:paraId="39046343"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860DFAC" w14:textId="51A6E9EE" w:rsidR="00CC5ED2" w:rsidRPr="0055681D" w:rsidRDefault="00CC5ED2" w:rsidP="00E168E8">
            <w:pPr>
              <w:jc w:val="both"/>
              <w:rPr>
                <w:rFonts w:ascii="Calibri" w:hAnsi="Calibri"/>
                <w:sz w:val="22"/>
                <w:szCs w:val="22"/>
              </w:rPr>
            </w:pPr>
            <w:r w:rsidRPr="0055681D">
              <w:rPr>
                <w:rFonts w:ascii="Calibri" w:hAnsi="Calibri"/>
                <w:sz w:val="22"/>
                <w:szCs w:val="22"/>
              </w:rPr>
              <w:t>60 / 80.000 / 5  / 1 / 65</w:t>
            </w:r>
          </w:p>
        </w:tc>
      </w:tr>
      <w:tr w:rsidR="00CC5ED2" w:rsidRPr="006C530A" w14:paraId="16960F2D" w14:textId="77777777" w:rsidTr="00563E90">
        <w:trPr>
          <w:trHeight w:val="299"/>
        </w:trPr>
        <w:tc>
          <w:tcPr>
            <w:tcW w:w="2739" w:type="dxa"/>
            <w:tcBorders>
              <w:top w:val="single" w:sz="4" w:space="0" w:color="auto"/>
              <w:bottom w:val="single" w:sz="4" w:space="0" w:color="auto"/>
              <w:right w:val="single" w:sz="4" w:space="0" w:color="auto"/>
            </w:tcBorders>
          </w:tcPr>
          <w:p w14:paraId="21846B95"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01FFF67" w14:textId="77777777" w:rsidR="00CC5ED2" w:rsidRPr="0055681D" w:rsidRDefault="00CC5ED2" w:rsidP="00563E90">
            <w:pPr>
              <w:jc w:val="both"/>
              <w:rPr>
                <w:rFonts w:ascii="Calibri" w:hAnsi="Calibri"/>
                <w:sz w:val="22"/>
                <w:szCs w:val="22"/>
              </w:rPr>
            </w:pPr>
            <w:r w:rsidRPr="0055681D">
              <w:rPr>
                <w:rFonts w:ascii="Calibri" w:hAnsi="Calibri"/>
                <w:sz w:val="22"/>
                <w:szCs w:val="22"/>
              </w:rPr>
              <w:t>Općina Viškovo</w:t>
            </w:r>
          </w:p>
        </w:tc>
      </w:tr>
      <w:tr w:rsidR="00CC5ED2" w:rsidRPr="006C530A" w14:paraId="2944D145" w14:textId="77777777" w:rsidTr="00563E90">
        <w:trPr>
          <w:trHeight w:val="284"/>
        </w:trPr>
        <w:tc>
          <w:tcPr>
            <w:tcW w:w="2739" w:type="dxa"/>
            <w:tcBorders>
              <w:top w:val="single" w:sz="4" w:space="0" w:color="auto"/>
              <w:bottom w:val="single" w:sz="4" w:space="0" w:color="auto"/>
              <w:right w:val="single" w:sz="4" w:space="0" w:color="auto"/>
            </w:tcBorders>
          </w:tcPr>
          <w:p w14:paraId="15D0F576"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C65679E" w14:textId="62FF93C9" w:rsidR="00CC5ED2" w:rsidRPr="0055681D" w:rsidRDefault="00E168E8" w:rsidP="00E168E8">
            <w:pPr>
              <w:jc w:val="both"/>
              <w:rPr>
                <w:rFonts w:ascii="Calibri" w:hAnsi="Calibri"/>
                <w:sz w:val="22"/>
                <w:szCs w:val="22"/>
              </w:rPr>
            </w:pPr>
            <w:r>
              <w:rPr>
                <w:rFonts w:ascii="Calibri" w:hAnsi="Calibri"/>
                <w:sz w:val="22"/>
                <w:szCs w:val="22"/>
              </w:rPr>
              <w:t xml:space="preserve">60 / 80.000 </w:t>
            </w:r>
            <w:r w:rsidR="00CC5ED2" w:rsidRPr="0055681D">
              <w:rPr>
                <w:rFonts w:ascii="Calibri" w:hAnsi="Calibri"/>
                <w:sz w:val="22"/>
                <w:szCs w:val="22"/>
              </w:rPr>
              <w:t>/ 5  / 2 / 65</w:t>
            </w:r>
          </w:p>
        </w:tc>
      </w:tr>
      <w:tr w:rsidR="00CC5ED2" w:rsidRPr="006C530A" w14:paraId="5AE2C593" w14:textId="77777777" w:rsidTr="00563E90">
        <w:trPr>
          <w:trHeight w:val="284"/>
        </w:trPr>
        <w:tc>
          <w:tcPr>
            <w:tcW w:w="2739" w:type="dxa"/>
            <w:tcBorders>
              <w:top w:val="single" w:sz="4" w:space="0" w:color="auto"/>
              <w:bottom w:val="single" w:sz="4" w:space="0" w:color="auto"/>
              <w:right w:val="single" w:sz="4" w:space="0" w:color="auto"/>
            </w:tcBorders>
          </w:tcPr>
          <w:p w14:paraId="501D18BC"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74AC7E1" w14:textId="5BC707A0" w:rsidR="00CC5ED2" w:rsidRPr="0055681D" w:rsidRDefault="00CC5ED2" w:rsidP="00E168E8">
            <w:pPr>
              <w:jc w:val="both"/>
              <w:rPr>
                <w:rFonts w:ascii="Calibri" w:hAnsi="Calibri"/>
                <w:sz w:val="22"/>
                <w:szCs w:val="22"/>
              </w:rPr>
            </w:pPr>
            <w:r w:rsidRPr="0055681D">
              <w:rPr>
                <w:rFonts w:ascii="Calibri" w:hAnsi="Calibri"/>
                <w:sz w:val="22"/>
                <w:szCs w:val="22"/>
              </w:rPr>
              <w:t>60 / 80.000 / 5 / 2 / 65</w:t>
            </w:r>
          </w:p>
        </w:tc>
      </w:tr>
      <w:tr w:rsidR="00CC5ED2" w:rsidRPr="00EC65F6" w14:paraId="2266FC3E" w14:textId="77777777" w:rsidTr="00563E90">
        <w:trPr>
          <w:trHeight w:val="359"/>
        </w:trPr>
        <w:tc>
          <w:tcPr>
            <w:tcW w:w="2739" w:type="dxa"/>
            <w:tcBorders>
              <w:top w:val="single" w:sz="4" w:space="0" w:color="auto"/>
              <w:bottom w:val="single" w:sz="4" w:space="0" w:color="auto"/>
              <w:right w:val="single" w:sz="4" w:space="0" w:color="auto"/>
            </w:tcBorders>
          </w:tcPr>
          <w:p w14:paraId="48C27324"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6C804A4" w14:textId="7D7C7D3B" w:rsidR="00CC5ED2" w:rsidRPr="0055681D" w:rsidRDefault="00CC5ED2" w:rsidP="00E168E8">
            <w:pPr>
              <w:jc w:val="both"/>
              <w:rPr>
                <w:rFonts w:ascii="Calibri" w:hAnsi="Calibri"/>
                <w:sz w:val="22"/>
                <w:szCs w:val="22"/>
              </w:rPr>
            </w:pPr>
            <w:r w:rsidRPr="0055681D">
              <w:rPr>
                <w:rFonts w:ascii="Calibri" w:hAnsi="Calibri"/>
                <w:sz w:val="22"/>
                <w:szCs w:val="22"/>
              </w:rPr>
              <w:t>60 / 80.000 / 5 / 2 / 65</w:t>
            </w:r>
          </w:p>
        </w:tc>
      </w:tr>
    </w:tbl>
    <w:p w14:paraId="4A696F6D" w14:textId="77777777" w:rsidR="008A5205" w:rsidRPr="00E168E8" w:rsidRDefault="008A5205" w:rsidP="008A5205">
      <w:pPr>
        <w:shd w:val="clear" w:color="auto" w:fill="FFFFFF"/>
        <w:contextualSpacing/>
        <w:rPr>
          <w:rFonts w:ascii="Calibri" w:hAnsi="Calibri"/>
          <w:b/>
          <w:sz w:val="22"/>
          <w:szCs w:val="22"/>
        </w:rPr>
      </w:pPr>
    </w:p>
    <w:p w14:paraId="31B07EA4" w14:textId="77777777" w:rsidR="00C3132F" w:rsidRDefault="00C3132F" w:rsidP="00C3132F">
      <w:pPr>
        <w:shd w:val="clear" w:color="auto" w:fill="FFFFFF"/>
        <w:rPr>
          <w:rFonts w:ascii="Calibri" w:hAnsi="Calibri"/>
          <w:b/>
          <w:sz w:val="22"/>
          <w:szCs w:val="22"/>
        </w:rPr>
      </w:pPr>
    </w:p>
    <w:p w14:paraId="572C10AC" w14:textId="77777777" w:rsidR="00C3132F" w:rsidRPr="00F52CB6" w:rsidRDefault="00C3132F" w:rsidP="00C3132F">
      <w:pPr>
        <w:shd w:val="clear" w:color="auto" w:fill="FFFFFF"/>
        <w:rPr>
          <w:rFonts w:ascii="Calibri" w:hAnsi="Calibri"/>
          <w:b/>
          <w:sz w:val="22"/>
          <w:szCs w:val="22"/>
        </w:rPr>
      </w:pPr>
      <w:r w:rsidRPr="00F52CB6">
        <w:rPr>
          <w:rFonts w:ascii="Calibri" w:hAnsi="Calibri"/>
          <w:b/>
          <w:sz w:val="22"/>
          <w:szCs w:val="22"/>
        </w:rPr>
        <w:t>PROGRAM 4006 IZGRADNJA OBJEKATA I UREĐAJA KOMUNALNE INFRASTRUKTURE</w:t>
      </w:r>
    </w:p>
    <w:p w14:paraId="508885AD" w14:textId="77777777" w:rsidR="00C3132F" w:rsidRPr="00E168E8" w:rsidRDefault="00C3132F" w:rsidP="00C3132F">
      <w:pPr>
        <w:shd w:val="clear" w:color="auto" w:fill="FFFFFF"/>
        <w:rPr>
          <w:rFonts w:ascii="Calibri" w:hAnsi="Calibri"/>
          <w:b/>
          <w:sz w:val="16"/>
          <w:szCs w:val="16"/>
        </w:rPr>
      </w:pPr>
    </w:p>
    <w:p w14:paraId="207D2CF8" w14:textId="77777777" w:rsidR="00C3132F" w:rsidRPr="00F52CB6" w:rsidRDefault="00C3132F" w:rsidP="00C3132F">
      <w:pPr>
        <w:shd w:val="clear" w:color="auto" w:fill="FFFFFF"/>
        <w:rPr>
          <w:rFonts w:ascii="Calibri" w:hAnsi="Calibri"/>
          <w:b/>
          <w:i/>
          <w:sz w:val="22"/>
          <w:szCs w:val="22"/>
        </w:rPr>
      </w:pPr>
      <w:r w:rsidRPr="00F52CB6">
        <w:rPr>
          <w:rFonts w:ascii="Calibri" w:hAnsi="Calibri"/>
          <w:b/>
          <w:i/>
          <w:sz w:val="22"/>
          <w:szCs w:val="22"/>
        </w:rPr>
        <w:t>1. Zakonska osnova:</w:t>
      </w:r>
    </w:p>
    <w:p w14:paraId="7D32E7E1" w14:textId="77777777" w:rsidR="00C3132F" w:rsidRPr="00F52CB6" w:rsidRDefault="00C3132F" w:rsidP="00AF5C1C">
      <w:pPr>
        <w:numPr>
          <w:ilvl w:val="0"/>
          <w:numId w:val="8"/>
        </w:numPr>
        <w:shd w:val="clear" w:color="auto" w:fill="FFFFFF"/>
        <w:jc w:val="both"/>
        <w:rPr>
          <w:rFonts w:ascii="Calibri" w:eastAsia="Calibri" w:hAnsi="Calibri"/>
          <w:b/>
          <w:sz w:val="22"/>
          <w:szCs w:val="22"/>
          <w:lang w:eastAsia="en-US"/>
        </w:rPr>
      </w:pPr>
      <w:r w:rsidRPr="00F52CB6">
        <w:rPr>
          <w:rFonts w:ascii="Calibri" w:eastAsia="Calibri" w:hAnsi="Calibri"/>
          <w:sz w:val="22"/>
          <w:szCs w:val="22"/>
          <w:lang w:eastAsia="en-US"/>
        </w:rPr>
        <w:t>Zakon o zaštiti od požara (</w:t>
      </w:r>
      <w:r w:rsidRPr="00F52CB6">
        <w:rPr>
          <w:rFonts w:ascii="Calibri" w:hAnsi="Calibri"/>
          <w:sz w:val="22"/>
          <w:szCs w:val="22"/>
        </w:rPr>
        <w:t>„Narodne novine“ broj:</w:t>
      </w:r>
      <w:r w:rsidRPr="00F52CB6">
        <w:rPr>
          <w:rFonts w:ascii="Calibri" w:eastAsia="Calibri" w:hAnsi="Calibri"/>
          <w:sz w:val="22"/>
          <w:szCs w:val="22"/>
          <w:lang w:eastAsia="en-US"/>
        </w:rPr>
        <w:t xml:space="preserve"> 92/10., 114/22.)</w:t>
      </w:r>
    </w:p>
    <w:p w14:paraId="24F68F03" w14:textId="77777777" w:rsidR="00C3132F" w:rsidRPr="00F52CB6" w:rsidRDefault="00C3132F" w:rsidP="00AF5C1C">
      <w:pPr>
        <w:numPr>
          <w:ilvl w:val="0"/>
          <w:numId w:val="8"/>
        </w:numPr>
        <w:shd w:val="clear" w:color="auto" w:fill="FFFFFF"/>
        <w:jc w:val="both"/>
        <w:rPr>
          <w:rFonts w:ascii="Calibri" w:eastAsia="Calibri" w:hAnsi="Calibri"/>
          <w:sz w:val="22"/>
          <w:szCs w:val="22"/>
          <w:lang w:eastAsia="en-US"/>
        </w:rPr>
      </w:pPr>
      <w:r w:rsidRPr="00F52CB6">
        <w:rPr>
          <w:rFonts w:ascii="Calibri" w:eastAsia="Calibri" w:hAnsi="Calibri"/>
          <w:sz w:val="22"/>
          <w:szCs w:val="22"/>
          <w:lang w:eastAsia="en-US"/>
        </w:rPr>
        <w:t>Zakon o komunalnom gospodarstvu (</w:t>
      </w:r>
      <w:r w:rsidRPr="00F52CB6">
        <w:rPr>
          <w:rFonts w:ascii="Calibri" w:hAnsi="Calibri"/>
          <w:sz w:val="22"/>
          <w:szCs w:val="22"/>
        </w:rPr>
        <w:t xml:space="preserve">„Narodne novine“ broj: </w:t>
      </w:r>
      <w:r w:rsidRPr="00F52CB6">
        <w:rPr>
          <w:rFonts w:ascii="Calibri" w:eastAsia="Calibri" w:hAnsi="Calibri"/>
          <w:sz w:val="22"/>
          <w:szCs w:val="22"/>
          <w:lang w:eastAsia="en-US"/>
        </w:rPr>
        <w:t xml:space="preserve"> 68/18., 110/18. i 32/20.) </w:t>
      </w:r>
    </w:p>
    <w:p w14:paraId="21D92BB3" w14:textId="77777777" w:rsidR="00C3132F" w:rsidRPr="00F52CB6" w:rsidRDefault="00C3132F" w:rsidP="00AF5C1C">
      <w:pPr>
        <w:numPr>
          <w:ilvl w:val="0"/>
          <w:numId w:val="8"/>
        </w:numPr>
        <w:autoSpaceDE w:val="0"/>
        <w:autoSpaceDN w:val="0"/>
        <w:adjustRightInd w:val="0"/>
        <w:jc w:val="both"/>
        <w:rPr>
          <w:rFonts w:ascii="Calibri" w:hAnsi="Calibri"/>
          <w:sz w:val="22"/>
          <w:szCs w:val="22"/>
        </w:rPr>
      </w:pPr>
      <w:r w:rsidRPr="00F52CB6">
        <w:rPr>
          <w:rFonts w:ascii="Calibri" w:hAnsi="Calibri"/>
          <w:sz w:val="22"/>
          <w:szCs w:val="22"/>
        </w:rPr>
        <w:t>Zakon o gradnji („Narodne novine“ broj: 153/13., 20/17., 39/19. i 125/19.)</w:t>
      </w:r>
    </w:p>
    <w:p w14:paraId="236E420E" w14:textId="77777777" w:rsidR="00C3132F" w:rsidRPr="00F52CB6" w:rsidRDefault="00C3132F" w:rsidP="00AF5C1C">
      <w:pPr>
        <w:numPr>
          <w:ilvl w:val="0"/>
          <w:numId w:val="8"/>
        </w:numPr>
        <w:autoSpaceDE w:val="0"/>
        <w:autoSpaceDN w:val="0"/>
        <w:adjustRightInd w:val="0"/>
        <w:jc w:val="both"/>
        <w:rPr>
          <w:rFonts w:ascii="Calibri" w:eastAsia="Calibri" w:hAnsi="Calibri"/>
          <w:sz w:val="22"/>
          <w:szCs w:val="22"/>
          <w:lang w:eastAsia="en-US"/>
        </w:rPr>
      </w:pPr>
      <w:r w:rsidRPr="00F52CB6">
        <w:rPr>
          <w:rFonts w:ascii="Calibri" w:eastAsia="Calibri" w:hAnsi="Calibri"/>
          <w:sz w:val="22"/>
          <w:szCs w:val="22"/>
          <w:lang w:eastAsia="en-US"/>
        </w:rPr>
        <w:t>Zakon o prostornom uređenju („Narodne novine“ broj: 153/13., 65/17., 114/18., 39/19. i 98/19.)</w:t>
      </w:r>
    </w:p>
    <w:p w14:paraId="57E8C643" w14:textId="77777777" w:rsidR="00C3132F" w:rsidRPr="00F52CB6" w:rsidRDefault="00C3132F" w:rsidP="00AF5C1C">
      <w:pPr>
        <w:numPr>
          <w:ilvl w:val="0"/>
          <w:numId w:val="8"/>
        </w:numPr>
        <w:autoSpaceDE w:val="0"/>
        <w:autoSpaceDN w:val="0"/>
        <w:adjustRightInd w:val="0"/>
        <w:jc w:val="both"/>
        <w:rPr>
          <w:rFonts w:ascii="Calibri" w:hAnsi="Calibri"/>
          <w:sz w:val="22"/>
          <w:szCs w:val="22"/>
        </w:rPr>
      </w:pPr>
      <w:r w:rsidRPr="00F52CB6">
        <w:rPr>
          <w:rFonts w:ascii="Calibri" w:hAnsi="Calibri"/>
          <w:sz w:val="22"/>
          <w:szCs w:val="22"/>
          <w:lang w:eastAsia="en-US"/>
        </w:rPr>
        <w:t xml:space="preserve">Zakon o cestama </w:t>
      </w:r>
      <w:r w:rsidRPr="00F52CB6">
        <w:rPr>
          <w:rFonts w:ascii="Calibri" w:hAnsi="Calibri"/>
          <w:sz w:val="22"/>
          <w:szCs w:val="22"/>
        </w:rPr>
        <w:t xml:space="preserve">(„Narodne novine“ broj: </w:t>
      </w:r>
      <w:r w:rsidRPr="00F52CB6">
        <w:rPr>
          <w:rFonts w:ascii="Calibri" w:hAnsi="Calibri"/>
          <w:sz w:val="22"/>
          <w:szCs w:val="22"/>
          <w:lang w:eastAsia="en-US"/>
        </w:rPr>
        <w:t>84/11., 22/13., 54/13., 148/13., 92/14., 110/19., 144/21., 114/22.)</w:t>
      </w:r>
    </w:p>
    <w:p w14:paraId="180AD481" w14:textId="77777777" w:rsidR="00C3132F" w:rsidRPr="00F52CB6" w:rsidRDefault="00C3132F" w:rsidP="00C3132F">
      <w:pPr>
        <w:shd w:val="clear" w:color="auto" w:fill="FFFFFF"/>
        <w:ind w:left="720"/>
        <w:contextualSpacing/>
        <w:rPr>
          <w:rFonts w:ascii="Calibri" w:eastAsia="Calibri" w:hAnsi="Calibri"/>
          <w:sz w:val="22"/>
          <w:szCs w:val="22"/>
          <w:lang w:eastAsia="en-US"/>
        </w:rPr>
      </w:pPr>
    </w:p>
    <w:p w14:paraId="72871C5F" w14:textId="77777777" w:rsidR="00C3132F" w:rsidRPr="00F52CB6" w:rsidRDefault="00C3132F" w:rsidP="00C3132F">
      <w:pPr>
        <w:shd w:val="clear" w:color="auto" w:fill="FFFFFF"/>
        <w:rPr>
          <w:rFonts w:ascii="Calibri" w:eastAsia="Calibri" w:hAnsi="Calibri"/>
          <w:b/>
          <w:i/>
          <w:sz w:val="22"/>
          <w:szCs w:val="22"/>
          <w:lang w:eastAsia="en-US"/>
        </w:rPr>
      </w:pPr>
      <w:r w:rsidRPr="00F52CB6">
        <w:rPr>
          <w:rFonts w:ascii="Calibri" w:eastAsia="Calibri" w:hAnsi="Calibri"/>
          <w:b/>
          <w:i/>
          <w:sz w:val="22"/>
          <w:szCs w:val="22"/>
          <w:lang w:eastAsia="en-US"/>
        </w:rPr>
        <w:t>2. Sadržaj programa:</w:t>
      </w:r>
    </w:p>
    <w:p w14:paraId="44585B9A" w14:textId="77777777" w:rsidR="00C3132F" w:rsidRPr="00F52CB6" w:rsidRDefault="00C3132F" w:rsidP="00C3132F">
      <w:p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Navedeni program sastoji se od sljedećih kapitalnih projekata:</w:t>
      </w:r>
    </w:p>
    <w:p w14:paraId="0CBEFCCA"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K461034 Izgradnja i rekonstrukcija prometnih objekata</w:t>
      </w:r>
    </w:p>
    <w:p w14:paraId="15F47CB2"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 xml:space="preserve">K461033 Izgradnja i rekonstrukcija objekata javne rasvjete </w:t>
      </w:r>
    </w:p>
    <w:p w14:paraId="5F606BB0"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K461007 Izgradnja, uređenje i opremanje javnih površina</w:t>
      </w:r>
    </w:p>
    <w:p w14:paraId="11103387"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K461003 Izgradnja, uređenje i opremanje groblja</w:t>
      </w:r>
    </w:p>
    <w:p w14:paraId="35958DCC"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K461024 Izgradnja vodovodne mreže</w:t>
      </w:r>
    </w:p>
    <w:p w14:paraId="456D9716" w14:textId="77777777" w:rsidR="00C3132F" w:rsidRPr="00E168E8" w:rsidRDefault="00C3132F" w:rsidP="00C3132F">
      <w:pPr>
        <w:shd w:val="clear" w:color="auto" w:fill="FFFFFF"/>
        <w:ind w:left="720"/>
        <w:rPr>
          <w:rFonts w:ascii="Calibri" w:eastAsia="Calibri" w:hAnsi="Calibri"/>
          <w:sz w:val="16"/>
          <w:szCs w:val="16"/>
          <w:lang w:eastAsia="en-US"/>
        </w:rPr>
      </w:pPr>
    </w:p>
    <w:p w14:paraId="184A07E1" w14:textId="77777777" w:rsidR="00C3132F" w:rsidRPr="00F52CB6" w:rsidRDefault="00C3132F" w:rsidP="00C3132F">
      <w:pPr>
        <w:shd w:val="clear" w:color="auto" w:fill="FFFFFF"/>
        <w:rPr>
          <w:rFonts w:ascii="Calibri" w:eastAsia="Calibri" w:hAnsi="Calibri"/>
          <w:b/>
          <w:i/>
          <w:sz w:val="22"/>
          <w:szCs w:val="22"/>
          <w:lang w:eastAsia="en-US"/>
        </w:rPr>
      </w:pPr>
      <w:r w:rsidRPr="00F52CB6">
        <w:rPr>
          <w:rFonts w:ascii="Calibri" w:eastAsia="Calibri" w:hAnsi="Calibri"/>
          <w:b/>
          <w:i/>
          <w:sz w:val="22"/>
          <w:szCs w:val="22"/>
          <w:lang w:eastAsia="en-US"/>
        </w:rPr>
        <w:t>3.  Obrazloženje aktivnosti i projekta unutar programa u trogodišnjem razdoblju:</w:t>
      </w:r>
    </w:p>
    <w:p w14:paraId="6B1CF0E4" w14:textId="77777777" w:rsidR="00C3132F" w:rsidRPr="00F52CB6" w:rsidRDefault="00C3132F" w:rsidP="00C3132F">
      <w:pPr>
        <w:shd w:val="clear" w:color="auto" w:fill="FFFFFF"/>
        <w:rPr>
          <w:rFonts w:ascii="Calibri" w:eastAsia="Calibri" w:hAnsi="Calibri"/>
          <w:b/>
          <w:i/>
          <w:sz w:val="22"/>
          <w:szCs w:val="22"/>
          <w:lang w:eastAsia="en-US"/>
        </w:rPr>
      </w:pPr>
    </w:p>
    <w:p w14:paraId="505256D5" w14:textId="77777777" w:rsidR="00C3132F" w:rsidRPr="00F52CB6" w:rsidRDefault="00C3132F" w:rsidP="00C3132F">
      <w:pPr>
        <w:shd w:val="clear" w:color="auto" w:fill="FFFFFF"/>
        <w:spacing w:line="276" w:lineRule="auto"/>
        <w:rPr>
          <w:rFonts w:ascii="Calibri" w:eastAsia="Calibri" w:hAnsi="Calibri"/>
          <w:b/>
          <w:sz w:val="22"/>
          <w:szCs w:val="22"/>
          <w:lang w:eastAsia="en-US"/>
        </w:rPr>
      </w:pPr>
      <w:r w:rsidRPr="00F52CB6">
        <w:rPr>
          <w:rFonts w:ascii="Calibri" w:eastAsia="Calibri" w:hAnsi="Calibri"/>
          <w:b/>
          <w:sz w:val="22"/>
          <w:szCs w:val="22"/>
          <w:lang w:eastAsia="en-US"/>
        </w:rPr>
        <w:t>K 461034 Izgradnja i rekonstrukcija prometnih objekata</w:t>
      </w:r>
    </w:p>
    <w:p w14:paraId="01DA1AE6" w14:textId="77777777" w:rsidR="00C3132F" w:rsidRPr="00F52CB6" w:rsidRDefault="00C3132F" w:rsidP="00C3132F">
      <w:pPr>
        <w:shd w:val="clear" w:color="auto" w:fill="FFFFFF"/>
        <w:spacing w:line="276" w:lineRule="auto"/>
        <w:rPr>
          <w:rFonts w:ascii="Calibri" w:eastAsia="Calibri" w:hAnsi="Calibri"/>
          <w:sz w:val="22"/>
          <w:szCs w:val="22"/>
          <w:lang w:eastAsia="en-US"/>
        </w:rPr>
      </w:pPr>
      <w:r w:rsidRPr="00F52CB6">
        <w:rPr>
          <w:rFonts w:ascii="Calibri" w:eastAsia="Calibri" w:hAnsi="Calibri"/>
          <w:sz w:val="22"/>
          <w:szCs w:val="22"/>
          <w:lang w:eastAsia="en-US"/>
        </w:rPr>
        <w:t>Za realizaciju ovog kapitalnog projekta planirana su sljedeća sredstva:</w:t>
      </w:r>
    </w:p>
    <w:p w14:paraId="2746A427" w14:textId="6604F7FB"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2023.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1.143.009</w:t>
      </w:r>
      <w:r w:rsidR="00F32DF5">
        <w:rPr>
          <w:rFonts w:ascii="Calibri" w:eastAsia="Calibri" w:hAnsi="Calibri"/>
          <w:sz w:val="22"/>
          <w:szCs w:val="22"/>
          <w:lang w:eastAsia="en-US"/>
        </w:rPr>
        <w:t xml:space="preserve"> </w:t>
      </w:r>
      <w:r w:rsidRPr="00F52CB6">
        <w:rPr>
          <w:rFonts w:ascii="Calibri" w:eastAsia="Calibri" w:hAnsi="Calibri"/>
          <w:sz w:val="22"/>
          <w:szCs w:val="22"/>
          <w:lang w:eastAsia="en-US"/>
        </w:rPr>
        <w:t>EUR</w:t>
      </w:r>
    </w:p>
    <w:p w14:paraId="5C14214B" w14:textId="1BECC9C3"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2024.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2.392.196 EUR</w:t>
      </w:r>
    </w:p>
    <w:p w14:paraId="0B4E22C6" w14:textId="08181C3B"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2025.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1.382.972 EUR</w:t>
      </w:r>
    </w:p>
    <w:p w14:paraId="4F98C851" w14:textId="77777777" w:rsidR="00C3132F" w:rsidRPr="00E168E8" w:rsidRDefault="00C3132F" w:rsidP="00C3132F">
      <w:pPr>
        <w:shd w:val="clear" w:color="auto" w:fill="FFFFFF"/>
        <w:ind w:left="720"/>
        <w:contextualSpacing/>
        <w:rPr>
          <w:rFonts w:ascii="Calibri" w:eastAsia="Calibri" w:hAnsi="Calibri"/>
          <w:sz w:val="16"/>
          <w:szCs w:val="16"/>
          <w:lang w:eastAsia="en-US"/>
        </w:rPr>
      </w:pPr>
    </w:p>
    <w:p w14:paraId="3349A2B8" w14:textId="4975578A"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bilo je planirano 1.903.245 </w:t>
      </w:r>
      <w:r w:rsidRPr="00F52CB6">
        <w:rPr>
          <w:rFonts w:ascii="Calibri" w:eastAsia="Calibri" w:hAnsi="Calibri"/>
          <w:sz w:val="22"/>
          <w:szCs w:val="22"/>
        </w:rPr>
        <w:t>EUR</w:t>
      </w:r>
      <w:r w:rsidRPr="00F52CB6">
        <w:rPr>
          <w:rFonts w:ascii="Calibri" w:hAnsi="Calibri"/>
          <w:sz w:val="22"/>
          <w:szCs w:val="22"/>
        </w:rPr>
        <w:t xml:space="preserve"> za 2023. i 1.025.947 </w:t>
      </w:r>
      <w:r w:rsidRPr="00F52CB6">
        <w:rPr>
          <w:rFonts w:ascii="Calibri" w:eastAsia="Calibri" w:hAnsi="Calibri"/>
          <w:sz w:val="22"/>
          <w:szCs w:val="22"/>
        </w:rPr>
        <w:t>EUR</w:t>
      </w:r>
      <w:r w:rsidRPr="00F52CB6">
        <w:rPr>
          <w:rFonts w:ascii="Calibri" w:hAnsi="Calibri"/>
          <w:sz w:val="22"/>
          <w:szCs w:val="22"/>
        </w:rPr>
        <w:t xml:space="preserve"> za 2024. godinu. </w:t>
      </w:r>
    </w:p>
    <w:p w14:paraId="760C72FB" w14:textId="35AC19AF" w:rsidR="00C3132F" w:rsidRPr="00F52CB6" w:rsidRDefault="00C3132F" w:rsidP="00C3132F">
      <w:pPr>
        <w:shd w:val="clear" w:color="auto" w:fill="FFFFFF"/>
        <w:tabs>
          <w:tab w:val="left" w:pos="142"/>
        </w:tabs>
        <w:jc w:val="both"/>
        <w:rPr>
          <w:rFonts w:ascii="Calibri" w:eastAsia="Calibri" w:hAnsi="Calibri"/>
          <w:sz w:val="22"/>
          <w:szCs w:val="22"/>
          <w:lang w:eastAsia="en-US"/>
        </w:rPr>
      </w:pPr>
      <w:r w:rsidRPr="00F52CB6">
        <w:rPr>
          <w:rFonts w:ascii="Calibri" w:eastAsia="Calibri" w:hAnsi="Calibri"/>
          <w:sz w:val="22"/>
          <w:szCs w:val="22"/>
          <w:lang w:eastAsia="en-US"/>
        </w:rPr>
        <w:t xml:space="preserve">Odstupanja u planiranim iznosima u odnosu na usvojene projekcije za 2023. i 2024. godinu jesu radi usklađenja planova gradnje pojedinih vrsta objekata sa dinamikom realizacije drugih kapitalnih projekta, a koji se moraju izvesti međusobno usklađeno.  Primarno se to odnosi na </w:t>
      </w:r>
      <w:r w:rsidRPr="00F52CB6">
        <w:rPr>
          <w:rFonts w:ascii="Calibri" w:eastAsia="Calibri" w:hAnsi="Calibri"/>
          <w:i/>
          <w:sz w:val="22"/>
          <w:szCs w:val="22"/>
          <w:lang w:eastAsia="en-US"/>
        </w:rPr>
        <w:t xml:space="preserve">Projekt proširenja sustava javne odvodnje otpadnih voda sustava grad – riječke aglomeracije  te Projekta Izgradnje kompleksa škole Marinići. </w:t>
      </w:r>
      <w:r w:rsidRPr="00F52CB6">
        <w:rPr>
          <w:rFonts w:ascii="Calibri" w:eastAsia="Calibri" w:hAnsi="Calibri"/>
          <w:iCs/>
          <w:sz w:val="22"/>
          <w:szCs w:val="22"/>
          <w:lang w:eastAsia="en-US"/>
        </w:rPr>
        <w:t>Također, dinamika i planiranje</w:t>
      </w:r>
      <w:r w:rsidRPr="00F52CB6">
        <w:rPr>
          <w:rFonts w:ascii="Calibri" w:eastAsia="Calibri" w:hAnsi="Calibri"/>
          <w:sz w:val="22"/>
          <w:szCs w:val="22"/>
          <w:lang w:eastAsia="en-US"/>
        </w:rPr>
        <w:t xml:space="preserve"> projekta usklađeni su sa  projekcijama  prihoda u narednom periodu, odnosno raspoloživim sredstvima, provedenim prijavama i odobrenim sredstvima sufinanciranja iz drugih izvora te dinamici i mogućnostima prijave u ovoj financijskoj i programskoj perspektive korištenja sredstava iz EU fondova. Također, dinamika realizacije projekata usklađena je sa dinamikom izdavanja dozvola za gradnju i rješavanja imovinsko-pravnih odnosa koji su preduvjet za realizaciju. </w:t>
      </w:r>
    </w:p>
    <w:p w14:paraId="6A15FCD1" w14:textId="77777777" w:rsidR="00C3132F" w:rsidRPr="00F52CB6" w:rsidRDefault="00C3132F" w:rsidP="00C3132F">
      <w:pPr>
        <w:shd w:val="clear" w:color="auto" w:fill="FFFFFF"/>
        <w:tabs>
          <w:tab w:val="left" w:pos="142"/>
        </w:tabs>
        <w:jc w:val="both"/>
        <w:rPr>
          <w:rFonts w:ascii="Calibri" w:eastAsia="Calibri" w:hAnsi="Calibri"/>
          <w:sz w:val="22"/>
          <w:szCs w:val="22"/>
          <w:lang w:eastAsia="en-US"/>
        </w:rPr>
      </w:pPr>
      <w:r w:rsidRPr="00F52CB6">
        <w:rPr>
          <w:rFonts w:ascii="Calibri" w:eastAsia="Calibri" w:hAnsi="Calibri"/>
          <w:sz w:val="22"/>
          <w:szCs w:val="22"/>
          <w:lang w:eastAsia="en-US"/>
        </w:rPr>
        <w:t xml:space="preserve">U sklopu ovog kapitalnog projekta planirani su rashodi koji se odnose na otkup zemljišta za prometne objekte, izgradnju cesta uz OŠ Marinići i ceste </w:t>
      </w:r>
      <w:proofErr w:type="spellStart"/>
      <w:r w:rsidRPr="00F52CB6">
        <w:rPr>
          <w:rFonts w:ascii="Calibri" w:eastAsia="Calibri" w:hAnsi="Calibri"/>
          <w:sz w:val="22"/>
          <w:szCs w:val="22"/>
          <w:lang w:eastAsia="en-US"/>
        </w:rPr>
        <w:t>Vozišće-Mavri</w:t>
      </w:r>
      <w:proofErr w:type="spellEnd"/>
      <w:r w:rsidRPr="00F52CB6">
        <w:rPr>
          <w:rFonts w:ascii="Calibri" w:eastAsia="Calibri" w:hAnsi="Calibri"/>
          <w:sz w:val="22"/>
          <w:szCs w:val="22"/>
          <w:lang w:eastAsia="en-US"/>
        </w:rPr>
        <w:t xml:space="preserve"> te izgradnju oborinskog kolektora Marinići. Također, planirani su i rashodi za izradu projektnih dokumentacija, i to za: cestu </w:t>
      </w:r>
      <w:proofErr w:type="spellStart"/>
      <w:r w:rsidRPr="00F52CB6">
        <w:rPr>
          <w:rFonts w:ascii="Calibri" w:eastAsia="Calibri" w:hAnsi="Calibri"/>
          <w:sz w:val="22"/>
          <w:szCs w:val="22"/>
          <w:lang w:eastAsia="en-US"/>
        </w:rPr>
        <w:t>Kapiti</w:t>
      </w:r>
      <w:proofErr w:type="spellEnd"/>
      <w:r w:rsidRPr="00F52CB6">
        <w:rPr>
          <w:rFonts w:ascii="Calibri" w:eastAsia="Calibri" w:hAnsi="Calibri"/>
          <w:sz w:val="22"/>
          <w:szCs w:val="22"/>
          <w:lang w:eastAsia="en-US"/>
        </w:rPr>
        <w:t xml:space="preserve"> – </w:t>
      </w:r>
      <w:proofErr w:type="spellStart"/>
      <w:r w:rsidRPr="00F52CB6">
        <w:rPr>
          <w:rFonts w:ascii="Calibri" w:eastAsia="Calibri" w:hAnsi="Calibri"/>
          <w:sz w:val="22"/>
          <w:szCs w:val="22"/>
          <w:lang w:eastAsia="en-US"/>
        </w:rPr>
        <w:t>Furićevo</w:t>
      </w:r>
      <w:proofErr w:type="spellEnd"/>
      <w:r w:rsidRPr="00F52CB6">
        <w:rPr>
          <w:rFonts w:ascii="Calibri" w:eastAsia="Calibri" w:hAnsi="Calibri"/>
          <w:sz w:val="22"/>
          <w:szCs w:val="22"/>
          <w:lang w:eastAsia="en-US"/>
        </w:rPr>
        <w:t xml:space="preserve"> - vrtić, cestu </w:t>
      </w:r>
      <w:proofErr w:type="spellStart"/>
      <w:r w:rsidRPr="00F52CB6">
        <w:rPr>
          <w:rFonts w:ascii="Calibri" w:eastAsia="Calibri" w:hAnsi="Calibri"/>
          <w:sz w:val="22"/>
          <w:szCs w:val="22"/>
          <w:lang w:eastAsia="en-US"/>
        </w:rPr>
        <w:t>Mladenići-Saršoni</w:t>
      </w:r>
      <w:proofErr w:type="spellEnd"/>
      <w:r w:rsidRPr="00F52CB6">
        <w:rPr>
          <w:rFonts w:ascii="Calibri" w:eastAsia="Calibri" w:hAnsi="Calibri"/>
          <w:sz w:val="22"/>
          <w:szCs w:val="22"/>
          <w:lang w:eastAsia="en-US"/>
        </w:rPr>
        <w:t xml:space="preserve">, nogostup ŽC5017 – </w:t>
      </w:r>
      <w:proofErr w:type="spellStart"/>
      <w:r w:rsidRPr="00F52CB6">
        <w:rPr>
          <w:rFonts w:ascii="Calibri" w:eastAsia="Calibri" w:hAnsi="Calibri"/>
          <w:sz w:val="22"/>
          <w:szCs w:val="22"/>
          <w:lang w:eastAsia="en-US"/>
        </w:rPr>
        <w:t>Saršoni</w:t>
      </w:r>
      <w:proofErr w:type="spellEnd"/>
      <w:r w:rsidRPr="00F52CB6">
        <w:rPr>
          <w:rFonts w:ascii="Calibri" w:eastAsia="Calibri" w:hAnsi="Calibri"/>
          <w:sz w:val="22"/>
          <w:szCs w:val="22"/>
          <w:lang w:eastAsia="en-US"/>
        </w:rPr>
        <w:t xml:space="preserve"> – </w:t>
      </w:r>
      <w:proofErr w:type="spellStart"/>
      <w:r w:rsidRPr="00F52CB6">
        <w:rPr>
          <w:rFonts w:ascii="Calibri" w:eastAsia="Calibri" w:hAnsi="Calibri"/>
          <w:sz w:val="22"/>
          <w:szCs w:val="22"/>
          <w:lang w:eastAsia="en-US"/>
        </w:rPr>
        <w:t>Zorzići</w:t>
      </w:r>
      <w:proofErr w:type="spellEnd"/>
      <w:r w:rsidRPr="00F52CB6">
        <w:rPr>
          <w:rFonts w:ascii="Calibri" w:eastAsia="Calibri" w:hAnsi="Calibri"/>
          <w:sz w:val="22"/>
          <w:szCs w:val="22"/>
          <w:lang w:eastAsia="en-US"/>
        </w:rPr>
        <w:t xml:space="preserve">, parkiralište kod zdravstvene stanice, cestu </w:t>
      </w:r>
      <w:proofErr w:type="spellStart"/>
      <w:r w:rsidRPr="00F52CB6">
        <w:rPr>
          <w:rFonts w:ascii="Calibri" w:eastAsia="Calibri" w:hAnsi="Calibri"/>
          <w:sz w:val="22"/>
          <w:szCs w:val="22"/>
          <w:lang w:eastAsia="en-US"/>
        </w:rPr>
        <w:t>Adriametal-Turčino</w:t>
      </w:r>
      <w:proofErr w:type="spellEnd"/>
      <w:r w:rsidRPr="00F52CB6">
        <w:rPr>
          <w:rFonts w:ascii="Calibri" w:eastAsia="Calibri" w:hAnsi="Calibri"/>
          <w:sz w:val="22"/>
          <w:szCs w:val="22"/>
          <w:lang w:eastAsia="en-US"/>
        </w:rPr>
        <w:t xml:space="preserve">, rekonstrukciju nerazvrstane ceste na </w:t>
      </w:r>
      <w:proofErr w:type="spellStart"/>
      <w:r w:rsidRPr="00F52CB6">
        <w:rPr>
          <w:rFonts w:ascii="Calibri" w:eastAsia="Calibri" w:hAnsi="Calibri"/>
          <w:sz w:val="22"/>
          <w:szCs w:val="22"/>
          <w:lang w:eastAsia="en-US"/>
        </w:rPr>
        <w:t>Vozišću</w:t>
      </w:r>
      <w:proofErr w:type="spellEnd"/>
      <w:r w:rsidRPr="00F52CB6">
        <w:rPr>
          <w:rFonts w:ascii="Calibri" w:eastAsia="Calibri" w:hAnsi="Calibri"/>
          <w:sz w:val="22"/>
          <w:szCs w:val="22"/>
          <w:lang w:eastAsia="en-US"/>
        </w:rPr>
        <w:t xml:space="preserve">, parkiralište P-2 u SRZ Halubjan, nerazvrstanu cestu </w:t>
      </w:r>
      <w:proofErr w:type="spellStart"/>
      <w:r w:rsidRPr="00F52CB6">
        <w:rPr>
          <w:rFonts w:ascii="Calibri" w:eastAsia="Calibri" w:hAnsi="Calibri"/>
          <w:sz w:val="22"/>
          <w:szCs w:val="22"/>
          <w:lang w:eastAsia="en-US"/>
        </w:rPr>
        <w:t>Ronjgi-Zorzići</w:t>
      </w:r>
      <w:proofErr w:type="spellEnd"/>
      <w:r w:rsidRPr="00F52CB6">
        <w:rPr>
          <w:rFonts w:ascii="Calibri" w:eastAsia="Calibri" w:hAnsi="Calibri"/>
          <w:sz w:val="22"/>
          <w:szCs w:val="22"/>
          <w:lang w:eastAsia="en-US"/>
        </w:rPr>
        <w:t>, cestu Ferenci i lokaciju za deponiranje mineralne sirovine iz viška iskopa.</w:t>
      </w:r>
    </w:p>
    <w:p w14:paraId="6890C1E1" w14:textId="26620C2B" w:rsidR="00C3132F" w:rsidRPr="00F52CB6" w:rsidRDefault="00C3132F" w:rsidP="00C3132F">
      <w:pPr>
        <w:shd w:val="clear" w:color="auto" w:fill="FFFFFF"/>
        <w:tabs>
          <w:tab w:val="left" w:pos="142"/>
        </w:tabs>
        <w:jc w:val="both"/>
        <w:rPr>
          <w:rFonts w:ascii="Calibri" w:eastAsia="Calibri" w:hAnsi="Calibri"/>
          <w:sz w:val="22"/>
          <w:szCs w:val="22"/>
          <w:lang w:eastAsia="en-US"/>
        </w:rPr>
      </w:pPr>
      <w:r w:rsidRPr="00F52CB6">
        <w:rPr>
          <w:rFonts w:ascii="Calibri" w:eastAsia="Calibri" w:hAnsi="Calibri"/>
          <w:sz w:val="22"/>
          <w:szCs w:val="22"/>
          <w:lang w:eastAsia="en-US"/>
        </w:rPr>
        <w:t xml:space="preserve">U projekcijama za 2024. godinu, u odnosu na ranije navedeno, dodatno su planirani rashodi za rekonstrukciju  ceste </w:t>
      </w:r>
      <w:proofErr w:type="spellStart"/>
      <w:r w:rsidRPr="00F52CB6">
        <w:rPr>
          <w:rFonts w:ascii="Calibri" w:eastAsia="Calibri" w:hAnsi="Calibri"/>
          <w:sz w:val="22"/>
          <w:szCs w:val="22"/>
          <w:lang w:eastAsia="en-US"/>
        </w:rPr>
        <w:t>Ronjgi-Saršoni</w:t>
      </w:r>
      <w:proofErr w:type="spellEnd"/>
      <w:r w:rsidRPr="00F52CB6">
        <w:rPr>
          <w:rFonts w:ascii="Calibri" w:eastAsia="Calibri" w:hAnsi="Calibri"/>
          <w:sz w:val="22"/>
          <w:szCs w:val="22"/>
          <w:lang w:eastAsia="en-US"/>
        </w:rPr>
        <w:t xml:space="preserve"> , rekonstrukciju ceste   Ferenci sa potpornim zidom te  ceste NC 169-Furićevo-Eurospin i izgradnju parkirališta uz zdravstvenu stanicu Viškovo. Također, dodatno su planirani rashodi za izradu projektne dokumentacije za cestu </w:t>
      </w:r>
      <w:proofErr w:type="spellStart"/>
      <w:r w:rsidRPr="00F52CB6">
        <w:rPr>
          <w:rFonts w:ascii="Calibri" w:eastAsia="Calibri" w:hAnsi="Calibri"/>
          <w:sz w:val="22"/>
          <w:szCs w:val="22"/>
          <w:lang w:eastAsia="en-US"/>
        </w:rPr>
        <w:t>Zorzići</w:t>
      </w:r>
      <w:proofErr w:type="spellEnd"/>
      <w:r w:rsidRPr="00F52CB6">
        <w:rPr>
          <w:rFonts w:ascii="Calibri" w:eastAsia="Calibri" w:hAnsi="Calibri"/>
          <w:sz w:val="22"/>
          <w:szCs w:val="22"/>
          <w:lang w:eastAsia="en-US"/>
        </w:rPr>
        <w:t xml:space="preserve">. </w:t>
      </w:r>
    </w:p>
    <w:p w14:paraId="146ABA6B" w14:textId="77777777" w:rsidR="00C3132F" w:rsidRPr="00F52CB6" w:rsidRDefault="00C3132F" w:rsidP="00C3132F">
      <w:pPr>
        <w:shd w:val="clear" w:color="auto" w:fill="FFFFFF"/>
        <w:tabs>
          <w:tab w:val="left" w:pos="142"/>
        </w:tabs>
        <w:jc w:val="both"/>
        <w:rPr>
          <w:rFonts w:ascii="Calibri" w:eastAsia="Calibri" w:hAnsi="Calibri"/>
          <w:sz w:val="22"/>
          <w:szCs w:val="22"/>
          <w:lang w:eastAsia="en-US"/>
        </w:rPr>
      </w:pPr>
      <w:r w:rsidRPr="00F52CB6">
        <w:rPr>
          <w:rFonts w:ascii="Calibri" w:eastAsia="Calibri" w:hAnsi="Calibri"/>
          <w:sz w:val="22"/>
          <w:szCs w:val="22"/>
          <w:lang w:eastAsia="en-US"/>
        </w:rPr>
        <w:t xml:space="preserve">U projekcijama za 2025. godinu, u odnosu na ranije navedeno, dodatno su planirani rashodi za kapitalnu pomoć Županijskoj upravi za ceste za izgradnju rotora </w:t>
      </w:r>
      <w:proofErr w:type="spellStart"/>
      <w:r w:rsidRPr="00F52CB6">
        <w:rPr>
          <w:rFonts w:ascii="Calibri" w:eastAsia="Calibri" w:hAnsi="Calibri"/>
          <w:sz w:val="22"/>
          <w:szCs w:val="22"/>
          <w:lang w:eastAsia="en-US"/>
        </w:rPr>
        <w:t>Vozišće</w:t>
      </w:r>
      <w:proofErr w:type="spellEnd"/>
      <w:r w:rsidRPr="00F52CB6">
        <w:rPr>
          <w:rFonts w:ascii="Calibri" w:eastAsia="Calibri" w:hAnsi="Calibri"/>
          <w:sz w:val="22"/>
          <w:szCs w:val="22"/>
          <w:lang w:eastAsia="en-US"/>
        </w:rPr>
        <w:t xml:space="preserve">-Mladenka te rashodi za izgradnju cesta uz osnovnu školu u Marinićima i ceste </w:t>
      </w:r>
      <w:proofErr w:type="spellStart"/>
      <w:r w:rsidRPr="00F52CB6">
        <w:rPr>
          <w:rFonts w:ascii="Calibri" w:eastAsia="Calibri" w:hAnsi="Calibri"/>
          <w:sz w:val="22"/>
          <w:szCs w:val="22"/>
          <w:lang w:eastAsia="en-US"/>
        </w:rPr>
        <w:t>Ronjgi-Saršoni</w:t>
      </w:r>
      <w:proofErr w:type="spellEnd"/>
      <w:r w:rsidRPr="00F52CB6">
        <w:rPr>
          <w:rFonts w:ascii="Calibri" w:eastAsia="Calibri" w:hAnsi="Calibri"/>
          <w:sz w:val="22"/>
          <w:szCs w:val="22"/>
          <w:lang w:eastAsia="en-US"/>
        </w:rPr>
        <w:t xml:space="preserve"> te izgradnju parkirališta P-2 u SRZ Halubjan.</w:t>
      </w:r>
    </w:p>
    <w:p w14:paraId="5D7E6101" w14:textId="77777777" w:rsidR="00C3132F" w:rsidRPr="00F52CB6" w:rsidRDefault="00C3132F" w:rsidP="00C3132F">
      <w:pPr>
        <w:shd w:val="clear" w:color="auto" w:fill="FFFFFF"/>
        <w:rPr>
          <w:rFonts w:asciiTheme="minorHAnsi" w:hAnsiTheme="minorHAnsi"/>
          <w:b/>
        </w:rPr>
      </w:pPr>
    </w:p>
    <w:p w14:paraId="71BBC486" w14:textId="77777777" w:rsidR="00C3132F" w:rsidRPr="00F52CB6" w:rsidRDefault="00C3132F" w:rsidP="00C3132F">
      <w:pPr>
        <w:shd w:val="clear" w:color="auto" w:fill="FFFFFF"/>
        <w:spacing w:line="276" w:lineRule="auto"/>
        <w:rPr>
          <w:rFonts w:ascii="Calibri" w:eastAsia="Calibri" w:hAnsi="Calibri"/>
          <w:b/>
          <w:sz w:val="10"/>
          <w:szCs w:val="10"/>
          <w:lang w:eastAsia="en-US"/>
        </w:rPr>
      </w:pPr>
    </w:p>
    <w:p w14:paraId="4B6F4DD4" w14:textId="77777777" w:rsidR="00C3132F" w:rsidRPr="00F52CB6" w:rsidRDefault="00C3132F" w:rsidP="00C3132F">
      <w:pPr>
        <w:shd w:val="clear" w:color="auto" w:fill="FFFFFF"/>
        <w:spacing w:line="276" w:lineRule="auto"/>
        <w:contextualSpacing/>
        <w:rPr>
          <w:rFonts w:ascii="Calibri" w:eastAsia="Calibri" w:hAnsi="Calibri"/>
          <w:b/>
          <w:sz w:val="22"/>
          <w:szCs w:val="22"/>
          <w:lang w:eastAsia="en-US"/>
        </w:rPr>
      </w:pPr>
      <w:r w:rsidRPr="00F52CB6">
        <w:rPr>
          <w:rFonts w:ascii="Calibri" w:eastAsia="Calibri" w:hAnsi="Calibri"/>
          <w:b/>
          <w:sz w:val="22"/>
          <w:szCs w:val="22"/>
          <w:lang w:eastAsia="en-US"/>
        </w:rPr>
        <w:t>K 461033 Izgradnja i rekonstrukcija objekata javne rasvjete</w:t>
      </w:r>
    </w:p>
    <w:p w14:paraId="08098F51" w14:textId="77777777" w:rsidR="00C3132F" w:rsidRPr="00F52CB6" w:rsidRDefault="00C3132F" w:rsidP="00C3132F">
      <w:pPr>
        <w:shd w:val="clear" w:color="auto" w:fill="FFFFFF"/>
        <w:spacing w:line="276" w:lineRule="auto"/>
        <w:contextualSpacing/>
        <w:rPr>
          <w:rFonts w:ascii="Calibri" w:eastAsia="Calibri" w:hAnsi="Calibri"/>
          <w:sz w:val="22"/>
          <w:szCs w:val="22"/>
          <w:lang w:eastAsia="en-US"/>
        </w:rPr>
      </w:pPr>
      <w:r w:rsidRPr="00F52CB6">
        <w:rPr>
          <w:rFonts w:ascii="Calibri" w:eastAsia="Calibri" w:hAnsi="Calibri"/>
          <w:sz w:val="22"/>
          <w:szCs w:val="22"/>
          <w:lang w:eastAsia="en-US"/>
        </w:rPr>
        <w:t>Za realizaciju ovog kapitalnog projekta  planirana su sljedeća sredstva:</w:t>
      </w:r>
    </w:p>
    <w:p w14:paraId="71CBCCF9" w14:textId="31A6B93B"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2023.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13.272 EUR</w:t>
      </w:r>
    </w:p>
    <w:p w14:paraId="32834F4A" w14:textId="61C2205D"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2024.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13.272 EUR</w:t>
      </w:r>
    </w:p>
    <w:p w14:paraId="728593D6" w14:textId="0B68E15B"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2025.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13.272 EUR</w:t>
      </w:r>
    </w:p>
    <w:p w14:paraId="09855D4D" w14:textId="77777777" w:rsidR="00C3132F" w:rsidRPr="00F52CB6" w:rsidRDefault="00C3132F" w:rsidP="00C3132F">
      <w:pPr>
        <w:shd w:val="clear" w:color="auto" w:fill="FFFFFF"/>
        <w:ind w:left="720"/>
        <w:contextualSpacing/>
        <w:rPr>
          <w:rFonts w:ascii="Calibri" w:eastAsia="Calibri" w:hAnsi="Calibri"/>
          <w:sz w:val="16"/>
          <w:szCs w:val="16"/>
          <w:lang w:eastAsia="en-US"/>
        </w:rPr>
      </w:pPr>
    </w:p>
    <w:p w14:paraId="5C58FD75" w14:textId="28829D83"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bilo je planirano 13.272 </w:t>
      </w:r>
      <w:r w:rsidRPr="00F52CB6">
        <w:rPr>
          <w:rFonts w:ascii="Calibri" w:eastAsia="Calibri" w:hAnsi="Calibri"/>
          <w:sz w:val="22"/>
          <w:szCs w:val="22"/>
        </w:rPr>
        <w:t>EUR</w:t>
      </w:r>
      <w:r w:rsidRPr="00F52CB6">
        <w:rPr>
          <w:rFonts w:ascii="Calibri" w:hAnsi="Calibri"/>
          <w:sz w:val="22"/>
          <w:szCs w:val="22"/>
        </w:rPr>
        <w:t xml:space="preserve"> za 2023. i 13.272 </w:t>
      </w:r>
      <w:r w:rsidRPr="00F52CB6">
        <w:rPr>
          <w:rFonts w:ascii="Calibri" w:eastAsia="Calibri" w:hAnsi="Calibri"/>
          <w:sz w:val="22"/>
          <w:szCs w:val="22"/>
        </w:rPr>
        <w:t>EUR</w:t>
      </w:r>
      <w:r w:rsidRPr="00F52CB6">
        <w:rPr>
          <w:rFonts w:ascii="Calibri" w:hAnsi="Calibri"/>
          <w:sz w:val="22"/>
          <w:szCs w:val="22"/>
        </w:rPr>
        <w:t xml:space="preserve"> za 2024. godinu. </w:t>
      </w:r>
    </w:p>
    <w:p w14:paraId="6F48E149" w14:textId="77777777" w:rsidR="00C3132F" w:rsidRPr="00F52CB6" w:rsidRDefault="00C3132F" w:rsidP="00C3132F">
      <w:pPr>
        <w:jc w:val="both"/>
        <w:rPr>
          <w:rFonts w:ascii="Calibri" w:eastAsia="Calibri" w:hAnsi="Calibri"/>
          <w:sz w:val="22"/>
          <w:szCs w:val="22"/>
          <w:lang w:eastAsia="en-US"/>
        </w:rPr>
      </w:pPr>
      <w:r w:rsidRPr="00F52CB6">
        <w:rPr>
          <w:rFonts w:ascii="Calibri" w:hAnsi="Calibri"/>
          <w:sz w:val="22"/>
          <w:szCs w:val="22"/>
        </w:rPr>
        <w:t>Nema odstupanja</w:t>
      </w:r>
      <w:r w:rsidRPr="00F52CB6">
        <w:rPr>
          <w:rFonts w:ascii="Calibri" w:eastAsia="Calibri" w:hAnsi="Calibri"/>
          <w:sz w:val="22"/>
          <w:szCs w:val="22"/>
          <w:lang w:eastAsia="en-US"/>
        </w:rPr>
        <w:t xml:space="preserve"> u odnosu na usvojene projekcije za 2022. i 2023. godinu.</w:t>
      </w:r>
    </w:p>
    <w:p w14:paraId="0B15E34F" w14:textId="77777777" w:rsidR="00C3132F" w:rsidRPr="00F52CB6" w:rsidRDefault="00C3132F" w:rsidP="00C3132F">
      <w:pPr>
        <w:shd w:val="clear" w:color="auto" w:fill="FFFFFF"/>
        <w:contextualSpacing/>
        <w:jc w:val="both"/>
        <w:rPr>
          <w:rFonts w:ascii="Calibri" w:eastAsia="Calibri" w:hAnsi="Calibri"/>
          <w:sz w:val="22"/>
          <w:szCs w:val="22"/>
          <w:lang w:eastAsia="en-US"/>
        </w:rPr>
      </w:pPr>
      <w:r w:rsidRPr="00F52CB6">
        <w:rPr>
          <w:rFonts w:ascii="Calibri" w:eastAsia="Calibri" w:hAnsi="Calibri"/>
          <w:sz w:val="22"/>
          <w:szCs w:val="22"/>
          <w:lang w:eastAsia="en-US"/>
        </w:rPr>
        <w:t xml:space="preserve">U sklopu ovog kapitalnog projekta planirani su rashodi vezani uz proširenje sustava javne rasvjete. </w:t>
      </w:r>
    </w:p>
    <w:p w14:paraId="61BE04B2" w14:textId="77777777" w:rsidR="00C3132F" w:rsidRPr="00F52CB6" w:rsidRDefault="00C3132F" w:rsidP="00C3132F">
      <w:pPr>
        <w:shd w:val="clear" w:color="auto" w:fill="FFFFFF"/>
        <w:spacing w:line="276" w:lineRule="auto"/>
        <w:rPr>
          <w:rFonts w:asciiTheme="minorHAnsi" w:eastAsia="Calibri" w:hAnsiTheme="minorHAnsi"/>
          <w:b/>
          <w:sz w:val="22"/>
          <w:szCs w:val="22"/>
          <w:lang w:eastAsia="en-US"/>
        </w:rPr>
      </w:pPr>
    </w:p>
    <w:p w14:paraId="5B622311" w14:textId="77777777" w:rsidR="00C3132F" w:rsidRPr="00F52CB6" w:rsidRDefault="00C3132F" w:rsidP="00C3132F">
      <w:pPr>
        <w:shd w:val="clear" w:color="auto" w:fill="FFFFFF"/>
        <w:spacing w:line="276" w:lineRule="auto"/>
        <w:rPr>
          <w:rFonts w:asciiTheme="minorHAnsi" w:eastAsia="Calibri" w:hAnsiTheme="minorHAnsi"/>
          <w:b/>
          <w:sz w:val="22"/>
          <w:szCs w:val="22"/>
          <w:lang w:eastAsia="en-US"/>
        </w:rPr>
      </w:pPr>
      <w:r w:rsidRPr="00F52CB6">
        <w:rPr>
          <w:rFonts w:asciiTheme="minorHAnsi" w:eastAsia="Calibri" w:hAnsiTheme="minorHAnsi"/>
          <w:b/>
          <w:sz w:val="22"/>
          <w:szCs w:val="22"/>
          <w:lang w:eastAsia="en-US"/>
        </w:rPr>
        <w:t>K 461007 Izgradnja, uređenje i opremanje javnih površina</w:t>
      </w:r>
    </w:p>
    <w:p w14:paraId="5EE82302" w14:textId="77777777" w:rsidR="00C3132F" w:rsidRPr="00F52CB6" w:rsidRDefault="00C3132F" w:rsidP="00C3132F">
      <w:pPr>
        <w:shd w:val="clear" w:color="auto" w:fill="FFFFFF"/>
        <w:spacing w:line="276" w:lineRule="auto"/>
        <w:rPr>
          <w:rFonts w:asciiTheme="minorHAnsi" w:eastAsia="Calibri" w:hAnsiTheme="minorHAnsi"/>
          <w:sz w:val="22"/>
          <w:szCs w:val="22"/>
          <w:lang w:eastAsia="en-US"/>
        </w:rPr>
      </w:pPr>
      <w:r w:rsidRPr="00F52CB6">
        <w:rPr>
          <w:rFonts w:asciiTheme="minorHAnsi" w:eastAsia="Calibri" w:hAnsiTheme="minorHAnsi"/>
          <w:sz w:val="22"/>
          <w:szCs w:val="22"/>
          <w:lang w:eastAsia="en-US"/>
        </w:rPr>
        <w:t>Za realizaciju ovog kapitalnog projekta planirana su sljedeća sredstva:</w:t>
      </w:r>
    </w:p>
    <w:p w14:paraId="0A93E9C8" w14:textId="17584EC7"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2023.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 xml:space="preserve">  86.933 EUR</w:t>
      </w:r>
    </w:p>
    <w:p w14:paraId="677C6044" w14:textId="6355663F"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2024.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 xml:space="preserve">  66.361 EUR</w:t>
      </w:r>
    </w:p>
    <w:p w14:paraId="2985FCE7" w14:textId="06EA2150"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2025.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477.802 EUR</w:t>
      </w:r>
    </w:p>
    <w:p w14:paraId="1443E87C" w14:textId="77777777" w:rsidR="00C3132F" w:rsidRPr="00F52CB6" w:rsidRDefault="00C3132F" w:rsidP="00C3132F">
      <w:pPr>
        <w:jc w:val="both"/>
        <w:rPr>
          <w:rFonts w:asciiTheme="minorHAnsi" w:hAnsiTheme="minorHAnsi"/>
          <w:sz w:val="22"/>
          <w:szCs w:val="22"/>
        </w:rPr>
      </w:pPr>
    </w:p>
    <w:p w14:paraId="0C3AAA3A" w14:textId="70D2C522"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za 2023. godinu nisu bila planirana sredstva, a za 2024. godinu bilo je planirano 6.636 </w:t>
      </w:r>
      <w:r w:rsidRPr="00F52CB6">
        <w:rPr>
          <w:rFonts w:ascii="Calibri" w:eastAsia="Calibri" w:hAnsi="Calibri"/>
          <w:sz w:val="22"/>
          <w:szCs w:val="22"/>
        </w:rPr>
        <w:t>EUR</w:t>
      </w:r>
      <w:r w:rsidRPr="00F52CB6">
        <w:rPr>
          <w:rFonts w:ascii="Calibri" w:hAnsi="Calibri"/>
          <w:sz w:val="22"/>
          <w:szCs w:val="22"/>
        </w:rPr>
        <w:t xml:space="preserve">. </w:t>
      </w:r>
    </w:p>
    <w:p w14:paraId="5ED4D495"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eastAsia="Calibri" w:hAnsiTheme="minorHAnsi"/>
          <w:sz w:val="22"/>
          <w:szCs w:val="22"/>
          <w:lang w:eastAsia="en-US"/>
        </w:rPr>
        <w:t>Odstupanje u planiranom iznosu u odnosu na usvojene projekcije</w:t>
      </w:r>
      <w:r w:rsidRPr="00F52CB6">
        <w:rPr>
          <w:rFonts w:asciiTheme="minorHAnsi" w:hAnsiTheme="minorHAnsi"/>
          <w:sz w:val="22"/>
          <w:szCs w:val="22"/>
        </w:rPr>
        <w:t xml:space="preserve"> za 2023. i 2024. godinu nastalo je radi usklađenja sa trenutnim prioritetima te izvorima financiranja. Naime, rekonstrukcijom raskrižja kod groblja u kružno pojavila se potreba za izmještanjem postojećeg dječjeg igrališta te smještaja na pogodniju lokaciju. Slijedom navedenog, planirana je izgradnja i opremanje novog dječjeg igrališta u centru, neposredno uz postojeći dječji vrtić Viškovo. Za isti se očekuje osiguranje sufinanciranja iz EU fondova. Također, izrađenom analizom javne i društvene infrastrukture na području općine, utvrđena je potreba za sportskim igralištem u </w:t>
      </w:r>
      <w:proofErr w:type="spellStart"/>
      <w:r w:rsidRPr="00F52CB6">
        <w:rPr>
          <w:rFonts w:asciiTheme="minorHAnsi" w:hAnsiTheme="minorHAnsi"/>
          <w:sz w:val="22"/>
          <w:szCs w:val="22"/>
        </w:rPr>
        <w:t>Saršonima</w:t>
      </w:r>
      <w:proofErr w:type="spellEnd"/>
      <w:r w:rsidRPr="00F52CB6">
        <w:rPr>
          <w:rFonts w:asciiTheme="minorHAnsi" w:hAnsiTheme="minorHAnsi"/>
          <w:sz w:val="22"/>
          <w:szCs w:val="22"/>
        </w:rPr>
        <w:t xml:space="preserve"> za koji je planirana izrada projektne dokumentacije. </w:t>
      </w:r>
    </w:p>
    <w:p w14:paraId="718AC5A9"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hAnsiTheme="minorHAnsi"/>
          <w:sz w:val="22"/>
          <w:szCs w:val="22"/>
        </w:rPr>
        <w:t xml:space="preserve">U sklopu ovog kapitalnog projekta planirana su sredstva za izgradnju i opremanje dječjeg igrališta </w:t>
      </w:r>
      <w:proofErr w:type="spellStart"/>
      <w:r w:rsidRPr="00F52CB6">
        <w:rPr>
          <w:rFonts w:asciiTheme="minorHAnsi" w:hAnsiTheme="minorHAnsi"/>
          <w:sz w:val="22"/>
          <w:szCs w:val="22"/>
        </w:rPr>
        <w:t>Milihovo</w:t>
      </w:r>
      <w:proofErr w:type="spellEnd"/>
      <w:r w:rsidRPr="00F52CB6">
        <w:rPr>
          <w:rFonts w:asciiTheme="minorHAnsi" w:hAnsiTheme="minorHAnsi"/>
          <w:sz w:val="22"/>
          <w:szCs w:val="22"/>
        </w:rPr>
        <w:t xml:space="preserve">, neposredno uz postojeći dječji vrtić Viškovo te za projektnu dokumentaciju za sportsko i dječje igralište u </w:t>
      </w:r>
      <w:proofErr w:type="spellStart"/>
      <w:r w:rsidRPr="00F52CB6">
        <w:rPr>
          <w:rFonts w:asciiTheme="minorHAnsi" w:hAnsiTheme="minorHAnsi"/>
          <w:sz w:val="22"/>
          <w:szCs w:val="22"/>
        </w:rPr>
        <w:t>Saršonima</w:t>
      </w:r>
      <w:proofErr w:type="spellEnd"/>
      <w:r w:rsidRPr="00F52CB6">
        <w:rPr>
          <w:rFonts w:asciiTheme="minorHAnsi" w:hAnsiTheme="minorHAnsi"/>
          <w:sz w:val="22"/>
          <w:szCs w:val="22"/>
        </w:rPr>
        <w:t>.</w:t>
      </w:r>
    </w:p>
    <w:p w14:paraId="73CDCDF7"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hAnsiTheme="minorHAnsi"/>
          <w:sz w:val="22"/>
          <w:szCs w:val="22"/>
        </w:rPr>
        <w:t xml:space="preserve">U projekcijama za 2024. planirana su sredstva za početak radova na javnom stubištu </w:t>
      </w:r>
      <w:proofErr w:type="spellStart"/>
      <w:r w:rsidRPr="00F52CB6">
        <w:rPr>
          <w:rFonts w:asciiTheme="minorHAnsi" w:hAnsiTheme="minorHAnsi"/>
          <w:sz w:val="22"/>
          <w:szCs w:val="22"/>
        </w:rPr>
        <w:t>Milihovo</w:t>
      </w:r>
      <w:proofErr w:type="spellEnd"/>
      <w:r w:rsidRPr="00F52CB6">
        <w:rPr>
          <w:rFonts w:asciiTheme="minorHAnsi" w:hAnsiTheme="minorHAnsi"/>
          <w:sz w:val="22"/>
          <w:szCs w:val="22"/>
        </w:rPr>
        <w:t xml:space="preserve">-trg ispred crkve sv. Matej kao i nastavak uređenja dječjeg igrališta </w:t>
      </w:r>
      <w:proofErr w:type="spellStart"/>
      <w:r w:rsidRPr="00F52CB6">
        <w:rPr>
          <w:rFonts w:asciiTheme="minorHAnsi" w:hAnsiTheme="minorHAnsi"/>
          <w:sz w:val="22"/>
          <w:szCs w:val="22"/>
        </w:rPr>
        <w:t>Milihovo</w:t>
      </w:r>
      <w:proofErr w:type="spellEnd"/>
      <w:r w:rsidRPr="00F52CB6">
        <w:rPr>
          <w:rFonts w:asciiTheme="minorHAnsi" w:hAnsiTheme="minorHAnsi"/>
          <w:sz w:val="22"/>
          <w:szCs w:val="22"/>
        </w:rPr>
        <w:t xml:space="preserve">, a u projekcijama za 2025. godinu sredstva za otkup zemljišta u SRZ Halubjan za javni park te izgradnja dječjeg igrališta u SRZ Halubjan (neposredno uz park skulptura i Kuću </w:t>
      </w:r>
      <w:proofErr w:type="spellStart"/>
      <w:r w:rsidRPr="00F52CB6">
        <w:rPr>
          <w:rFonts w:asciiTheme="minorHAnsi" w:hAnsiTheme="minorHAnsi"/>
          <w:sz w:val="22"/>
          <w:szCs w:val="22"/>
        </w:rPr>
        <w:t>halubajskega</w:t>
      </w:r>
      <w:proofErr w:type="spellEnd"/>
      <w:r w:rsidRPr="00F52CB6">
        <w:rPr>
          <w:rFonts w:asciiTheme="minorHAnsi" w:hAnsiTheme="minorHAnsi"/>
          <w:sz w:val="22"/>
          <w:szCs w:val="22"/>
        </w:rPr>
        <w:t xml:space="preserve"> zvončara) i izgradnja dječjeg i sportskog igrališta u </w:t>
      </w:r>
      <w:proofErr w:type="spellStart"/>
      <w:r w:rsidRPr="00F52CB6">
        <w:rPr>
          <w:rFonts w:asciiTheme="minorHAnsi" w:hAnsiTheme="minorHAnsi"/>
          <w:sz w:val="22"/>
          <w:szCs w:val="22"/>
        </w:rPr>
        <w:t>Saršonima</w:t>
      </w:r>
      <w:proofErr w:type="spellEnd"/>
      <w:r w:rsidRPr="00F52CB6">
        <w:rPr>
          <w:rFonts w:asciiTheme="minorHAnsi" w:hAnsiTheme="minorHAnsi"/>
          <w:sz w:val="22"/>
          <w:szCs w:val="22"/>
        </w:rPr>
        <w:t>.</w:t>
      </w:r>
    </w:p>
    <w:p w14:paraId="39637A63" w14:textId="77777777" w:rsidR="00C3132F" w:rsidRPr="00F52CB6" w:rsidRDefault="00C3132F" w:rsidP="00C3132F">
      <w:pPr>
        <w:shd w:val="clear" w:color="auto" w:fill="FFFFFF"/>
        <w:jc w:val="both"/>
        <w:rPr>
          <w:rFonts w:asciiTheme="minorHAnsi" w:eastAsia="Calibri" w:hAnsiTheme="minorHAnsi"/>
          <w:b/>
          <w:sz w:val="22"/>
          <w:szCs w:val="22"/>
          <w:lang w:eastAsia="en-US"/>
        </w:rPr>
      </w:pPr>
      <w:r w:rsidRPr="00F52CB6">
        <w:rPr>
          <w:rFonts w:asciiTheme="minorHAnsi" w:eastAsia="Calibri" w:hAnsiTheme="minorHAnsi"/>
          <w:b/>
          <w:sz w:val="22"/>
          <w:szCs w:val="22"/>
          <w:lang w:eastAsia="en-US"/>
        </w:rPr>
        <w:tab/>
      </w:r>
    </w:p>
    <w:p w14:paraId="1427E71E" w14:textId="77777777" w:rsidR="00C3132F" w:rsidRPr="00F52CB6" w:rsidRDefault="00C3132F" w:rsidP="00C3132F">
      <w:pPr>
        <w:shd w:val="clear" w:color="auto" w:fill="FFFFFF"/>
        <w:rPr>
          <w:rFonts w:asciiTheme="minorHAnsi" w:eastAsia="Calibri" w:hAnsiTheme="minorHAnsi"/>
          <w:b/>
          <w:sz w:val="22"/>
          <w:szCs w:val="22"/>
          <w:lang w:eastAsia="en-US"/>
        </w:rPr>
      </w:pPr>
      <w:r w:rsidRPr="00F52CB6">
        <w:rPr>
          <w:rFonts w:asciiTheme="minorHAnsi" w:eastAsia="Calibri" w:hAnsiTheme="minorHAnsi"/>
          <w:b/>
          <w:sz w:val="22"/>
          <w:szCs w:val="22"/>
          <w:lang w:eastAsia="en-US"/>
        </w:rPr>
        <w:t>K 461003 Izgradnja, uređenje i opremanje groblja</w:t>
      </w:r>
    </w:p>
    <w:p w14:paraId="59DA2743" w14:textId="77777777" w:rsidR="00C3132F" w:rsidRPr="00F52CB6" w:rsidRDefault="00C3132F" w:rsidP="00C3132F">
      <w:p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Za realizaciju ovog kapitalnog projekta planirana su sljedeća sredstva:</w:t>
      </w:r>
    </w:p>
    <w:p w14:paraId="21212C7A" w14:textId="2515A6C0"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2023.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761.962 EUR</w:t>
      </w:r>
    </w:p>
    <w:p w14:paraId="10B416D2" w14:textId="36D99F16"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2024.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623.797 EUR</w:t>
      </w:r>
    </w:p>
    <w:p w14:paraId="67DC293D" w14:textId="7355612D"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2025.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 xml:space="preserve">  19.908 EUR</w:t>
      </w:r>
    </w:p>
    <w:p w14:paraId="0426F6C9" w14:textId="77777777" w:rsidR="00C3132F" w:rsidRPr="00F52CB6" w:rsidRDefault="00C3132F" w:rsidP="00C3132F">
      <w:pPr>
        <w:shd w:val="clear" w:color="auto" w:fill="FFFFFF"/>
        <w:ind w:left="720"/>
        <w:contextualSpacing/>
        <w:rPr>
          <w:rFonts w:asciiTheme="minorHAnsi" w:eastAsia="Calibri" w:hAnsiTheme="minorHAnsi"/>
          <w:sz w:val="12"/>
          <w:szCs w:val="12"/>
          <w:lang w:eastAsia="en-US"/>
        </w:rPr>
      </w:pPr>
    </w:p>
    <w:p w14:paraId="65D62687" w14:textId="69D1C2BE"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bilo je planirano 358.352 </w:t>
      </w:r>
      <w:r w:rsidRPr="00F52CB6">
        <w:rPr>
          <w:rFonts w:ascii="Calibri" w:eastAsia="Calibri" w:hAnsi="Calibri"/>
          <w:sz w:val="22"/>
          <w:szCs w:val="22"/>
        </w:rPr>
        <w:t>EUR</w:t>
      </w:r>
      <w:r w:rsidRPr="00F52CB6">
        <w:rPr>
          <w:rFonts w:ascii="Calibri" w:hAnsi="Calibri"/>
          <w:sz w:val="22"/>
          <w:szCs w:val="22"/>
        </w:rPr>
        <w:t xml:space="preserve"> za 2023. i 564.072 </w:t>
      </w:r>
      <w:r w:rsidRPr="00F52CB6">
        <w:rPr>
          <w:rFonts w:ascii="Calibri" w:eastAsia="Calibri" w:hAnsi="Calibri"/>
          <w:sz w:val="22"/>
          <w:szCs w:val="22"/>
        </w:rPr>
        <w:t>EUR</w:t>
      </w:r>
      <w:r w:rsidRPr="00F52CB6">
        <w:rPr>
          <w:rFonts w:ascii="Calibri" w:hAnsi="Calibri"/>
          <w:sz w:val="22"/>
          <w:szCs w:val="22"/>
        </w:rPr>
        <w:t xml:space="preserve"> za 2024. godinu. </w:t>
      </w:r>
    </w:p>
    <w:p w14:paraId="4BFA6021" w14:textId="0D3BADBF" w:rsidR="00C3132F" w:rsidRPr="00F52CB6" w:rsidRDefault="00C3132F" w:rsidP="00C3132F">
      <w:pPr>
        <w:jc w:val="both"/>
        <w:rPr>
          <w:rFonts w:asciiTheme="minorHAnsi" w:eastAsia="Calibri" w:hAnsiTheme="minorHAnsi"/>
          <w:sz w:val="22"/>
          <w:szCs w:val="22"/>
          <w:lang w:eastAsia="en-US"/>
        </w:rPr>
      </w:pPr>
      <w:r w:rsidRPr="00F52CB6">
        <w:rPr>
          <w:rFonts w:asciiTheme="minorHAnsi" w:eastAsia="Calibri" w:hAnsiTheme="minorHAnsi"/>
          <w:sz w:val="22"/>
          <w:szCs w:val="22"/>
          <w:lang w:eastAsia="en-US"/>
        </w:rPr>
        <w:t xml:space="preserve">Odstupanja u planiranim iznosima u odnosu na usvojene projekcije za 2023. i 2024. godinu nastala su radi potrebnih usklađenja sa konačnom dinamikom realizacije projekta novog groblja </w:t>
      </w:r>
      <w:proofErr w:type="spellStart"/>
      <w:r w:rsidRPr="00F52CB6">
        <w:rPr>
          <w:rFonts w:asciiTheme="minorHAnsi" w:eastAsia="Calibri" w:hAnsiTheme="minorHAnsi"/>
          <w:sz w:val="22"/>
          <w:szCs w:val="22"/>
          <w:lang w:eastAsia="en-US"/>
        </w:rPr>
        <w:t>Ćikovina</w:t>
      </w:r>
      <w:proofErr w:type="spellEnd"/>
      <w:r w:rsidRPr="00F52CB6">
        <w:rPr>
          <w:rFonts w:asciiTheme="minorHAnsi" w:eastAsia="Calibri" w:hAnsiTheme="minorHAnsi"/>
          <w:sz w:val="22"/>
          <w:szCs w:val="22"/>
          <w:lang w:eastAsia="en-US"/>
        </w:rPr>
        <w:t xml:space="preserve"> (</w:t>
      </w:r>
      <w:proofErr w:type="spellStart"/>
      <w:r w:rsidRPr="00F52CB6">
        <w:rPr>
          <w:rFonts w:asciiTheme="minorHAnsi" w:eastAsia="Calibri" w:hAnsiTheme="minorHAnsi"/>
          <w:sz w:val="22"/>
          <w:szCs w:val="22"/>
          <w:lang w:eastAsia="en-US"/>
        </w:rPr>
        <w:t>Ćikovo</w:t>
      </w:r>
      <w:proofErr w:type="spellEnd"/>
      <w:r w:rsidRPr="00F52CB6">
        <w:rPr>
          <w:rFonts w:asciiTheme="minorHAnsi" w:eastAsia="Calibri" w:hAnsiTheme="minorHAnsi"/>
          <w:sz w:val="22"/>
          <w:szCs w:val="22"/>
          <w:lang w:eastAsia="en-US"/>
        </w:rPr>
        <w:t xml:space="preserve">) te obvezama i koracima definiranim izrađenim Studijama  koje definiraju opravdanost izbora lokacija  i modele upravljanja novim grobljem te mogućnosti osnivanja zajedničke komunalne infrastrukture i modela upravljanja   zajednički sa Gradom Kastvom čije se novo groblje nalazi neposredno uz groblje </w:t>
      </w:r>
      <w:proofErr w:type="spellStart"/>
      <w:r w:rsidRPr="00F52CB6">
        <w:rPr>
          <w:rFonts w:asciiTheme="minorHAnsi" w:eastAsia="Calibri" w:hAnsiTheme="minorHAnsi"/>
          <w:sz w:val="22"/>
          <w:szCs w:val="22"/>
          <w:lang w:eastAsia="en-US"/>
        </w:rPr>
        <w:t>Ćikovina</w:t>
      </w:r>
      <w:proofErr w:type="spellEnd"/>
      <w:r w:rsidRPr="00F52CB6">
        <w:rPr>
          <w:rFonts w:asciiTheme="minorHAnsi" w:eastAsia="Calibri" w:hAnsiTheme="minorHAnsi"/>
          <w:sz w:val="22"/>
          <w:szCs w:val="22"/>
          <w:lang w:eastAsia="en-US"/>
        </w:rPr>
        <w:t xml:space="preserve"> (</w:t>
      </w:r>
      <w:proofErr w:type="spellStart"/>
      <w:r w:rsidRPr="00F52CB6">
        <w:rPr>
          <w:rFonts w:asciiTheme="minorHAnsi" w:eastAsia="Calibri" w:hAnsiTheme="minorHAnsi"/>
          <w:sz w:val="22"/>
          <w:szCs w:val="22"/>
          <w:lang w:eastAsia="en-US"/>
        </w:rPr>
        <w:t>Ćikovo</w:t>
      </w:r>
      <w:proofErr w:type="spellEnd"/>
      <w:r w:rsidRPr="00F52CB6">
        <w:rPr>
          <w:rFonts w:asciiTheme="minorHAnsi" w:eastAsia="Calibri" w:hAnsiTheme="minorHAnsi"/>
          <w:sz w:val="22"/>
          <w:szCs w:val="22"/>
          <w:lang w:eastAsia="en-US"/>
        </w:rPr>
        <w:t>). Dinamika je usklađena i sa izradom prostorno-planske dokumentacije te rješavanjem imovinsko-pravnih odnosa u obuhvatu groblja.</w:t>
      </w:r>
    </w:p>
    <w:p w14:paraId="5F46BB1C" w14:textId="77777777" w:rsidR="00C3132F" w:rsidRPr="00F52CB6" w:rsidRDefault="00C3132F" w:rsidP="00C3132F">
      <w:pPr>
        <w:shd w:val="clear" w:color="auto" w:fill="FFFFFF"/>
        <w:jc w:val="both"/>
        <w:rPr>
          <w:rFonts w:asciiTheme="minorHAnsi" w:eastAsia="Calibri" w:hAnsiTheme="minorHAnsi"/>
          <w:sz w:val="22"/>
          <w:szCs w:val="22"/>
          <w:lang w:eastAsia="en-US"/>
        </w:rPr>
      </w:pPr>
    </w:p>
    <w:p w14:paraId="37851B4E" w14:textId="77777777" w:rsidR="00C3132F" w:rsidRPr="00F52CB6" w:rsidRDefault="00C3132F" w:rsidP="00C3132F">
      <w:pPr>
        <w:shd w:val="clear" w:color="auto" w:fill="FFFFFF"/>
        <w:jc w:val="both"/>
        <w:rPr>
          <w:rFonts w:asciiTheme="minorHAnsi" w:eastAsia="Calibri" w:hAnsiTheme="minorHAnsi"/>
          <w:sz w:val="22"/>
          <w:szCs w:val="22"/>
          <w:lang w:eastAsia="en-US"/>
        </w:rPr>
      </w:pPr>
      <w:r w:rsidRPr="00F52CB6">
        <w:rPr>
          <w:rFonts w:asciiTheme="minorHAnsi" w:eastAsia="Calibri" w:hAnsiTheme="minorHAnsi"/>
          <w:sz w:val="22"/>
          <w:szCs w:val="22"/>
          <w:lang w:eastAsia="en-US"/>
        </w:rPr>
        <w:t xml:space="preserve">U sklopu ovog kapitalnog projekta planirani su rashodi za otkup zemljišta, izradu projektne dokumentacije te početak  izgradnje  novog groblja </w:t>
      </w:r>
      <w:proofErr w:type="spellStart"/>
      <w:r w:rsidRPr="00F52CB6">
        <w:rPr>
          <w:rFonts w:asciiTheme="minorHAnsi" w:eastAsia="Calibri" w:hAnsiTheme="minorHAnsi"/>
          <w:sz w:val="22"/>
          <w:szCs w:val="22"/>
          <w:lang w:eastAsia="en-US"/>
        </w:rPr>
        <w:t>Ćikovina</w:t>
      </w:r>
      <w:proofErr w:type="spellEnd"/>
      <w:r w:rsidRPr="00F52CB6">
        <w:rPr>
          <w:rFonts w:asciiTheme="minorHAnsi" w:eastAsia="Calibri" w:hAnsiTheme="minorHAnsi"/>
          <w:sz w:val="22"/>
          <w:szCs w:val="22"/>
          <w:lang w:eastAsia="en-US"/>
        </w:rPr>
        <w:t xml:space="preserve"> (</w:t>
      </w:r>
      <w:proofErr w:type="spellStart"/>
      <w:r w:rsidRPr="00F52CB6">
        <w:rPr>
          <w:rFonts w:asciiTheme="minorHAnsi" w:eastAsia="Calibri" w:hAnsiTheme="minorHAnsi"/>
          <w:sz w:val="22"/>
          <w:szCs w:val="22"/>
          <w:lang w:eastAsia="en-US"/>
        </w:rPr>
        <w:t>Ćikovo</w:t>
      </w:r>
      <w:proofErr w:type="spellEnd"/>
      <w:r w:rsidRPr="00F52CB6">
        <w:rPr>
          <w:rFonts w:asciiTheme="minorHAnsi" w:eastAsia="Calibri" w:hAnsiTheme="minorHAnsi"/>
          <w:sz w:val="22"/>
          <w:szCs w:val="22"/>
          <w:lang w:eastAsia="en-US"/>
        </w:rPr>
        <w:t>) te sredstva za daljnja  zajednička ulaganja u izgradnju grobnih kapaciteta i objekata. Također, planirana su i sredstva za temeljni kapital komunalnog društva koje će upravljati svim grobljima te izrada izmjene i dopune projektne dokumentacije postojećeg groblja u centru Viškova a koju je nužno provesti sukladno propisima i prethodno navedenim.</w:t>
      </w:r>
    </w:p>
    <w:p w14:paraId="08755C07" w14:textId="77777777" w:rsidR="00C3132F" w:rsidRPr="00F52CB6" w:rsidRDefault="00C3132F" w:rsidP="00C3132F">
      <w:pPr>
        <w:shd w:val="clear" w:color="auto" w:fill="FFFFFF"/>
        <w:spacing w:line="276" w:lineRule="auto"/>
        <w:rPr>
          <w:rFonts w:asciiTheme="minorHAnsi" w:eastAsia="Calibri" w:hAnsiTheme="minorHAnsi"/>
          <w:b/>
          <w:sz w:val="22"/>
          <w:szCs w:val="22"/>
          <w:lang w:eastAsia="en-US"/>
        </w:rPr>
      </w:pPr>
    </w:p>
    <w:p w14:paraId="1958201C" w14:textId="77777777" w:rsidR="00C3132F" w:rsidRPr="00F52CB6" w:rsidRDefault="00C3132F" w:rsidP="00C3132F">
      <w:pPr>
        <w:shd w:val="clear" w:color="auto" w:fill="FFFFFF"/>
        <w:spacing w:line="276" w:lineRule="auto"/>
        <w:rPr>
          <w:rFonts w:asciiTheme="minorHAnsi" w:eastAsia="Calibri" w:hAnsiTheme="minorHAnsi"/>
          <w:b/>
          <w:sz w:val="22"/>
          <w:szCs w:val="22"/>
          <w:lang w:eastAsia="en-US"/>
        </w:rPr>
      </w:pPr>
      <w:r w:rsidRPr="00F52CB6">
        <w:rPr>
          <w:rFonts w:asciiTheme="minorHAnsi" w:eastAsia="Calibri" w:hAnsiTheme="minorHAnsi"/>
          <w:b/>
          <w:sz w:val="22"/>
          <w:szCs w:val="22"/>
          <w:lang w:eastAsia="en-US"/>
        </w:rPr>
        <w:t>K 461024 Izgradnja vodovodne mreže</w:t>
      </w:r>
    </w:p>
    <w:p w14:paraId="64D4820D" w14:textId="77777777" w:rsidR="00C3132F" w:rsidRPr="00F52CB6" w:rsidRDefault="00C3132F" w:rsidP="00C3132F">
      <w:pPr>
        <w:shd w:val="clear" w:color="auto" w:fill="FFFFFF"/>
        <w:spacing w:line="276" w:lineRule="auto"/>
        <w:rPr>
          <w:rFonts w:asciiTheme="minorHAnsi" w:eastAsia="Calibri" w:hAnsiTheme="minorHAnsi"/>
          <w:sz w:val="22"/>
          <w:szCs w:val="22"/>
          <w:lang w:eastAsia="en-US"/>
        </w:rPr>
      </w:pPr>
      <w:r w:rsidRPr="00F52CB6">
        <w:rPr>
          <w:rFonts w:asciiTheme="minorHAnsi" w:eastAsia="Calibri" w:hAnsiTheme="minorHAnsi"/>
          <w:sz w:val="22"/>
          <w:szCs w:val="22"/>
          <w:lang w:eastAsia="en-US"/>
        </w:rPr>
        <w:t>Za realizaciju ovog kapitalnog projekta planirana su sljedeća sredstva:</w:t>
      </w:r>
    </w:p>
    <w:p w14:paraId="478E092F" w14:textId="63428824"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2023.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199.084 EUR</w:t>
      </w:r>
    </w:p>
    <w:p w14:paraId="2F032F76" w14:textId="6CADAE19"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2024.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199.084 EUR</w:t>
      </w:r>
    </w:p>
    <w:p w14:paraId="28407E1C" w14:textId="00D75586" w:rsidR="00C3132F" w:rsidRPr="00F52CB6" w:rsidRDefault="00C3132F" w:rsidP="00AF5C1C">
      <w:pPr>
        <w:pStyle w:val="Odlomakpopisa"/>
        <w:numPr>
          <w:ilvl w:val="0"/>
          <w:numId w:val="9"/>
        </w:numPr>
        <w:shd w:val="clear" w:color="auto" w:fill="FFFFFF"/>
        <w:spacing w:after="0" w:line="240" w:lineRule="auto"/>
        <w:rPr>
          <w:rFonts w:asciiTheme="minorHAnsi" w:hAnsiTheme="minorHAnsi"/>
        </w:rPr>
      </w:pPr>
      <w:r w:rsidRPr="00F52CB6">
        <w:rPr>
          <w:rFonts w:asciiTheme="minorHAnsi" w:hAnsiTheme="minorHAnsi"/>
        </w:rPr>
        <w:t>2025. godina</w:t>
      </w:r>
      <w:r w:rsidRPr="00F52CB6">
        <w:rPr>
          <w:rFonts w:asciiTheme="minorHAnsi" w:hAnsiTheme="minorHAnsi"/>
        </w:rPr>
        <w:tab/>
      </w:r>
      <w:r w:rsidRPr="00F52CB6">
        <w:rPr>
          <w:rFonts w:asciiTheme="minorHAnsi" w:hAnsiTheme="minorHAnsi"/>
        </w:rPr>
        <w:tab/>
        <w:t>199.084 EUR</w:t>
      </w:r>
    </w:p>
    <w:p w14:paraId="4D32D382" w14:textId="77777777" w:rsidR="00C3132F" w:rsidRPr="00F52CB6" w:rsidRDefault="00C3132F" w:rsidP="00C3132F">
      <w:pPr>
        <w:pStyle w:val="Odlomakpopisa"/>
        <w:shd w:val="clear" w:color="auto" w:fill="FFFFFF"/>
        <w:spacing w:after="0" w:line="240" w:lineRule="auto"/>
        <w:rPr>
          <w:rFonts w:asciiTheme="minorHAnsi" w:hAnsiTheme="minorHAnsi"/>
          <w:sz w:val="10"/>
          <w:szCs w:val="10"/>
        </w:rPr>
      </w:pPr>
    </w:p>
    <w:p w14:paraId="31E90C2D" w14:textId="77777777"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nisu bila planirana sredstva. </w:t>
      </w:r>
    </w:p>
    <w:p w14:paraId="5484EE0B" w14:textId="77777777" w:rsidR="00C3132F" w:rsidRPr="00F52CB6" w:rsidRDefault="00C3132F" w:rsidP="00C3132F">
      <w:pPr>
        <w:shd w:val="clear" w:color="auto" w:fill="FFFFFF"/>
        <w:jc w:val="both"/>
        <w:rPr>
          <w:rFonts w:asciiTheme="minorHAnsi" w:hAnsiTheme="minorHAnsi"/>
          <w:sz w:val="22"/>
          <w:szCs w:val="22"/>
        </w:rPr>
      </w:pPr>
    </w:p>
    <w:p w14:paraId="0AACF1B8"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eastAsia="Calibri" w:hAnsiTheme="minorHAnsi"/>
          <w:sz w:val="22"/>
          <w:szCs w:val="22"/>
          <w:lang w:eastAsia="en-US"/>
        </w:rPr>
        <w:t xml:space="preserve">Odstupanja u planiranim iznosima u odnosu na usvojene projekcije za 2023. i 2024. godinu nastala su radi potrebnih </w:t>
      </w:r>
      <w:r w:rsidRPr="00F52CB6">
        <w:rPr>
          <w:rFonts w:asciiTheme="minorHAnsi" w:hAnsiTheme="minorHAnsi"/>
          <w:sz w:val="22"/>
          <w:szCs w:val="22"/>
        </w:rPr>
        <w:t xml:space="preserve">usklađenja planova gradnje vodovodnih ogranaka sa </w:t>
      </w:r>
      <w:r w:rsidRPr="00F52CB6">
        <w:rPr>
          <w:rFonts w:asciiTheme="minorHAnsi" w:eastAsia="Calibri" w:hAnsiTheme="minorHAnsi"/>
          <w:sz w:val="22"/>
          <w:szCs w:val="22"/>
          <w:lang w:eastAsia="en-US"/>
        </w:rPr>
        <w:t>Planom gradnje vodnih građevina KD VIK d.o.o</w:t>
      </w:r>
      <w:r w:rsidRPr="00F52CB6">
        <w:rPr>
          <w:rFonts w:asciiTheme="minorHAnsi" w:hAnsiTheme="minorHAnsi"/>
          <w:sz w:val="22"/>
          <w:szCs w:val="22"/>
        </w:rPr>
        <w:t xml:space="preserve"> i načina financiranja daljnje izgradnje  komunalnih vodnih građevina. </w:t>
      </w:r>
    </w:p>
    <w:p w14:paraId="27C1CB87" w14:textId="77777777" w:rsidR="00C3132F" w:rsidRPr="00F52CB6" w:rsidRDefault="00C3132F" w:rsidP="00C3132F">
      <w:pPr>
        <w:shd w:val="clear" w:color="auto" w:fill="FFFFFF"/>
        <w:jc w:val="both"/>
        <w:rPr>
          <w:rFonts w:asciiTheme="minorHAnsi" w:eastAsia="Calibri" w:hAnsiTheme="minorHAnsi"/>
          <w:sz w:val="22"/>
          <w:szCs w:val="22"/>
          <w:lang w:eastAsia="en-US"/>
        </w:rPr>
      </w:pPr>
    </w:p>
    <w:p w14:paraId="50A9CFE9" w14:textId="77777777" w:rsidR="00C3132F" w:rsidRPr="00F52CB6" w:rsidRDefault="00C3132F" w:rsidP="00C3132F">
      <w:pPr>
        <w:shd w:val="clear" w:color="auto" w:fill="FFFFFF"/>
        <w:jc w:val="both"/>
        <w:rPr>
          <w:rFonts w:asciiTheme="minorHAnsi" w:eastAsia="Calibri" w:hAnsiTheme="minorHAnsi"/>
          <w:sz w:val="22"/>
          <w:szCs w:val="22"/>
          <w:lang w:eastAsia="en-US"/>
        </w:rPr>
      </w:pPr>
      <w:r w:rsidRPr="00F52CB6">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1D99FDA1" w14:textId="77777777" w:rsidR="00C3132F" w:rsidRPr="00F52CB6" w:rsidRDefault="00C3132F" w:rsidP="00C3132F">
      <w:pPr>
        <w:shd w:val="clear" w:color="auto" w:fill="FFFFFF"/>
        <w:ind w:left="284"/>
        <w:jc w:val="both"/>
        <w:rPr>
          <w:rFonts w:asciiTheme="minorHAnsi" w:hAnsiTheme="minorHAnsi"/>
          <w:sz w:val="10"/>
          <w:szCs w:val="10"/>
        </w:rPr>
      </w:pPr>
    </w:p>
    <w:p w14:paraId="37A3D71D" w14:textId="77777777" w:rsidR="00C3132F" w:rsidRPr="00F52CB6" w:rsidRDefault="00C3132F" w:rsidP="00C3132F">
      <w:pPr>
        <w:shd w:val="clear" w:color="auto" w:fill="FFFFFF"/>
        <w:rPr>
          <w:rFonts w:ascii="Calibri" w:hAnsi="Calibri"/>
          <w:b/>
          <w:sz w:val="22"/>
          <w:szCs w:val="22"/>
        </w:rPr>
      </w:pPr>
    </w:p>
    <w:p w14:paraId="23805445" w14:textId="77777777" w:rsidR="00C3132F" w:rsidRPr="00F52CB6" w:rsidRDefault="00C3132F" w:rsidP="00C3132F">
      <w:pPr>
        <w:jc w:val="both"/>
        <w:rPr>
          <w:rFonts w:ascii="Calibri" w:hAnsi="Calibri"/>
          <w:b/>
          <w:i/>
          <w:sz w:val="22"/>
          <w:szCs w:val="22"/>
        </w:rPr>
      </w:pPr>
      <w:r w:rsidRPr="00F52CB6">
        <w:rPr>
          <w:rFonts w:ascii="Calibri" w:hAnsi="Calibri"/>
          <w:b/>
          <w:bCs/>
          <w:i/>
          <w:iCs/>
          <w:sz w:val="22"/>
          <w:szCs w:val="22"/>
        </w:rPr>
        <w:t>4.</w:t>
      </w:r>
      <w:r w:rsidRPr="00F52CB6">
        <w:rPr>
          <w:rFonts w:ascii="Calibri" w:hAnsi="Calibri"/>
          <w:b/>
          <w:i/>
          <w:sz w:val="22"/>
          <w:szCs w:val="22"/>
        </w:rPr>
        <w:t xml:space="preserve"> Osnova procjene visine potrebnih sredstava za provođenje programa s izvorima financiranja u trogodišnjem razdoblju:</w:t>
      </w:r>
    </w:p>
    <w:p w14:paraId="0D2DA1A7" w14:textId="77777777" w:rsidR="00C3132F" w:rsidRPr="00F52CB6" w:rsidRDefault="00C3132F" w:rsidP="00C3132F">
      <w:pPr>
        <w:jc w:val="both"/>
        <w:rPr>
          <w:rFonts w:ascii="Calibri" w:hAnsi="Calibri"/>
          <w:sz w:val="22"/>
          <w:szCs w:val="22"/>
        </w:rPr>
      </w:pPr>
    </w:p>
    <w:p w14:paraId="2A9F3B31" w14:textId="0153231A" w:rsidR="00C3132F" w:rsidRPr="00F52CB6" w:rsidRDefault="00C3132F" w:rsidP="00C3132F">
      <w:pPr>
        <w:jc w:val="both"/>
        <w:rPr>
          <w:rFonts w:ascii="Calibri" w:hAnsi="Calibri"/>
          <w:sz w:val="22"/>
          <w:szCs w:val="22"/>
        </w:rPr>
      </w:pPr>
      <w:r w:rsidRPr="00F52CB6">
        <w:rPr>
          <w:rFonts w:ascii="Calibri" w:hAnsi="Calibri"/>
          <w:sz w:val="22"/>
          <w:szCs w:val="22"/>
        </w:rPr>
        <w:t>Procjena visine rashoda potrebnih za realizaciju ovog programa temelji se na projektantskim troškovnicima i projektnoj dokumentaciji, ponudama te usporedbama i izračunima iz ranijih godina, studijama, sklopljenim ugovorima te na izračunima i procjenama drugih sudionika i suinvestitora u izgradnji (komunalna društava,  upravitelji cesta, i sl.) .</w:t>
      </w:r>
    </w:p>
    <w:p w14:paraId="39AE9121" w14:textId="77777777" w:rsidR="00C3132F" w:rsidRPr="00F52CB6" w:rsidRDefault="00C3132F" w:rsidP="00C3132F">
      <w:pPr>
        <w:jc w:val="both"/>
        <w:rPr>
          <w:rFonts w:ascii="Calibri" w:hAnsi="Calibri"/>
          <w:sz w:val="22"/>
          <w:szCs w:val="22"/>
        </w:rPr>
      </w:pPr>
      <w:r w:rsidRPr="00F52CB6">
        <w:rPr>
          <w:rFonts w:ascii="Calibri" w:hAnsi="Calibri"/>
          <w:sz w:val="22"/>
          <w:szCs w:val="22"/>
        </w:rPr>
        <w:t>Izvori financiranja za realizaciju ovog programa planirani su kako slijedi:</w:t>
      </w:r>
    </w:p>
    <w:p w14:paraId="79028004" w14:textId="77777777" w:rsidR="00C3132F" w:rsidRPr="00F52CB6" w:rsidRDefault="00C3132F" w:rsidP="00C3132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070"/>
        <w:gridCol w:w="1843"/>
        <w:gridCol w:w="1843"/>
        <w:gridCol w:w="1843"/>
      </w:tblGrid>
      <w:tr w:rsidR="00C3132F" w:rsidRPr="00F52CB6" w14:paraId="6DB722B7" w14:textId="77777777" w:rsidTr="00C3132F">
        <w:tc>
          <w:tcPr>
            <w:tcW w:w="894" w:type="dxa"/>
          </w:tcPr>
          <w:p w14:paraId="6FF62245"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Oznaka izvora</w:t>
            </w:r>
          </w:p>
        </w:tc>
        <w:tc>
          <w:tcPr>
            <w:tcW w:w="3070" w:type="dxa"/>
          </w:tcPr>
          <w:p w14:paraId="508DA4FB"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Izvor financiranja</w:t>
            </w:r>
          </w:p>
        </w:tc>
        <w:tc>
          <w:tcPr>
            <w:tcW w:w="1843" w:type="dxa"/>
          </w:tcPr>
          <w:p w14:paraId="64FF0B05"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2023.</w:t>
            </w:r>
          </w:p>
        </w:tc>
        <w:tc>
          <w:tcPr>
            <w:tcW w:w="1843" w:type="dxa"/>
          </w:tcPr>
          <w:p w14:paraId="2756B6DA"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2024.</w:t>
            </w:r>
          </w:p>
        </w:tc>
        <w:tc>
          <w:tcPr>
            <w:tcW w:w="1843" w:type="dxa"/>
          </w:tcPr>
          <w:p w14:paraId="44B1A296"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2025.</w:t>
            </w:r>
          </w:p>
        </w:tc>
      </w:tr>
      <w:tr w:rsidR="00C3132F" w:rsidRPr="00F52CB6" w14:paraId="07951DFA" w14:textId="77777777" w:rsidTr="00C3132F">
        <w:tc>
          <w:tcPr>
            <w:tcW w:w="894" w:type="dxa"/>
          </w:tcPr>
          <w:p w14:paraId="25BBB899" w14:textId="77777777" w:rsidR="00C3132F" w:rsidRPr="00F52CB6" w:rsidRDefault="00C3132F" w:rsidP="00C3132F">
            <w:pPr>
              <w:jc w:val="center"/>
              <w:rPr>
                <w:rFonts w:ascii="Calibri" w:hAnsi="Calibri"/>
                <w:sz w:val="22"/>
                <w:szCs w:val="22"/>
              </w:rPr>
            </w:pPr>
            <w:r w:rsidRPr="00F52CB6">
              <w:rPr>
                <w:rFonts w:ascii="Calibri" w:hAnsi="Calibri"/>
                <w:sz w:val="22"/>
                <w:szCs w:val="22"/>
              </w:rPr>
              <w:t>1</w:t>
            </w:r>
          </w:p>
        </w:tc>
        <w:tc>
          <w:tcPr>
            <w:tcW w:w="3070" w:type="dxa"/>
          </w:tcPr>
          <w:p w14:paraId="2DA591A3" w14:textId="77777777" w:rsidR="00C3132F" w:rsidRPr="00F52CB6" w:rsidRDefault="00C3132F" w:rsidP="00C3132F">
            <w:pPr>
              <w:rPr>
                <w:rFonts w:ascii="Calibri" w:hAnsi="Calibri"/>
                <w:sz w:val="22"/>
                <w:szCs w:val="22"/>
              </w:rPr>
            </w:pPr>
            <w:r w:rsidRPr="00F52CB6">
              <w:rPr>
                <w:rFonts w:ascii="Calibri" w:hAnsi="Calibri"/>
                <w:sz w:val="22"/>
                <w:szCs w:val="22"/>
              </w:rPr>
              <w:t>Opći prihodi i primici</w:t>
            </w:r>
          </w:p>
        </w:tc>
        <w:tc>
          <w:tcPr>
            <w:tcW w:w="1843" w:type="dxa"/>
          </w:tcPr>
          <w:p w14:paraId="43D0DBB4" w14:textId="270FAC3B" w:rsidR="00C3132F" w:rsidRPr="00F52CB6" w:rsidRDefault="00C3132F" w:rsidP="00C3132F">
            <w:pPr>
              <w:jc w:val="right"/>
              <w:rPr>
                <w:rFonts w:ascii="Calibri" w:hAnsi="Calibri"/>
                <w:sz w:val="22"/>
                <w:szCs w:val="22"/>
              </w:rPr>
            </w:pPr>
            <w:r w:rsidRPr="00F52CB6">
              <w:rPr>
                <w:rFonts w:ascii="Calibri" w:hAnsi="Calibri"/>
                <w:sz w:val="22"/>
                <w:szCs w:val="22"/>
              </w:rPr>
              <w:t>311.832 EUR</w:t>
            </w:r>
          </w:p>
        </w:tc>
        <w:tc>
          <w:tcPr>
            <w:tcW w:w="1843" w:type="dxa"/>
          </w:tcPr>
          <w:p w14:paraId="3E8958CA" w14:textId="0BB17D21" w:rsidR="00C3132F" w:rsidRPr="00F52CB6" w:rsidRDefault="00C3132F" w:rsidP="00C3132F">
            <w:pPr>
              <w:jc w:val="right"/>
              <w:rPr>
                <w:rFonts w:ascii="Calibri" w:hAnsi="Calibri"/>
                <w:sz w:val="22"/>
                <w:szCs w:val="22"/>
              </w:rPr>
            </w:pPr>
            <w:r w:rsidRPr="00F52CB6">
              <w:rPr>
                <w:rFonts w:ascii="Calibri" w:hAnsi="Calibri"/>
                <w:sz w:val="22"/>
                <w:szCs w:val="22"/>
              </w:rPr>
              <w:t>1.162.254 EUR</w:t>
            </w:r>
          </w:p>
        </w:tc>
        <w:tc>
          <w:tcPr>
            <w:tcW w:w="1843" w:type="dxa"/>
          </w:tcPr>
          <w:p w14:paraId="36201367" w14:textId="7F1BF575" w:rsidR="00C3132F" w:rsidRPr="00F52CB6" w:rsidRDefault="00C3132F" w:rsidP="00C3132F">
            <w:pPr>
              <w:jc w:val="right"/>
              <w:rPr>
                <w:rFonts w:ascii="Calibri" w:hAnsi="Calibri"/>
                <w:sz w:val="22"/>
                <w:szCs w:val="22"/>
              </w:rPr>
            </w:pPr>
            <w:r w:rsidRPr="00F52CB6">
              <w:rPr>
                <w:rFonts w:ascii="Calibri" w:hAnsi="Calibri"/>
                <w:sz w:val="22"/>
                <w:szCs w:val="22"/>
              </w:rPr>
              <w:t>650.342 EUR</w:t>
            </w:r>
          </w:p>
        </w:tc>
      </w:tr>
      <w:tr w:rsidR="00C3132F" w:rsidRPr="00F52CB6" w14:paraId="7E698934" w14:textId="77777777" w:rsidTr="00C3132F">
        <w:tc>
          <w:tcPr>
            <w:tcW w:w="894" w:type="dxa"/>
          </w:tcPr>
          <w:p w14:paraId="7EABC533" w14:textId="77777777" w:rsidR="00C3132F" w:rsidRPr="00F52CB6" w:rsidRDefault="00C3132F" w:rsidP="00C3132F">
            <w:pPr>
              <w:jc w:val="center"/>
              <w:rPr>
                <w:rFonts w:ascii="Calibri" w:hAnsi="Calibri"/>
                <w:sz w:val="22"/>
                <w:szCs w:val="22"/>
              </w:rPr>
            </w:pPr>
            <w:r w:rsidRPr="00F52CB6">
              <w:rPr>
                <w:rFonts w:ascii="Calibri" w:hAnsi="Calibri"/>
                <w:sz w:val="22"/>
                <w:szCs w:val="22"/>
              </w:rPr>
              <w:t>3</w:t>
            </w:r>
          </w:p>
        </w:tc>
        <w:tc>
          <w:tcPr>
            <w:tcW w:w="3070" w:type="dxa"/>
          </w:tcPr>
          <w:p w14:paraId="1EB93D60" w14:textId="77777777" w:rsidR="00C3132F" w:rsidRPr="00F52CB6" w:rsidRDefault="00C3132F" w:rsidP="00C3132F">
            <w:pPr>
              <w:rPr>
                <w:rFonts w:ascii="Calibri" w:hAnsi="Calibri"/>
                <w:sz w:val="22"/>
                <w:szCs w:val="22"/>
              </w:rPr>
            </w:pPr>
            <w:r w:rsidRPr="00F52CB6">
              <w:rPr>
                <w:rFonts w:ascii="Calibri" w:hAnsi="Calibri"/>
                <w:sz w:val="22"/>
                <w:szCs w:val="22"/>
              </w:rPr>
              <w:t>Prihodi za posebne namjene</w:t>
            </w:r>
          </w:p>
        </w:tc>
        <w:tc>
          <w:tcPr>
            <w:tcW w:w="1843" w:type="dxa"/>
          </w:tcPr>
          <w:p w14:paraId="43744B7D" w14:textId="37EBA51A" w:rsidR="00C3132F" w:rsidRPr="00F52CB6" w:rsidRDefault="00C3132F" w:rsidP="00C3132F">
            <w:pPr>
              <w:jc w:val="right"/>
              <w:rPr>
                <w:rFonts w:ascii="Calibri" w:hAnsi="Calibri"/>
                <w:sz w:val="22"/>
                <w:szCs w:val="22"/>
              </w:rPr>
            </w:pPr>
            <w:r w:rsidRPr="00F52CB6">
              <w:rPr>
                <w:rFonts w:ascii="Calibri" w:hAnsi="Calibri"/>
                <w:sz w:val="22"/>
                <w:szCs w:val="22"/>
              </w:rPr>
              <w:t>1.255.359 EUR</w:t>
            </w:r>
          </w:p>
        </w:tc>
        <w:tc>
          <w:tcPr>
            <w:tcW w:w="1843" w:type="dxa"/>
          </w:tcPr>
          <w:p w14:paraId="5F80DC6A" w14:textId="2BD23B1F" w:rsidR="00C3132F" w:rsidRPr="00F52CB6" w:rsidRDefault="00C3132F" w:rsidP="00C3132F">
            <w:pPr>
              <w:jc w:val="right"/>
              <w:rPr>
                <w:rFonts w:ascii="Calibri" w:hAnsi="Calibri"/>
                <w:sz w:val="22"/>
                <w:szCs w:val="22"/>
              </w:rPr>
            </w:pPr>
            <w:r w:rsidRPr="00F52CB6">
              <w:rPr>
                <w:rFonts w:ascii="Calibri" w:hAnsi="Calibri"/>
                <w:sz w:val="22"/>
                <w:szCs w:val="22"/>
              </w:rPr>
              <w:t>1.083.947 EUR</w:t>
            </w:r>
          </w:p>
        </w:tc>
        <w:tc>
          <w:tcPr>
            <w:tcW w:w="1843" w:type="dxa"/>
          </w:tcPr>
          <w:p w14:paraId="6D94BED3" w14:textId="1CBFE711" w:rsidR="00C3132F" w:rsidRPr="00F52CB6" w:rsidRDefault="00C3132F" w:rsidP="00C3132F">
            <w:pPr>
              <w:jc w:val="right"/>
              <w:rPr>
                <w:rFonts w:ascii="Calibri" w:hAnsi="Calibri"/>
                <w:sz w:val="22"/>
                <w:szCs w:val="22"/>
              </w:rPr>
            </w:pPr>
            <w:r w:rsidRPr="00F52CB6">
              <w:rPr>
                <w:rFonts w:ascii="Calibri" w:hAnsi="Calibri"/>
                <w:sz w:val="22"/>
                <w:szCs w:val="22"/>
              </w:rPr>
              <w:t>1.097.617 EUR</w:t>
            </w:r>
          </w:p>
        </w:tc>
      </w:tr>
      <w:tr w:rsidR="00C3132F" w:rsidRPr="00F52CB6" w14:paraId="326175D2" w14:textId="77777777" w:rsidTr="00C3132F">
        <w:tc>
          <w:tcPr>
            <w:tcW w:w="894" w:type="dxa"/>
          </w:tcPr>
          <w:p w14:paraId="31C1871A" w14:textId="77777777" w:rsidR="00C3132F" w:rsidRPr="00F52CB6" w:rsidRDefault="00C3132F" w:rsidP="00C3132F">
            <w:pPr>
              <w:jc w:val="center"/>
              <w:rPr>
                <w:rFonts w:ascii="Calibri" w:hAnsi="Calibri"/>
                <w:sz w:val="22"/>
                <w:szCs w:val="22"/>
              </w:rPr>
            </w:pPr>
            <w:r w:rsidRPr="00F52CB6">
              <w:rPr>
                <w:rFonts w:ascii="Calibri" w:hAnsi="Calibri"/>
                <w:sz w:val="22"/>
                <w:szCs w:val="22"/>
              </w:rPr>
              <w:t>4</w:t>
            </w:r>
          </w:p>
        </w:tc>
        <w:tc>
          <w:tcPr>
            <w:tcW w:w="3070" w:type="dxa"/>
          </w:tcPr>
          <w:p w14:paraId="6868C9FC" w14:textId="77777777" w:rsidR="00C3132F" w:rsidRPr="00F52CB6" w:rsidRDefault="00C3132F" w:rsidP="00C3132F">
            <w:pPr>
              <w:rPr>
                <w:rFonts w:ascii="Calibri" w:hAnsi="Calibri"/>
                <w:sz w:val="22"/>
                <w:szCs w:val="22"/>
              </w:rPr>
            </w:pPr>
            <w:r w:rsidRPr="00F52CB6">
              <w:rPr>
                <w:rFonts w:ascii="Calibri" w:hAnsi="Calibri"/>
                <w:sz w:val="22"/>
                <w:szCs w:val="22"/>
              </w:rPr>
              <w:t>Pomoći</w:t>
            </w:r>
          </w:p>
        </w:tc>
        <w:tc>
          <w:tcPr>
            <w:tcW w:w="1843" w:type="dxa"/>
          </w:tcPr>
          <w:p w14:paraId="1719A4B6" w14:textId="02E81576" w:rsidR="00C3132F" w:rsidRPr="00F52CB6" w:rsidRDefault="00C3132F" w:rsidP="00C3132F">
            <w:pPr>
              <w:jc w:val="right"/>
              <w:rPr>
                <w:rFonts w:ascii="Calibri" w:hAnsi="Calibri"/>
                <w:sz w:val="22"/>
                <w:szCs w:val="22"/>
              </w:rPr>
            </w:pPr>
            <w:r w:rsidRPr="00F52CB6">
              <w:rPr>
                <w:rFonts w:ascii="Calibri" w:hAnsi="Calibri"/>
                <w:sz w:val="22"/>
                <w:szCs w:val="22"/>
              </w:rPr>
              <w:t>132.723 EUR</w:t>
            </w:r>
          </w:p>
        </w:tc>
        <w:tc>
          <w:tcPr>
            <w:tcW w:w="1843" w:type="dxa"/>
          </w:tcPr>
          <w:p w14:paraId="4DD09DA1" w14:textId="23B08225" w:rsidR="00C3132F" w:rsidRPr="00F52CB6" w:rsidRDefault="00C3132F" w:rsidP="00C3132F">
            <w:pPr>
              <w:jc w:val="right"/>
              <w:rPr>
                <w:rFonts w:ascii="Calibri" w:hAnsi="Calibri"/>
                <w:sz w:val="22"/>
                <w:szCs w:val="22"/>
              </w:rPr>
            </w:pPr>
            <w:r w:rsidRPr="00F52CB6">
              <w:rPr>
                <w:rFonts w:ascii="Calibri" w:hAnsi="Calibri"/>
                <w:sz w:val="22"/>
                <w:szCs w:val="22"/>
              </w:rPr>
              <w:t>331.807 EUR</w:t>
            </w:r>
          </w:p>
        </w:tc>
        <w:tc>
          <w:tcPr>
            <w:tcW w:w="1843" w:type="dxa"/>
          </w:tcPr>
          <w:p w14:paraId="573BF637" w14:textId="48A7CA6E" w:rsidR="00C3132F" w:rsidRPr="00F52CB6" w:rsidRDefault="00C3132F" w:rsidP="00C3132F">
            <w:pPr>
              <w:jc w:val="right"/>
              <w:rPr>
                <w:rFonts w:ascii="Calibri" w:hAnsi="Calibri"/>
                <w:sz w:val="22"/>
                <w:szCs w:val="22"/>
              </w:rPr>
            </w:pPr>
            <w:r w:rsidRPr="00F52CB6">
              <w:rPr>
                <w:rFonts w:ascii="Calibri" w:hAnsi="Calibri"/>
                <w:sz w:val="22"/>
                <w:szCs w:val="22"/>
              </w:rPr>
              <w:t>0 EUR</w:t>
            </w:r>
          </w:p>
        </w:tc>
      </w:tr>
      <w:tr w:rsidR="00C3132F" w:rsidRPr="00F52CB6" w14:paraId="552C29C1" w14:textId="77777777" w:rsidTr="00C3132F">
        <w:tc>
          <w:tcPr>
            <w:tcW w:w="894" w:type="dxa"/>
          </w:tcPr>
          <w:p w14:paraId="5FF1CAF6" w14:textId="77777777" w:rsidR="00C3132F" w:rsidRPr="00F52CB6" w:rsidRDefault="00C3132F" w:rsidP="00C3132F">
            <w:pPr>
              <w:jc w:val="center"/>
              <w:rPr>
                <w:rFonts w:ascii="Calibri" w:hAnsi="Calibri"/>
                <w:sz w:val="22"/>
                <w:szCs w:val="22"/>
              </w:rPr>
            </w:pPr>
            <w:r w:rsidRPr="00F52CB6">
              <w:rPr>
                <w:rFonts w:ascii="Calibri" w:hAnsi="Calibri"/>
                <w:sz w:val="22"/>
                <w:szCs w:val="22"/>
              </w:rPr>
              <w:t>5</w:t>
            </w:r>
          </w:p>
        </w:tc>
        <w:tc>
          <w:tcPr>
            <w:tcW w:w="3070" w:type="dxa"/>
          </w:tcPr>
          <w:p w14:paraId="5A0418C1" w14:textId="77777777" w:rsidR="00C3132F" w:rsidRPr="00F52CB6" w:rsidRDefault="00C3132F" w:rsidP="00C3132F">
            <w:pPr>
              <w:rPr>
                <w:rFonts w:ascii="Calibri" w:hAnsi="Calibri"/>
                <w:sz w:val="22"/>
                <w:szCs w:val="22"/>
              </w:rPr>
            </w:pPr>
            <w:r w:rsidRPr="00F52CB6">
              <w:rPr>
                <w:rFonts w:ascii="Calibri" w:hAnsi="Calibri"/>
                <w:sz w:val="22"/>
                <w:szCs w:val="22"/>
              </w:rPr>
              <w:t>Donacije</w:t>
            </w:r>
          </w:p>
        </w:tc>
        <w:tc>
          <w:tcPr>
            <w:tcW w:w="1843" w:type="dxa"/>
          </w:tcPr>
          <w:p w14:paraId="6A3698B3" w14:textId="6E386255" w:rsidR="00C3132F" w:rsidRPr="00F52CB6" w:rsidRDefault="00C3132F" w:rsidP="00C3132F">
            <w:pPr>
              <w:jc w:val="right"/>
              <w:rPr>
                <w:rFonts w:ascii="Calibri" w:hAnsi="Calibri"/>
                <w:sz w:val="22"/>
                <w:szCs w:val="22"/>
              </w:rPr>
            </w:pPr>
            <w:r w:rsidRPr="00F52CB6">
              <w:rPr>
                <w:rFonts w:ascii="Calibri" w:hAnsi="Calibri"/>
                <w:sz w:val="22"/>
                <w:szCs w:val="22"/>
              </w:rPr>
              <w:t>76.979 EUR</w:t>
            </w:r>
          </w:p>
        </w:tc>
        <w:tc>
          <w:tcPr>
            <w:tcW w:w="1843" w:type="dxa"/>
          </w:tcPr>
          <w:p w14:paraId="4B8CFD25" w14:textId="70D09708" w:rsidR="00C3132F" w:rsidRPr="00F52CB6" w:rsidRDefault="00C3132F" w:rsidP="00C3132F">
            <w:pPr>
              <w:jc w:val="right"/>
              <w:rPr>
                <w:rFonts w:ascii="Calibri" w:hAnsi="Calibri"/>
                <w:sz w:val="22"/>
                <w:szCs w:val="22"/>
              </w:rPr>
            </w:pPr>
            <w:r w:rsidRPr="00F52CB6">
              <w:rPr>
                <w:rFonts w:ascii="Calibri" w:hAnsi="Calibri"/>
                <w:sz w:val="22"/>
                <w:szCs w:val="22"/>
              </w:rPr>
              <w:t>132.723 EUR</w:t>
            </w:r>
          </w:p>
        </w:tc>
        <w:tc>
          <w:tcPr>
            <w:tcW w:w="1843" w:type="dxa"/>
          </w:tcPr>
          <w:p w14:paraId="7AD8406A" w14:textId="715B0BE6" w:rsidR="00C3132F" w:rsidRPr="00F52CB6" w:rsidRDefault="00C3132F" w:rsidP="00C3132F">
            <w:pPr>
              <w:jc w:val="right"/>
              <w:rPr>
                <w:rFonts w:ascii="Calibri" w:hAnsi="Calibri"/>
                <w:sz w:val="22"/>
                <w:szCs w:val="22"/>
              </w:rPr>
            </w:pPr>
            <w:r w:rsidRPr="00F52CB6">
              <w:rPr>
                <w:rFonts w:ascii="Calibri" w:hAnsi="Calibri"/>
                <w:sz w:val="22"/>
                <w:szCs w:val="22"/>
              </w:rPr>
              <w:t>0 EUR</w:t>
            </w:r>
          </w:p>
        </w:tc>
      </w:tr>
      <w:tr w:rsidR="00C3132F" w:rsidRPr="00F52CB6" w14:paraId="63E91D71" w14:textId="77777777" w:rsidTr="00C3132F">
        <w:tc>
          <w:tcPr>
            <w:tcW w:w="894" w:type="dxa"/>
          </w:tcPr>
          <w:p w14:paraId="1A4AA5B6" w14:textId="77777777" w:rsidR="00C3132F" w:rsidRPr="00F52CB6" w:rsidRDefault="00C3132F" w:rsidP="00C3132F">
            <w:pPr>
              <w:jc w:val="center"/>
              <w:rPr>
                <w:rFonts w:ascii="Calibri" w:hAnsi="Calibri"/>
                <w:sz w:val="22"/>
                <w:szCs w:val="22"/>
              </w:rPr>
            </w:pPr>
            <w:r w:rsidRPr="00F52CB6">
              <w:rPr>
                <w:rFonts w:ascii="Calibri" w:hAnsi="Calibri"/>
                <w:sz w:val="22"/>
                <w:szCs w:val="22"/>
              </w:rPr>
              <w:t>6</w:t>
            </w:r>
          </w:p>
        </w:tc>
        <w:tc>
          <w:tcPr>
            <w:tcW w:w="3070" w:type="dxa"/>
          </w:tcPr>
          <w:p w14:paraId="3CC3ED5E" w14:textId="77777777" w:rsidR="00C3132F" w:rsidRPr="00F52CB6" w:rsidRDefault="00C3132F" w:rsidP="00C3132F">
            <w:pPr>
              <w:rPr>
                <w:rFonts w:ascii="Calibri" w:hAnsi="Calibri"/>
                <w:sz w:val="22"/>
                <w:szCs w:val="22"/>
              </w:rPr>
            </w:pPr>
            <w:r w:rsidRPr="00F52CB6">
              <w:rPr>
                <w:rFonts w:ascii="Calibri" w:hAnsi="Calibri"/>
                <w:sz w:val="22"/>
                <w:szCs w:val="22"/>
              </w:rPr>
              <w:t>Prihodi od nefinancijske imovine i naknade s naslova osiguranja</w:t>
            </w:r>
          </w:p>
        </w:tc>
        <w:tc>
          <w:tcPr>
            <w:tcW w:w="1843" w:type="dxa"/>
          </w:tcPr>
          <w:p w14:paraId="4375F61B" w14:textId="20E8FB16" w:rsidR="00C3132F" w:rsidRPr="00F52CB6" w:rsidRDefault="00C3132F" w:rsidP="00C3132F">
            <w:pPr>
              <w:jc w:val="right"/>
              <w:rPr>
                <w:rFonts w:ascii="Calibri" w:hAnsi="Calibri"/>
                <w:sz w:val="22"/>
                <w:szCs w:val="22"/>
              </w:rPr>
            </w:pPr>
            <w:r w:rsidRPr="00F52CB6">
              <w:rPr>
                <w:rFonts w:ascii="Calibri" w:hAnsi="Calibri"/>
                <w:sz w:val="22"/>
                <w:szCs w:val="22"/>
              </w:rPr>
              <w:t>294.645 EUR</w:t>
            </w:r>
          </w:p>
        </w:tc>
        <w:tc>
          <w:tcPr>
            <w:tcW w:w="1843" w:type="dxa"/>
          </w:tcPr>
          <w:p w14:paraId="1F6F442D" w14:textId="35B217B9" w:rsidR="00C3132F" w:rsidRPr="00F52CB6" w:rsidRDefault="00C3132F" w:rsidP="00C3132F">
            <w:pPr>
              <w:jc w:val="right"/>
              <w:rPr>
                <w:rFonts w:ascii="Calibri" w:hAnsi="Calibri"/>
                <w:sz w:val="22"/>
                <w:szCs w:val="22"/>
              </w:rPr>
            </w:pPr>
            <w:r w:rsidRPr="00F52CB6">
              <w:rPr>
                <w:rFonts w:ascii="Calibri" w:hAnsi="Calibri"/>
                <w:sz w:val="22"/>
                <w:szCs w:val="22"/>
              </w:rPr>
              <w:t>79.634 EUR</w:t>
            </w:r>
          </w:p>
        </w:tc>
        <w:tc>
          <w:tcPr>
            <w:tcW w:w="1843" w:type="dxa"/>
          </w:tcPr>
          <w:p w14:paraId="0A972813" w14:textId="0F2BD036" w:rsidR="00C3132F" w:rsidRPr="00F52CB6" w:rsidRDefault="00C3132F" w:rsidP="00C3132F">
            <w:pPr>
              <w:jc w:val="right"/>
              <w:rPr>
                <w:rFonts w:ascii="Calibri" w:hAnsi="Calibri"/>
                <w:sz w:val="22"/>
                <w:szCs w:val="22"/>
              </w:rPr>
            </w:pPr>
            <w:r w:rsidRPr="00F52CB6">
              <w:rPr>
                <w:rFonts w:ascii="Calibri" w:hAnsi="Calibri"/>
                <w:sz w:val="22"/>
                <w:szCs w:val="22"/>
              </w:rPr>
              <w:t>0 EUR</w:t>
            </w:r>
          </w:p>
        </w:tc>
      </w:tr>
      <w:tr w:rsidR="00C3132F" w:rsidRPr="00F52CB6" w14:paraId="7C8FB6D6" w14:textId="77777777" w:rsidTr="00C3132F">
        <w:tc>
          <w:tcPr>
            <w:tcW w:w="894" w:type="dxa"/>
          </w:tcPr>
          <w:p w14:paraId="011B6F44" w14:textId="77777777" w:rsidR="00C3132F" w:rsidRPr="00F52CB6" w:rsidRDefault="00C3132F" w:rsidP="00C3132F">
            <w:pPr>
              <w:jc w:val="center"/>
              <w:rPr>
                <w:rFonts w:ascii="Calibri" w:hAnsi="Calibri"/>
                <w:sz w:val="22"/>
                <w:szCs w:val="22"/>
              </w:rPr>
            </w:pPr>
            <w:r w:rsidRPr="00F52CB6">
              <w:rPr>
                <w:rFonts w:ascii="Calibri" w:hAnsi="Calibri"/>
                <w:sz w:val="22"/>
                <w:szCs w:val="22"/>
              </w:rPr>
              <w:t>7</w:t>
            </w:r>
          </w:p>
        </w:tc>
        <w:tc>
          <w:tcPr>
            <w:tcW w:w="3070" w:type="dxa"/>
          </w:tcPr>
          <w:p w14:paraId="148836CF" w14:textId="77777777" w:rsidR="00C3132F" w:rsidRPr="00F52CB6" w:rsidRDefault="00C3132F" w:rsidP="00C3132F">
            <w:pPr>
              <w:rPr>
                <w:rFonts w:ascii="Calibri" w:hAnsi="Calibri"/>
                <w:sz w:val="22"/>
                <w:szCs w:val="22"/>
              </w:rPr>
            </w:pPr>
            <w:r w:rsidRPr="00F52CB6">
              <w:rPr>
                <w:rFonts w:ascii="Calibri" w:hAnsi="Calibri"/>
                <w:sz w:val="22"/>
                <w:szCs w:val="22"/>
              </w:rPr>
              <w:t>Namjenski primici</w:t>
            </w:r>
          </w:p>
        </w:tc>
        <w:tc>
          <w:tcPr>
            <w:tcW w:w="1843" w:type="dxa"/>
          </w:tcPr>
          <w:p w14:paraId="48AB5208" w14:textId="198B9A04" w:rsidR="00C3132F" w:rsidRPr="00F52CB6" w:rsidRDefault="00C3132F" w:rsidP="00C3132F">
            <w:pPr>
              <w:jc w:val="right"/>
              <w:rPr>
                <w:rFonts w:ascii="Calibri" w:hAnsi="Calibri"/>
                <w:sz w:val="22"/>
                <w:szCs w:val="22"/>
              </w:rPr>
            </w:pPr>
            <w:r w:rsidRPr="00F52CB6">
              <w:rPr>
                <w:rFonts w:ascii="Calibri" w:hAnsi="Calibri"/>
                <w:sz w:val="22"/>
                <w:szCs w:val="22"/>
              </w:rPr>
              <w:t>132.723 EUR</w:t>
            </w:r>
          </w:p>
        </w:tc>
        <w:tc>
          <w:tcPr>
            <w:tcW w:w="1843" w:type="dxa"/>
          </w:tcPr>
          <w:p w14:paraId="6F76D009" w14:textId="2D4EFB6D" w:rsidR="00C3132F" w:rsidRPr="00F52CB6" w:rsidRDefault="00C3132F" w:rsidP="00C3132F">
            <w:pPr>
              <w:jc w:val="right"/>
              <w:rPr>
                <w:rFonts w:ascii="Calibri" w:hAnsi="Calibri"/>
                <w:sz w:val="22"/>
                <w:szCs w:val="22"/>
              </w:rPr>
            </w:pPr>
            <w:r w:rsidRPr="00F52CB6">
              <w:rPr>
                <w:rFonts w:ascii="Calibri" w:hAnsi="Calibri"/>
                <w:sz w:val="22"/>
                <w:szCs w:val="22"/>
              </w:rPr>
              <w:t>504.347 EUR</w:t>
            </w:r>
          </w:p>
        </w:tc>
        <w:tc>
          <w:tcPr>
            <w:tcW w:w="1843" w:type="dxa"/>
          </w:tcPr>
          <w:p w14:paraId="3C17EA99" w14:textId="158FA579" w:rsidR="00C3132F" w:rsidRPr="00F52CB6" w:rsidRDefault="00C3132F" w:rsidP="00C3132F">
            <w:pPr>
              <w:jc w:val="right"/>
              <w:rPr>
                <w:rFonts w:ascii="Calibri" w:hAnsi="Calibri"/>
                <w:sz w:val="22"/>
                <w:szCs w:val="22"/>
              </w:rPr>
            </w:pPr>
            <w:r w:rsidRPr="00F52CB6">
              <w:rPr>
                <w:rFonts w:ascii="Calibri" w:hAnsi="Calibri"/>
                <w:sz w:val="22"/>
                <w:szCs w:val="22"/>
              </w:rPr>
              <w:t>345.079 EUR</w:t>
            </w:r>
          </w:p>
        </w:tc>
      </w:tr>
    </w:tbl>
    <w:p w14:paraId="306625FB" w14:textId="77777777" w:rsidR="00C3132F" w:rsidRPr="002654C7" w:rsidRDefault="00C3132F" w:rsidP="00C3132F">
      <w:pPr>
        <w:jc w:val="both"/>
        <w:rPr>
          <w:rFonts w:ascii="Calibri" w:hAnsi="Calibri"/>
          <w:b/>
          <w:bCs/>
          <w:i/>
          <w:iCs/>
          <w:sz w:val="22"/>
          <w:szCs w:val="22"/>
        </w:rPr>
      </w:pPr>
    </w:p>
    <w:p w14:paraId="7C749829" w14:textId="77777777" w:rsidR="00C3132F" w:rsidRPr="00E168E8" w:rsidRDefault="00C3132F" w:rsidP="00C3132F">
      <w:pPr>
        <w:jc w:val="both"/>
        <w:rPr>
          <w:rFonts w:ascii="Calibri" w:hAnsi="Calibri"/>
          <w:b/>
          <w:bCs/>
          <w:i/>
          <w:iCs/>
          <w:sz w:val="22"/>
          <w:szCs w:val="22"/>
        </w:rPr>
      </w:pPr>
      <w:r w:rsidRPr="00E168E8">
        <w:rPr>
          <w:rFonts w:ascii="Calibri" w:hAnsi="Calibri"/>
          <w:b/>
          <w:bCs/>
          <w:i/>
          <w:iCs/>
          <w:sz w:val="22"/>
          <w:szCs w:val="22"/>
        </w:rPr>
        <w:t>5. Ciljevi i pokazatelji uspješnosti provedbe programa u trogodišnjem razdoblju povezani s aktom strateškog planiranja:</w:t>
      </w:r>
    </w:p>
    <w:p w14:paraId="46223C43" w14:textId="77777777" w:rsidR="0055681D" w:rsidRPr="00695558" w:rsidRDefault="0055681D" w:rsidP="00C3132F">
      <w:pPr>
        <w:jc w:val="both"/>
        <w:rPr>
          <w:rFonts w:ascii="Calibri" w:hAnsi="Calibri"/>
          <w:b/>
          <w:bCs/>
          <w:i/>
          <w:iCs/>
          <w:sz w:val="22"/>
          <w:szCs w:val="2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5681D" w:rsidRPr="00414BAA" w14:paraId="056E6605" w14:textId="77777777" w:rsidTr="00563E90">
        <w:trPr>
          <w:trHeight w:val="376"/>
        </w:trPr>
        <w:tc>
          <w:tcPr>
            <w:tcW w:w="2739" w:type="dxa"/>
            <w:tcBorders>
              <w:top w:val="single" w:sz="4" w:space="0" w:color="auto"/>
              <w:bottom w:val="single" w:sz="4" w:space="0" w:color="auto"/>
              <w:right w:val="single" w:sz="4" w:space="0" w:color="auto"/>
            </w:tcBorders>
          </w:tcPr>
          <w:p w14:paraId="05AC7343" w14:textId="77777777" w:rsidR="0055681D" w:rsidRPr="00414BAA" w:rsidRDefault="0055681D" w:rsidP="00563E90">
            <w:pPr>
              <w:jc w:val="both"/>
              <w:rPr>
                <w:rFonts w:ascii="Calibri" w:hAnsi="Calibri"/>
                <w:b/>
                <w:bCs/>
                <w:sz w:val="22"/>
                <w:szCs w:val="22"/>
              </w:rPr>
            </w:pPr>
            <w:bookmarkStart w:id="4" w:name="_Hlk119054798"/>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576BFECA" w14:textId="77777777" w:rsidR="0055681D" w:rsidRPr="0055681D" w:rsidRDefault="0055681D" w:rsidP="00563E90">
            <w:pPr>
              <w:jc w:val="both"/>
              <w:rPr>
                <w:rFonts w:ascii="Calibri" w:hAnsi="Calibri" w:cs="Calibri"/>
                <w:sz w:val="22"/>
                <w:szCs w:val="22"/>
              </w:rPr>
            </w:pPr>
            <w:r w:rsidRPr="0055681D">
              <w:rPr>
                <w:rFonts w:ascii="Calibri" w:hAnsi="Calibri" w:cs="Calibri"/>
                <w:sz w:val="22"/>
                <w:szCs w:val="22"/>
              </w:rPr>
              <w:t>6.</w:t>
            </w:r>
            <w:r w:rsidRPr="0055681D">
              <w:t xml:space="preserve"> </w:t>
            </w:r>
            <w:r w:rsidRPr="0055681D">
              <w:rPr>
                <w:rFonts w:ascii="Calibri" w:hAnsi="Calibri" w:cs="Calibri"/>
                <w:sz w:val="22"/>
                <w:szCs w:val="22"/>
              </w:rPr>
              <w:t>Pametan i održiv pristup upravljanju prostorom i prirodnim resursima / Zelena i energetska tranzicija prema ugljičnoj neutralnosti / Kvalitetna, dostupna i održiva javna i komunalna infrastruktura na cjelokupnom području:</w:t>
            </w:r>
          </w:p>
          <w:p w14:paraId="651A7EFF" w14:textId="77777777" w:rsidR="0055681D" w:rsidRPr="0055681D" w:rsidRDefault="0055681D" w:rsidP="00563E90">
            <w:pPr>
              <w:jc w:val="both"/>
              <w:rPr>
                <w:rFonts w:ascii="Calibri" w:hAnsi="Calibri" w:cs="Calibri"/>
                <w:sz w:val="22"/>
                <w:szCs w:val="22"/>
              </w:rPr>
            </w:pPr>
            <w:r w:rsidRPr="0055681D">
              <w:rPr>
                <w:rFonts w:ascii="Calibri" w:hAnsi="Calibri" w:cs="Calibri"/>
                <w:sz w:val="22"/>
                <w:szCs w:val="22"/>
              </w:rPr>
              <w:t>- izgradnja i održavanje javnih površina, javne rasvjete i groblja</w:t>
            </w:r>
          </w:p>
          <w:p w14:paraId="2CED7B64" w14:textId="77777777" w:rsidR="00E168E8" w:rsidRDefault="0055681D" w:rsidP="00E168E8">
            <w:pPr>
              <w:jc w:val="both"/>
              <w:rPr>
                <w:rFonts w:ascii="Calibri" w:hAnsi="Calibri" w:cs="Calibri"/>
                <w:sz w:val="22"/>
                <w:szCs w:val="22"/>
              </w:rPr>
            </w:pPr>
            <w:r w:rsidRPr="0055681D">
              <w:rPr>
                <w:rFonts w:ascii="Calibri" w:hAnsi="Calibri" w:cs="Calibri"/>
                <w:sz w:val="22"/>
                <w:szCs w:val="22"/>
              </w:rPr>
              <w:t xml:space="preserve">- izgradnja vodovodne mreže  </w:t>
            </w:r>
          </w:p>
          <w:p w14:paraId="08044B13" w14:textId="7774EAF8" w:rsidR="00E168E8" w:rsidRPr="0055681D" w:rsidRDefault="00E168E8" w:rsidP="00E168E8">
            <w:pPr>
              <w:jc w:val="both"/>
              <w:rPr>
                <w:rFonts w:ascii="Calibri" w:hAnsi="Calibri" w:cs="Calibri"/>
                <w:sz w:val="22"/>
                <w:szCs w:val="22"/>
              </w:rPr>
            </w:pPr>
            <w:r w:rsidRPr="0055681D">
              <w:rPr>
                <w:rFonts w:ascii="Calibri" w:hAnsi="Calibri" w:cs="Calibri"/>
                <w:sz w:val="22"/>
                <w:szCs w:val="22"/>
              </w:rPr>
              <w:t xml:space="preserve">8. </w:t>
            </w:r>
            <w:r>
              <w:rPr>
                <w:rFonts w:ascii="Calibri" w:hAnsi="Calibri" w:cs="Calibri"/>
                <w:sz w:val="22"/>
                <w:szCs w:val="22"/>
              </w:rPr>
              <w:t xml:space="preserve"> </w:t>
            </w:r>
            <w:r w:rsidRPr="0055681D">
              <w:rPr>
                <w:rFonts w:ascii="Calibri" w:hAnsi="Calibri" w:cs="Calibri"/>
                <w:sz w:val="22"/>
                <w:szCs w:val="22"/>
              </w:rPr>
              <w:t>Kvalitetna, dostupna i održiva javna i komunalna infrastruktura  na cjelokupnom području:</w:t>
            </w:r>
          </w:p>
          <w:p w14:paraId="4486E0E4" w14:textId="500BCCC1" w:rsidR="0055681D" w:rsidRPr="0055681D" w:rsidRDefault="00060658" w:rsidP="00E168E8">
            <w:pPr>
              <w:jc w:val="both"/>
            </w:pPr>
            <w:r>
              <w:rPr>
                <w:rFonts w:ascii="Calibri" w:hAnsi="Calibri" w:cs="Calibri"/>
                <w:sz w:val="22"/>
                <w:szCs w:val="22"/>
              </w:rPr>
              <w:t>- p</w:t>
            </w:r>
            <w:r w:rsidR="00E168E8" w:rsidRPr="0055681D">
              <w:rPr>
                <w:rFonts w:ascii="Calibri" w:hAnsi="Calibri" w:cs="Calibri"/>
                <w:sz w:val="22"/>
                <w:szCs w:val="22"/>
              </w:rPr>
              <w:t xml:space="preserve">odrška razvoju suvremene prometne infrastrukture </w:t>
            </w:r>
          </w:p>
        </w:tc>
      </w:tr>
      <w:tr w:rsidR="0055681D" w:rsidRPr="00414BAA" w14:paraId="20FE9FEE" w14:textId="77777777" w:rsidTr="00563E90">
        <w:trPr>
          <w:trHeight w:val="615"/>
        </w:trPr>
        <w:tc>
          <w:tcPr>
            <w:tcW w:w="2739" w:type="dxa"/>
            <w:tcBorders>
              <w:top w:val="single" w:sz="4" w:space="0" w:color="auto"/>
              <w:bottom w:val="single" w:sz="4" w:space="0" w:color="auto"/>
              <w:right w:val="single" w:sz="4" w:space="0" w:color="auto"/>
            </w:tcBorders>
          </w:tcPr>
          <w:p w14:paraId="774C8376"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4D5C482B" w14:textId="6F5E609A" w:rsidR="0055681D" w:rsidRPr="0055681D" w:rsidRDefault="00060658" w:rsidP="00AF5C1C">
            <w:pPr>
              <w:pStyle w:val="Odlomakpopisa"/>
              <w:numPr>
                <w:ilvl w:val="0"/>
                <w:numId w:val="46"/>
              </w:numPr>
              <w:spacing w:line="240" w:lineRule="auto"/>
              <w:ind w:left="270" w:hanging="308"/>
              <w:jc w:val="both"/>
            </w:pPr>
            <w:r>
              <w:t>p</w:t>
            </w:r>
            <w:r w:rsidR="0055681D" w:rsidRPr="0055681D">
              <w:t>roširenje i unapređenje prometne infrastrukture</w:t>
            </w:r>
          </w:p>
          <w:p w14:paraId="64274FD0" w14:textId="107B236B" w:rsidR="0055681D" w:rsidRPr="0055681D" w:rsidRDefault="00060658" w:rsidP="00AF5C1C">
            <w:pPr>
              <w:pStyle w:val="Odlomakpopisa"/>
              <w:numPr>
                <w:ilvl w:val="0"/>
                <w:numId w:val="46"/>
              </w:numPr>
              <w:spacing w:line="240" w:lineRule="auto"/>
              <w:ind w:left="270" w:hanging="308"/>
              <w:jc w:val="both"/>
            </w:pPr>
            <w:r>
              <w:t>i</w:t>
            </w:r>
            <w:r w:rsidR="0055681D" w:rsidRPr="0055681D">
              <w:t>zgradnja i održavanje javnih površina, javne rasvjete i groblja</w:t>
            </w:r>
          </w:p>
          <w:p w14:paraId="532DD985" w14:textId="2D6E20B9" w:rsidR="0055681D" w:rsidRPr="0055681D" w:rsidRDefault="00060658" w:rsidP="00E168E8">
            <w:pPr>
              <w:pStyle w:val="Odlomakpopisa"/>
              <w:numPr>
                <w:ilvl w:val="0"/>
                <w:numId w:val="46"/>
              </w:numPr>
              <w:spacing w:after="0" w:line="240" w:lineRule="auto"/>
              <w:ind w:left="270" w:hanging="308"/>
              <w:jc w:val="both"/>
            </w:pPr>
            <w:r>
              <w:t>i</w:t>
            </w:r>
            <w:r w:rsidR="0055681D" w:rsidRPr="0055681D">
              <w:t xml:space="preserve">zgradnja vodovodne mreže </w:t>
            </w:r>
          </w:p>
        </w:tc>
      </w:tr>
      <w:tr w:rsidR="0055681D" w:rsidRPr="00414BAA" w14:paraId="7160FAFD" w14:textId="77777777" w:rsidTr="00563E90">
        <w:trPr>
          <w:trHeight w:val="284"/>
        </w:trPr>
        <w:tc>
          <w:tcPr>
            <w:tcW w:w="2739" w:type="dxa"/>
            <w:tcBorders>
              <w:top w:val="single" w:sz="4" w:space="0" w:color="auto"/>
              <w:bottom w:val="single" w:sz="4" w:space="0" w:color="auto"/>
              <w:right w:val="single" w:sz="4" w:space="0" w:color="auto"/>
            </w:tcBorders>
          </w:tcPr>
          <w:p w14:paraId="634A346B" w14:textId="77777777" w:rsidR="0055681D" w:rsidRPr="00414BAA" w:rsidRDefault="0055681D" w:rsidP="00563E9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0C9C73C" w14:textId="5603188F" w:rsidR="0055681D" w:rsidRPr="0055681D" w:rsidRDefault="00060658" w:rsidP="00AF5C1C">
            <w:pPr>
              <w:pStyle w:val="Odlomakpopisa"/>
              <w:numPr>
                <w:ilvl w:val="0"/>
                <w:numId w:val="46"/>
              </w:numPr>
              <w:spacing w:line="240" w:lineRule="auto"/>
              <w:ind w:left="270" w:hanging="308"/>
              <w:jc w:val="both"/>
            </w:pPr>
            <w:r>
              <w:t>d</w:t>
            </w:r>
            <w:r w:rsidR="0055681D" w:rsidRPr="0055681D">
              <w:t xml:space="preserve">užina prometnica za održavanje u km </w:t>
            </w:r>
          </w:p>
          <w:p w14:paraId="47ED24E2" w14:textId="47852C16" w:rsidR="0055681D" w:rsidRPr="0055681D" w:rsidRDefault="00060658" w:rsidP="00AF5C1C">
            <w:pPr>
              <w:pStyle w:val="Odlomakpopisa"/>
              <w:numPr>
                <w:ilvl w:val="0"/>
                <w:numId w:val="46"/>
              </w:numPr>
              <w:spacing w:line="240" w:lineRule="auto"/>
              <w:ind w:left="270" w:hanging="308"/>
              <w:jc w:val="both"/>
            </w:pPr>
            <w:r>
              <w:t>d</w:t>
            </w:r>
            <w:r w:rsidR="0055681D" w:rsidRPr="0055681D">
              <w:t>užina izgrađenih/rekonstruiranih prometnica u km – godišnje</w:t>
            </w:r>
          </w:p>
          <w:p w14:paraId="6FACD501" w14:textId="24CCE072" w:rsidR="0055681D" w:rsidRPr="0055681D" w:rsidRDefault="00060658" w:rsidP="00AF5C1C">
            <w:pPr>
              <w:pStyle w:val="Odlomakpopisa"/>
              <w:numPr>
                <w:ilvl w:val="0"/>
                <w:numId w:val="46"/>
              </w:numPr>
              <w:spacing w:line="240" w:lineRule="auto"/>
              <w:ind w:left="270" w:hanging="308"/>
              <w:jc w:val="both"/>
            </w:pPr>
            <w:r>
              <w:t>u</w:t>
            </w:r>
            <w:r w:rsidR="0055681D" w:rsidRPr="0055681D">
              <w:t>kupna površina javnih površina u m2</w:t>
            </w:r>
          </w:p>
          <w:p w14:paraId="54747E93" w14:textId="2B0E54E9" w:rsidR="0055681D" w:rsidRPr="0055681D" w:rsidRDefault="00060658" w:rsidP="00AF5C1C">
            <w:pPr>
              <w:pStyle w:val="Odlomakpopisa"/>
              <w:numPr>
                <w:ilvl w:val="0"/>
                <w:numId w:val="46"/>
              </w:numPr>
              <w:spacing w:line="240" w:lineRule="auto"/>
              <w:ind w:left="270" w:hanging="308"/>
              <w:jc w:val="both"/>
            </w:pPr>
            <w:r>
              <w:t>u</w:t>
            </w:r>
            <w:r w:rsidR="0055681D" w:rsidRPr="0055681D">
              <w:t>kupan broj rasvjetnih tijela u funkciji</w:t>
            </w:r>
          </w:p>
          <w:p w14:paraId="1428A6F2" w14:textId="1DB672AC" w:rsidR="0055681D" w:rsidRPr="0055681D" w:rsidRDefault="00060658" w:rsidP="00AF5C1C">
            <w:pPr>
              <w:pStyle w:val="Odlomakpopisa"/>
              <w:numPr>
                <w:ilvl w:val="0"/>
                <w:numId w:val="46"/>
              </w:numPr>
              <w:spacing w:line="240" w:lineRule="auto"/>
              <w:ind w:left="270" w:hanging="308"/>
              <w:jc w:val="both"/>
            </w:pPr>
            <w:r>
              <w:t>u</w:t>
            </w:r>
            <w:r w:rsidR="0055681D" w:rsidRPr="0055681D">
              <w:t>kupna površina groblja u m2</w:t>
            </w:r>
          </w:p>
          <w:p w14:paraId="769947B6" w14:textId="47706DA7" w:rsidR="0055681D" w:rsidRPr="0055681D" w:rsidRDefault="00060658" w:rsidP="00E168E8">
            <w:pPr>
              <w:pStyle w:val="Odlomakpopisa"/>
              <w:numPr>
                <w:ilvl w:val="0"/>
                <w:numId w:val="46"/>
              </w:numPr>
              <w:spacing w:after="0" w:line="240" w:lineRule="auto"/>
              <w:ind w:left="270" w:hanging="308"/>
              <w:jc w:val="both"/>
            </w:pPr>
            <w:r>
              <w:t>s</w:t>
            </w:r>
            <w:r w:rsidR="0055681D" w:rsidRPr="0055681D">
              <w:t xml:space="preserve">tupanj izgrađenosti vodovodnih ogranaka </w:t>
            </w:r>
          </w:p>
        </w:tc>
      </w:tr>
      <w:tr w:rsidR="0055681D" w:rsidRPr="00414BAA" w14:paraId="18A48F8B" w14:textId="77777777" w:rsidTr="00563E90">
        <w:trPr>
          <w:trHeight w:val="284"/>
        </w:trPr>
        <w:tc>
          <w:tcPr>
            <w:tcW w:w="2739" w:type="dxa"/>
            <w:tcBorders>
              <w:top w:val="single" w:sz="4" w:space="0" w:color="auto"/>
              <w:bottom w:val="single" w:sz="4" w:space="0" w:color="auto"/>
              <w:right w:val="single" w:sz="4" w:space="0" w:color="auto"/>
            </w:tcBorders>
          </w:tcPr>
          <w:p w14:paraId="3089AF14"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D0E4CC9" w14:textId="77777777" w:rsidR="0055681D" w:rsidRPr="0055681D" w:rsidRDefault="0055681D" w:rsidP="00563E90">
            <w:pPr>
              <w:jc w:val="both"/>
              <w:rPr>
                <w:rFonts w:ascii="Calibri" w:hAnsi="Calibri"/>
                <w:sz w:val="22"/>
                <w:szCs w:val="22"/>
              </w:rPr>
            </w:pPr>
            <w:r w:rsidRPr="0055681D">
              <w:rPr>
                <w:rFonts w:ascii="Calibri" w:hAnsi="Calibri"/>
                <w:sz w:val="22"/>
                <w:szCs w:val="22"/>
              </w:rPr>
              <w:t>89,98 / 3 / 17.500 / 2.732 / 23.998 / 100%</w:t>
            </w:r>
          </w:p>
        </w:tc>
      </w:tr>
      <w:tr w:rsidR="0055681D" w:rsidRPr="00414BAA" w14:paraId="7CD9C5A6" w14:textId="77777777" w:rsidTr="00563E90">
        <w:trPr>
          <w:trHeight w:val="299"/>
        </w:trPr>
        <w:tc>
          <w:tcPr>
            <w:tcW w:w="2739" w:type="dxa"/>
            <w:tcBorders>
              <w:top w:val="single" w:sz="4" w:space="0" w:color="auto"/>
              <w:bottom w:val="single" w:sz="4" w:space="0" w:color="auto"/>
              <w:right w:val="single" w:sz="4" w:space="0" w:color="auto"/>
            </w:tcBorders>
          </w:tcPr>
          <w:p w14:paraId="7C2376C6"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7907B5E" w14:textId="77777777" w:rsidR="0055681D" w:rsidRPr="0055681D" w:rsidRDefault="0055681D" w:rsidP="00563E90">
            <w:pPr>
              <w:jc w:val="both"/>
              <w:rPr>
                <w:rFonts w:ascii="Calibri" w:hAnsi="Calibri"/>
                <w:sz w:val="22"/>
                <w:szCs w:val="22"/>
              </w:rPr>
            </w:pPr>
            <w:r w:rsidRPr="0055681D">
              <w:rPr>
                <w:rFonts w:ascii="Calibri" w:hAnsi="Calibri"/>
                <w:sz w:val="22"/>
                <w:szCs w:val="22"/>
              </w:rPr>
              <w:t>Općina Viškovo</w:t>
            </w:r>
          </w:p>
        </w:tc>
      </w:tr>
      <w:tr w:rsidR="0055681D" w:rsidRPr="00414BAA" w14:paraId="4544F0EE" w14:textId="77777777" w:rsidTr="00563E90">
        <w:trPr>
          <w:trHeight w:val="284"/>
        </w:trPr>
        <w:tc>
          <w:tcPr>
            <w:tcW w:w="2739" w:type="dxa"/>
            <w:tcBorders>
              <w:top w:val="single" w:sz="4" w:space="0" w:color="auto"/>
              <w:bottom w:val="single" w:sz="4" w:space="0" w:color="auto"/>
              <w:right w:val="single" w:sz="4" w:space="0" w:color="auto"/>
            </w:tcBorders>
          </w:tcPr>
          <w:p w14:paraId="49805EED"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CC67A0B" w14:textId="77777777" w:rsidR="0055681D" w:rsidRPr="0055681D" w:rsidRDefault="0055681D" w:rsidP="00563E90">
            <w:pPr>
              <w:jc w:val="both"/>
              <w:rPr>
                <w:rFonts w:ascii="Calibri" w:hAnsi="Calibri"/>
                <w:sz w:val="22"/>
                <w:szCs w:val="22"/>
              </w:rPr>
            </w:pPr>
            <w:r w:rsidRPr="0055681D">
              <w:rPr>
                <w:rFonts w:ascii="Calibri" w:hAnsi="Calibri"/>
                <w:sz w:val="22"/>
                <w:szCs w:val="22"/>
              </w:rPr>
              <w:t>89,98 / 3  / 18.000 / 2.772 /26.998 / 100%</w:t>
            </w:r>
          </w:p>
        </w:tc>
      </w:tr>
      <w:tr w:rsidR="0055681D" w:rsidRPr="00414BAA" w14:paraId="488C88EE" w14:textId="77777777" w:rsidTr="00563E90">
        <w:trPr>
          <w:trHeight w:val="284"/>
        </w:trPr>
        <w:tc>
          <w:tcPr>
            <w:tcW w:w="2739" w:type="dxa"/>
            <w:tcBorders>
              <w:top w:val="single" w:sz="4" w:space="0" w:color="auto"/>
              <w:bottom w:val="single" w:sz="4" w:space="0" w:color="auto"/>
              <w:right w:val="single" w:sz="4" w:space="0" w:color="auto"/>
            </w:tcBorders>
          </w:tcPr>
          <w:p w14:paraId="00DBBABF"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897F487" w14:textId="77777777" w:rsidR="0055681D" w:rsidRPr="0055681D" w:rsidRDefault="0055681D" w:rsidP="00563E90">
            <w:pPr>
              <w:jc w:val="both"/>
              <w:rPr>
                <w:rFonts w:ascii="Calibri" w:hAnsi="Calibri"/>
                <w:sz w:val="22"/>
                <w:szCs w:val="22"/>
              </w:rPr>
            </w:pPr>
            <w:r w:rsidRPr="0055681D">
              <w:rPr>
                <w:rFonts w:ascii="Calibri" w:hAnsi="Calibri"/>
                <w:sz w:val="22"/>
                <w:szCs w:val="22"/>
              </w:rPr>
              <w:t>89,98 / 3 / 18.500 / 2.812 / 31.998 / 100%</w:t>
            </w:r>
          </w:p>
        </w:tc>
      </w:tr>
      <w:tr w:rsidR="0055681D" w:rsidRPr="00414BAA" w14:paraId="0C11F487" w14:textId="77777777" w:rsidTr="00563E90">
        <w:trPr>
          <w:trHeight w:val="359"/>
        </w:trPr>
        <w:tc>
          <w:tcPr>
            <w:tcW w:w="2739" w:type="dxa"/>
            <w:tcBorders>
              <w:top w:val="single" w:sz="4" w:space="0" w:color="auto"/>
              <w:bottom w:val="single" w:sz="4" w:space="0" w:color="auto"/>
              <w:right w:val="single" w:sz="4" w:space="0" w:color="auto"/>
            </w:tcBorders>
          </w:tcPr>
          <w:p w14:paraId="526DE60B"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D1F1267" w14:textId="77777777" w:rsidR="0055681D" w:rsidRPr="0055681D" w:rsidRDefault="0055681D" w:rsidP="00563E90">
            <w:pPr>
              <w:jc w:val="both"/>
              <w:rPr>
                <w:rFonts w:ascii="Calibri" w:hAnsi="Calibri"/>
                <w:sz w:val="22"/>
                <w:szCs w:val="22"/>
              </w:rPr>
            </w:pPr>
            <w:r w:rsidRPr="0055681D">
              <w:rPr>
                <w:rFonts w:ascii="Calibri" w:hAnsi="Calibri"/>
                <w:sz w:val="22"/>
                <w:szCs w:val="22"/>
              </w:rPr>
              <w:t xml:space="preserve">89,98 / 3 / 18.500 / 2.812  / 36.998 / 100% </w:t>
            </w:r>
          </w:p>
        </w:tc>
      </w:tr>
      <w:bookmarkEnd w:id="4"/>
    </w:tbl>
    <w:p w14:paraId="56904325" w14:textId="77777777" w:rsidR="00C3132F" w:rsidRDefault="00C3132F" w:rsidP="00C3132F">
      <w:pPr>
        <w:shd w:val="clear" w:color="auto" w:fill="FFFFFF"/>
        <w:rPr>
          <w:rFonts w:ascii="Calibri" w:hAnsi="Calibri"/>
          <w:b/>
          <w:sz w:val="22"/>
          <w:szCs w:val="22"/>
        </w:rPr>
      </w:pPr>
    </w:p>
    <w:p w14:paraId="776CCFC2" w14:textId="77777777" w:rsidR="00C3132F" w:rsidRDefault="00C3132F" w:rsidP="00C3132F">
      <w:pPr>
        <w:shd w:val="clear" w:color="auto" w:fill="FFFFFF"/>
        <w:rPr>
          <w:rFonts w:ascii="Calibri" w:hAnsi="Calibri"/>
          <w:b/>
          <w:sz w:val="22"/>
          <w:szCs w:val="22"/>
        </w:rPr>
      </w:pPr>
    </w:p>
    <w:p w14:paraId="42711521" w14:textId="77777777" w:rsidR="00C3132F" w:rsidRPr="0092020E" w:rsidRDefault="00C3132F" w:rsidP="00C3132F">
      <w:pPr>
        <w:shd w:val="clear" w:color="auto" w:fill="FFFFFF"/>
        <w:rPr>
          <w:rFonts w:ascii="Calibri" w:hAnsi="Calibri"/>
          <w:b/>
          <w:sz w:val="22"/>
          <w:szCs w:val="22"/>
        </w:rPr>
      </w:pPr>
      <w:r w:rsidRPr="0092020E">
        <w:rPr>
          <w:rFonts w:ascii="Calibri" w:hAnsi="Calibri"/>
          <w:b/>
          <w:sz w:val="22"/>
          <w:szCs w:val="22"/>
        </w:rPr>
        <w:t xml:space="preserve">PROGRAM 4010 RAZVOJ PODUZETNIČKIH ZONA </w:t>
      </w:r>
    </w:p>
    <w:p w14:paraId="07445D79" w14:textId="77777777" w:rsidR="00C3132F" w:rsidRPr="00F52CB6" w:rsidRDefault="00C3132F" w:rsidP="00C3132F">
      <w:pPr>
        <w:shd w:val="clear" w:color="auto" w:fill="FFFFFF"/>
        <w:rPr>
          <w:rFonts w:ascii="Calibri" w:hAnsi="Calibri"/>
          <w:b/>
          <w:sz w:val="22"/>
          <w:szCs w:val="22"/>
        </w:rPr>
      </w:pPr>
    </w:p>
    <w:p w14:paraId="64C28D33" w14:textId="77777777" w:rsidR="00C3132F" w:rsidRPr="00F52CB6" w:rsidRDefault="00C3132F" w:rsidP="00C3132F">
      <w:pPr>
        <w:shd w:val="clear" w:color="auto" w:fill="FFFFFF"/>
        <w:rPr>
          <w:rFonts w:ascii="Calibri" w:hAnsi="Calibri"/>
          <w:b/>
          <w:i/>
          <w:sz w:val="22"/>
          <w:szCs w:val="22"/>
        </w:rPr>
      </w:pPr>
      <w:r w:rsidRPr="00F52CB6">
        <w:rPr>
          <w:rFonts w:ascii="Calibri" w:hAnsi="Calibri"/>
          <w:b/>
          <w:sz w:val="22"/>
          <w:szCs w:val="22"/>
        </w:rPr>
        <w:t>1</w:t>
      </w:r>
      <w:r w:rsidRPr="00F52CB6">
        <w:rPr>
          <w:rFonts w:ascii="Calibri" w:hAnsi="Calibri"/>
          <w:b/>
          <w:i/>
          <w:sz w:val="22"/>
          <w:szCs w:val="22"/>
        </w:rPr>
        <w:t>1. Zakonska osnova:</w:t>
      </w:r>
    </w:p>
    <w:p w14:paraId="16AFB7BE" w14:textId="77777777" w:rsidR="00C3132F" w:rsidRPr="00F52CB6" w:rsidRDefault="00C3132F" w:rsidP="00AF5C1C">
      <w:pPr>
        <w:numPr>
          <w:ilvl w:val="0"/>
          <w:numId w:val="3"/>
        </w:numPr>
        <w:shd w:val="clear" w:color="auto" w:fill="FFFFFF"/>
        <w:ind w:left="927"/>
        <w:contextualSpacing/>
        <w:jc w:val="both"/>
        <w:rPr>
          <w:rFonts w:ascii="Calibri" w:eastAsia="Calibri" w:hAnsi="Calibri"/>
          <w:sz w:val="22"/>
          <w:szCs w:val="22"/>
          <w:lang w:eastAsia="en-US"/>
        </w:rPr>
      </w:pPr>
      <w:r w:rsidRPr="00F52CB6">
        <w:rPr>
          <w:rFonts w:ascii="Calibri" w:eastAsia="Calibri" w:hAnsi="Calibri"/>
          <w:sz w:val="22"/>
          <w:szCs w:val="22"/>
          <w:lang w:eastAsia="en-US"/>
        </w:rPr>
        <w:t>Zakon o komunalnom gospodarstvu (</w:t>
      </w:r>
      <w:r w:rsidRPr="00F52CB6">
        <w:rPr>
          <w:rFonts w:ascii="Calibri" w:hAnsi="Calibri"/>
          <w:sz w:val="22"/>
          <w:szCs w:val="22"/>
        </w:rPr>
        <w:t xml:space="preserve">„Narodne novine“ broj: </w:t>
      </w:r>
      <w:r w:rsidRPr="00F52CB6">
        <w:rPr>
          <w:rFonts w:ascii="Calibri" w:eastAsia="Calibri" w:hAnsi="Calibri"/>
          <w:sz w:val="22"/>
          <w:szCs w:val="22"/>
          <w:lang w:eastAsia="en-US"/>
        </w:rPr>
        <w:t xml:space="preserve"> 68/18., 110/18., 32/20.) </w:t>
      </w:r>
    </w:p>
    <w:p w14:paraId="6E28C22C" w14:textId="77777777" w:rsidR="00C3132F" w:rsidRPr="00F52CB6" w:rsidRDefault="00C3132F" w:rsidP="00AF5C1C">
      <w:pPr>
        <w:numPr>
          <w:ilvl w:val="0"/>
          <w:numId w:val="3"/>
        </w:numPr>
        <w:shd w:val="clear" w:color="auto" w:fill="FFFFFF"/>
        <w:ind w:left="927"/>
        <w:contextualSpacing/>
        <w:jc w:val="both"/>
        <w:rPr>
          <w:rFonts w:ascii="Calibri" w:eastAsia="Calibri" w:hAnsi="Calibri"/>
          <w:sz w:val="22"/>
          <w:szCs w:val="22"/>
          <w:lang w:eastAsia="en-US"/>
        </w:rPr>
      </w:pPr>
      <w:r w:rsidRPr="00F52CB6">
        <w:rPr>
          <w:rFonts w:ascii="Calibri" w:hAnsi="Calibri"/>
          <w:sz w:val="22"/>
          <w:szCs w:val="22"/>
        </w:rPr>
        <w:t>Zakon o gradnji („Narodne novine“ broj: 153/13., 20/17., 39/19., 125/19.)</w:t>
      </w:r>
    </w:p>
    <w:p w14:paraId="2CADFD22" w14:textId="77777777" w:rsidR="00C3132F" w:rsidRPr="00F52CB6" w:rsidRDefault="00C3132F" w:rsidP="00AF5C1C">
      <w:pPr>
        <w:numPr>
          <w:ilvl w:val="0"/>
          <w:numId w:val="3"/>
        </w:numPr>
        <w:shd w:val="clear" w:color="auto" w:fill="FFFFFF"/>
        <w:autoSpaceDE w:val="0"/>
        <w:autoSpaceDN w:val="0"/>
        <w:adjustRightInd w:val="0"/>
        <w:ind w:left="927"/>
        <w:contextualSpacing/>
        <w:jc w:val="both"/>
        <w:rPr>
          <w:rFonts w:ascii="Calibri" w:hAnsi="Calibri"/>
          <w:sz w:val="22"/>
          <w:szCs w:val="22"/>
        </w:rPr>
      </w:pPr>
      <w:r w:rsidRPr="00F52CB6">
        <w:rPr>
          <w:rFonts w:ascii="Calibri" w:hAnsi="Calibri"/>
          <w:sz w:val="22"/>
          <w:szCs w:val="22"/>
        </w:rPr>
        <w:t>Zakon o prostornom uređenju („Narodne novine“ broj: 153/13., 65/17., 114/18., 39/19, 98/19.)</w:t>
      </w:r>
    </w:p>
    <w:p w14:paraId="29D4D19A" w14:textId="77777777" w:rsidR="00C3132F" w:rsidRPr="00F52CB6" w:rsidRDefault="00C3132F" w:rsidP="00997766">
      <w:pPr>
        <w:numPr>
          <w:ilvl w:val="0"/>
          <w:numId w:val="3"/>
        </w:numPr>
        <w:autoSpaceDE w:val="0"/>
        <w:autoSpaceDN w:val="0"/>
        <w:adjustRightInd w:val="0"/>
        <w:ind w:left="851" w:hanging="284"/>
        <w:jc w:val="both"/>
        <w:rPr>
          <w:rFonts w:ascii="Calibri" w:hAnsi="Calibri"/>
          <w:sz w:val="22"/>
          <w:szCs w:val="22"/>
        </w:rPr>
      </w:pPr>
      <w:r w:rsidRPr="00F52CB6">
        <w:rPr>
          <w:rFonts w:ascii="Calibri" w:hAnsi="Calibri"/>
          <w:sz w:val="22"/>
          <w:szCs w:val="22"/>
          <w:lang w:eastAsia="en-US"/>
        </w:rPr>
        <w:t xml:space="preserve">Zakon o cestama </w:t>
      </w:r>
      <w:r w:rsidRPr="00F52CB6">
        <w:rPr>
          <w:rFonts w:ascii="Calibri" w:hAnsi="Calibri"/>
          <w:sz w:val="22"/>
          <w:szCs w:val="22"/>
        </w:rPr>
        <w:t xml:space="preserve">(„Narodne novine“ broj: </w:t>
      </w:r>
      <w:r w:rsidRPr="00F52CB6">
        <w:rPr>
          <w:rFonts w:ascii="Calibri" w:hAnsi="Calibri"/>
          <w:sz w:val="22"/>
          <w:szCs w:val="22"/>
          <w:lang w:eastAsia="en-US"/>
        </w:rPr>
        <w:t>84/11., 22/13., 54/13., 148/13., 92/14., 110/19., 144/21., 114/22.)</w:t>
      </w:r>
    </w:p>
    <w:p w14:paraId="6479C906" w14:textId="77777777" w:rsidR="00C3132F" w:rsidRPr="00F52CB6" w:rsidRDefault="00C3132F" w:rsidP="00AF5C1C">
      <w:pPr>
        <w:numPr>
          <w:ilvl w:val="0"/>
          <w:numId w:val="3"/>
        </w:numPr>
        <w:autoSpaceDE w:val="0"/>
        <w:autoSpaceDN w:val="0"/>
        <w:adjustRightInd w:val="0"/>
        <w:ind w:hanging="437"/>
        <w:jc w:val="both"/>
        <w:rPr>
          <w:rFonts w:ascii="Calibri" w:hAnsi="Calibri"/>
          <w:sz w:val="22"/>
          <w:szCs w:val="22"/>
        </w:rPr>
      </w:pPr>
      <w:r w:rsidRPr="00F52CB6">
        <w:rPr>
          <w:rFonts w:ascii="Calibri" w:eastAsia="Calibri" w:hAnsi="Calibri"/>
          <w:sz w:val="22"/>
          <w:szCs w:val="22"/>
          <w:lang w:eastAsia="en-US"/>
        </w:rPr>
        <w:t>Zakon o zaštiti od požara (</w:t>
      </w:r>
      <w:r w:rsidRPr="00F52CB6">
        <w:rPr>
          <w:rFonts w:ascii="Calibri" w:hAnsi="Calibri"/>
          <w:sz w:val="22"/>
          <w:szCs w:val="22"/>
        </w:rPr>
        <w:t>„Narodne novine“ broj:</w:t>
      </w:r>
      <w:r w:rsidRPr="00F52CB6">
        <w:rPr>
          <w:rFonts w:ascii="Calibri" w:eastAsia="Calibri" w:hAnsi="Calibri"/>
          <w:sz w:val="22"/>
          <w:szCs w:val="22"/>
          <w:lang w:eastAsia="en-US"/>
        </w:rPr>
        <w:t xml:space="preserve"> 92/10., 114/22.)</w:t>
      </w:r>
    </w:p>
    <w:p w14:paraId="2F21E158" w14:textId="77777777" w:rsidR="00C3132F" w:rsidRPr="00F52CB6" w:rsidRDefault="00C3132F" w:rsidP="00AF5C1C">
      <w:pPr>
        <w:numPr>
          <w:ilvl w:val="0"/>
          <w:numId w:val="3"/>
        </w:numPr>
        <w:autoSpaceDE w:val="0"/>
        <w:autoSpaceDN w:val="0"/>
        <w:adjustRightInd w:val="0"/>
        <w:ind w:hanging="437"/>
        <w:jc w:val="both"/>
        <w:rPr>
          <w:rFonts w:ascii="Calibri" w:hAnsi="Calibri"/>
          <w:sz w:val="22"/>
          <w:szCs w:val="22"/>
        </w:rPr>
      </w:pPr>
      <w:r w:rsidRPr="00F52CB6">
        <w:rPr>
          <w:rFonts w:ascii="Calibri" w:hAnsi="Calibri"/>
          <w:sz w:val="22"/>
          <w:szCs w:val="22"/>
        </w:rPr>
        <w:t xml:space="preserve">Zakon o unapređenju poduzetničke infrastrukture </w:t>
      </w:r>
      <w:r w:rsidRPr="00F52CB6">
        <w:rPr>
          <w:rFonts w:ascii="Calibri" w:eastAsia="Calibri" w:hAnsi="Calibri"/>
          <w:sz w:val="22"/>
          <w:szCs w:val="22"/>
          <w:lang w:eastAsia="en-US"/>
        </w:rPr>
        <w:t>(</w:t>
      </w:r>
      <w:r w:rsidRPr="00F52CB6">
        <w:rPr>
          <w:rFonts w:ascii="Calibri" w:hAnsi="Calibri"/>
          <w:sz w:val="22"/>
          <w:szCs w:val="22"/>
        </w:rPr>
        <w:t>„Narodne novine“ broj:</w:t>
      </w:r>
      <w:r w:rsidRPr="00F52CB6">
        <w:rPr>
          <w:rFonts w:ascii="Calibri" w:eastAsia="Calibri" w:hAnsi="Calibri"/>
          <w:sz w:val="22"/>
          <w:szCs w:val="22"/>
          <w:lang w:eastAsia="en-US"/>
        </w:rPr>
        <w:t xml:space="preserve"> 93/13., 114/13., 41/14., 57/18., 138/21.)</w:t>
      </w:r>
    </w:p>
    <w:p w14:paraId="41CEB19A" w14:textId="77777777" w:rsidR="00C3132F" w:rsidRPr="00F52CB6" w:rsidRDefault="00C3132F" w:rsidP="00C3132F">
      <w:pPr>
        <w:shd w:val="clear" w:color="auto" w:fill="FFFFFF"/>
        <w:contextualSpacing/>
        <w:rPr>
          <w:rFonts w:ascii="Calibri" w:eastAsia="Calibri" w:hAnsi="Calibri"/>
          <w:b/>
          <w:i/>
          <w:sz w:val="22"/>
          <w:szCs w:val="22"/>
          <w:lang w:eastAsia="en-US"/>
        </w:rPr>
      </w:pPr>
    </w:p>
    <w:p w14:paraId="31804979" w14:textId="77777777" w:rsidR="00C3132F" w:rsidRPr="00F52CB6" w:rsidRDefault="00C3132F" w:rsidP="00C3132F">
      <w:pPr>
        <w:shd w:val="clear" w:color="auto" w:fill="FFFFFF"/>
        <w:contextualSpacing/>
        <w:rPr>
          <w:rFonts w:ascii="Calibri" w:eastAsia="Calibri" w:hAnsi="Calibri"/>
          <w:b/>
          <w:i/>
          <w:sz w:val="22"/>
          <w:szCs w:val="22"/>
          <w:lang w:eastAsia="en-US"/>
        </w:rPr>
      </w:pPr>
      <w:r w:rsidRPr="00F52CB6">
        <w:rPr>
          <w:rFonts w:ascii="Calibri" w:eastAsia="Calibri" w:hAnsi="Calibri"/>
          <w:b/>
          <w:i/>
          <w:sz w:val="22"/>
          <w:szCs w:val="22"/>
          <w:lang w:eastAsia="en-US"/>
        </w:rPr>
        <w:t>2. Sadržaj programa:</w:t>
      </w:r>
    </w:p>
    <w:p w14:paraId="218F6958" w14:textId="77777777" w:rsidR="00C3132F" w:rsidRPr="00F52CB6" w:rsidRDefault="00C3132F" w:rsidP="00C3132F">
      <w:p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Navedeni program sastoji se od sljedećih aktivnosti:</w:t>
      </w:r>
    </w:p>
    <w:p w14:paraId="15C92C43" w14:textId="77777777" w:rsidR="00C3132F" w:rsidRPr="00F52CB6" w:rsidRDefault="00C3132F" w:rsidP="00C3132F">
      <w:pPr>
        <w:shd w:val="clear" w:color="auto" w:fill="FFFFFF"/>
        <w:contextualSpacing/>
        <w:rPr>
          <w:rFonts w:ascii="Calibri" w:eastAsia="Calibri" w:hAnsi="Calibri"/>
          <w:sz w:val="10"/>
          <w:szCs w:val="10"/>
          <w:lang w:eastAsia="en-US"/>
        </w:rPr>
      </w:pPr>
    </w:p>
    <w:p w14:paraId="61B3D144" w14:textId="77777777"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 xml:space="preserve">K401101 Radna zona </w:t>
      </w:r>
      <w:proofErr w:type="spellStart"/>
      <w:r w:rsidRPr="00F52CB6">
        <w:rPr>
          <w:rFonts w:ascii="Calibri" w:eastAsia="Calibri" w:hAnsi="Calibri"/>
          <w:sz w:val="22"/>
          <w:szCs w:val="22"/>
          <w:lang w:eastAsia="en-US"/>
        </w:rPr>
        <w:t>Marišćina</w:t>
      </w:r>
      <w:proofErr w:type="spellEnd"/>
    </w:p>
    <w:p w14:paraId="4A70101E" w14:textId="77777777"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K401102 Radna zona Marinići</w:t>
      </w:r>
    </w:p>
    <w:p w14:paraId="482736C0" w14:textId="77777777" w:rsidR="00C3132F" w:rsidRPr="00F52CB6" w:rsidRDefault="00C3132F" w:rsidP="00C3132F">
      <w:pPr>
        <w:shd w:val="clear" w:color="auto" w:fill="FFFFFF"/>
        <w:ind w:left="720"/>
        <w:contextualSpacing/>
        <w:rPr>
          <w:rFonts w:ascii="Calibri" w:eastAsia="Calibri" w:hAnsi="Calibri"/>
          <w:sz w:val="22"/>
          <w:szCs w:val="22"/>
          <w:lang w:eastAsia="en-US"/>
        </w:rPr>
      </w:pPr>
    </w:p>
    <w:p w14:paraId="236C3426" w14:textId="77777777" w:rsidR="00C3132F" w:rsidRPr="00F52CB6" w:rsidRDefault="00C3132F" w:rsidP="00C3132F">
      <w:pPr>
        <w:shd w:val="clear" w:color="auto" w:fill="FFFFFF"/>
        <w:contextualSpacing/>
        <w:rPr>
          <w:rFonts w:ascii="Calibri" w:eastAsia="Calibri" w:hAnsi="Calibri"/>
          <w:b/>
          <w:i/>
          <w:sz w:val="22"/>
          <w:szCs w:val="22"/>
          <w:lang w:eastAsia="en-US"/>
        </w:rPr>
      </w:pPr>
      <w:r w:rsidRPr="00F52CB6">
        <w:rPr>
          <w:rFonts w:ascii="Calibri" w:eastAsia="Calibri" w:hAnsi="Calibri"/>
          <w:b/>
          <w:i/>
          <w:sz w:val="22"/>
          <w:szCs w:val="22"/>
          <w:lang w:eastAsia="en-US"/>
        </w:rPr>
        <w:t>3.  Obrazloženje aktivnosti i projekta unutar programa u trogodišnjem razdoblju:</w:t>
      </w:r>
    </w:p>
    <w:p w14:paraId="09196BD3" w14:textId="77777777" w:rsidR="00C3132F" w:rsidRPr="00F52CB6" w:rsidRDefault="00C3132F" w:rsidP="00C3132F">
      <w:pPr>
        <w:shd w:val="clear" w:color="auto" w:fill="FFFFFF"/>
        <w:ind w:left="284"/>
        <w:rPr>
          <w:rFonts w:ascii="Calibri" w:hAnsi="Calibri"/>
          <w:sz w:val="10"/>
          <w:szCs w:val="10"/>
        </w:rPr>
      </w:pPr>
    </w:p>
    <w:p w14:paraId="2F4A4536" w14:textId="77777777" w:rsidR="00C3132F" w:rsidRPr="00F52CB6" w:rsidRDefault="00C3132F" w:rsidP="00C3132F">
      <w:pPr>
        <w:shd w:val="clear" w:color="auto" w:fill="FFFFFF"/>
        <w:ind w:left="284"/>
        <w:rPr>
          <w:rFonts w:ascii="Calibri" w:hAnsi="Calibri"/>
          <w:sz w:val="22"/>
          <w:szCs w:val="22"/>
        </w:rPr>
      </w:pPr>
    </w:p>
    <w:p w14:paraId="4F4DEE00" w14:textId="77777777" w:rsidR="00C3132F" w:rsidRPr="00F52CB6" w:rsidRDefault="00C3132F" w:rsidP="00C3132F">
      <w:pPr>
        <w:shd w:val="clear" w:color="auto" w:fill="FFFFFF"/>
        <w:contextualSpacing/>
        <w:rPr>
          <w:rFonts w:ascii="Calibri" w:eastAsia="Calibri" w:hAnsi="Calibri"/>
          <w:b/>
          <w:sz w:val="22"/>
          <w:szCs w:val="22"/>
          <w:lang w:eastAsia="en-US"/>
        </w:rPr>
      </w:pPr>
      <w:r w:rsidRPr="00F52CB6">
        <w:rPr>
          <w:rFonts w:ascii="Calibri" w:eastAsia="Calibri" w:hAnsi="Calibri"/>
          <w:b/>
          <w:sz w:val="22"/>
          <w:szCs w:val="22"/>
          <w:lang w:eastAsia="en-US"/>
        </w:rPr>
        <w:t xml:space="preserve">K 401101 Radna zona </w:t>
      </w:r>
      <w:proofErr w:type="spellStart"/>
      <w:r w:rsidRPr="00F52CB6">
        <w:rPr>
          <w:rFonts w:ascii="Calibri" w:eastAsia="Calibri" w:hAnsi="Calibri"/>
          <w:b/>
          <w:sz w:val="22"/>
          <w:szCs w:val="22"/>
          <w:lang w:eastAsia="en-US"/>
        </w:rPr>
        <w:t>Marišćina</w:t>
      </w:r>
      <w:proofErr w:type="spellEnd"/>
    </w:p>
    <w:p w14:paraId="7BB0577A" w14:textId="77777777" w:rsidR="00C3132F" w:rsidRPr="00F52CB6" w:rsidRDefault="00C3132F" w:rsidP="00C3132F">
      <w:p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Za realizaciju ovog kapitalnog projekta planirana su sljedeća sredstva:</w:t>
      </w:r>
    </w:p>
    <w:p w14:paraId="3718EF96" w14:textId="16AB9ADA"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2023.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166.036</w:t>
      </w:r>
      <w:r w:rsidR="00997766">
        <w:rPr>
          <w:rFonts w:ascii="Calibri" w:eastAsia="Calibri" w:hAnsi="Calibri"/>
          <w:sz w:val="22"/>
          <w:szCs w:val="22"/>
          <w:lang w:eastAsia="en-US"/>
        </w:rPr>
        <w:t xml:space="preserve"> </w:t>
      </w:r>
      <w:r w:rsidRPr="00F52CB6">
        <w:rPr>
          <w:rFonts w:ascii="Calibri" w:eastAsia="Calibri" w:hAnsi="Calibri"/>
          <w:sz w:val="22"/>
          <w:szCs w:val="22"/>
          <w:lang w:eastAsia="en-US"/>
        </w:rPr>
        <w:t>EUR</w:t>
      </w:r>
    </w:p>
    <w:p w14:paraId="52AC2887" w14:textId="014D0C17"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2024.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179.176 EUR</w:t>
      </w:r>
    </w:p>
    <w:p w14:paraId="319BB77C" w14:textId="29C1F957"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2025.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 xml:space="preserve">  89.322 EUR</w:t>
      </w:r>
    </w:p>
    <w:p w14:paraId="3DDACDDD" w14:textId="77777777" w:rsidR="00C3132F" w:rsidRPr="00F52CB6" w:rsidRDefault="00C3132F" w:rsidP="00C3132F">
      <w:pPr>
        <w:shd w:val="clear" w:color="auto" w:fill="FFFFFF"/>
        <w:ind w:left="720"/>
        <w:contextualSpacing/>
        <w:rPr>
          <w:rFonts w:ascii="Calibri" w:eastAsia="Calibri" w:hAnsi="Calibri"/>
          <w:sz w:val="12"/>
          <w:szCs w:val="12"/>
          <w:lang w:eastAsia="en-US"/>
        </w:rPr>
      </w:pPr>
    </w:p>
    <w:p w14:paraId="0E186B82" w14:textId="77777777" w:rsidR="00C3132F" w:rsidRPr="00F52CB6" w:rsidRDefault="00C3132F" w:rsidP="00C3132F">
      <w:pPr>
        <w:jc w:val="both"/>
        <w:rPr>
          <w:rFonts w:ascii="Calibri" w:hAnsi="Calibri"/>
          <w:sz w:val="22"/>
          <w:szCs w:val="22"/>
        </w:rPr>
      </w:pPr>
    </w:p>
    <w:p w14:paraId="59E113FF" w14:textId="77777777"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nisu bila planirana sredstva. </w:t>
      </w:r>
    </w:p>
    <w:p w14:paraId="2AC8F933"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eastAsia="Calibri" w:hAnsiTheme="minorHAnsi"/>
          <w:sz w:val="22"/>
          <w:szCs w:val="22"/>
          <w:lang w:eastAsia="en-US"/>
        </w:rPr>
        <w:t xml:space="preserve">Odstupanja u planiranim iznosima u odnosu na usvojene projekcije za 2023. i 2024. godinu nastala su radi potrebnih </w:t>
      </w:r>
      <w:r w:rsidRPr="00F52CB6">
        <w:rPr>
          <w:rFonts w:asciiTheme="minorHAnsi" w:hAnsiTheme="minorHAnsi"/>
          <w:sz w:val="22"/>
          <w:szCs w:val="22"/>
        </w:rPr>
        <w:t xml:space="preserve">usklađenja sa planiranim daljnjim razvojem i aktivacijom ostatka radne zone </w:t>
      </w:r>
      <w:proofErr w:type="spellStart"/>
      <w:r w:rsidRPr="00F52CB6">
        <w:rPr>
          <w:rFonts w:asciiTheme="minorHAnsi" w:hAnsiTheme="minorHAnsi"/>
          <w:sz w:val="22"/>
          <w:szCs w:val="22"/>
        </w:rPr>
        <w:t>Marišćina</w:t>
      </w:r>
      <w:proofErr w:type="spellEnd"/>
      <w:r w:rsidRPr="00F52CB6">
        <w:rPr>
          <w:rFonts w:asciiTheme="minorHAnsi" w:hAnsiTheme="minorHAnsi"/>
          <w:sz w:val="22"/>
          <w:szCs w:val="22"/>
        </w:rPr>
        <w:t xml:space="preserve">. Naime, u tijeku su radovi na izgradnji prve i druge faze ceste i platoa, a cilj je, obzirom na broj gospodarstvenika na području Viškova i iskazani interes, nastaviti sa realizacijom ostalih faza i aktivacijom dodatnih površina za rad poslovnih subjekata. Također, u ovoj financijskoj perspektivi, otvaraju se mogućnosti osiguranja sufinanciranja iz EU fondova za ovakve projekte što bi uvelike olakšalo njihovu realizaciju.  </w:t>
      </w:r>
    </w:p>
    <w:p w14:paraId="7B0CF204" w14:textId="77777777" w:rsidR="00C3132F" w:rsidRPr="00F52CB6" w:rsidRDefault="00C3132F" w:rsidP="00C3132F">
      <w:pPr>
        <w:shd w:val="clear" w:color="auto" w:fill="FFFFFF"/>
        <w:jc w:val="both"/>
        <w:rPr>
          <w:rFonts w:asciiTheme="minorHAnsi" w:hAnsiTheme="minorHAnsi"/>
          <w:sz w:val="22"/>
          <w:szCs w:val="22"/>
        </w:rPr>
      </w:pPr>
    </w:p>
    <w:p w14:paraId="3AAD7126" w14:textId="77777777" w:rsidR="00C3132F" w:rsidRPr="00F52CB6" w:rsidRDefault="00C3132F" w:rsidP="00C3132F">
      <w:pPr>
        <w:jc w:val="both"/>
        <w:rPr>
          <w:rFonts w:ascii="Calibri" w:eastAsia="Calibri" w:hAnsi="Calibri"/>
          <w:sz w:val="22"/>
          <w:szCs w:val="22"/>
          <w:lang w:eastAsia="en-US"/>
        </w:rPr>
      </w:pPr>
      <w:r w:rsidRPr="00F52CB6">
        <w:rPr>
          <w:rFonts w:ascii="Calibri" w:eastAsia="Calibri" w:hAnsi="Calibri"/>
          <w:sz w:val="22"/>
          <w:szCs w:val="22"/>
          <w:lang w:eastAsia="en-US"/>
        </w:rPr>
        <w:t>U sklopu ovog kapitalnog projekta planirana su sredstva za intelektualne usluge i usluge promidžbe i informiranja, a koje se odnose na provedbu postojećeg EU projekta u sklopu kojeg se grade 1. i 2. faza ceste i platoa. Također, planirana su i sredstva za otkup zemljišta za daljnju aktivaciju zone te za izradu  projektne dokumentacije za slijedeće faze projekta.</w:t>
      </w:r>
    </w:p>
    <w:p w14:paraId="2ADA95A6" w14:textId="77777777" w:rsidR="00C3132F" w:rsidRPr="00F52CB6" w:rsidRDefault="00C3132F" w:rsidP="00C3132F">
      <w:pPr>
        <w:shd w:val="clear" w:color="auto" w:fill="FFFFFF"/>
        <w:rPr>
          <w:b/>
          <w:sz w:val="12"/>
          <w:szCs w:val="12"/>
        </w:rPr>
      </w:pPr>
    </w:p>
    <w:p w14:paraId="1EABC8CA" w14:textId="77777777" w:rsidR="00C3132F" w:rsidRPr="00F52CB6" w:rsidRDefault="00C3132F" w:rsidP="00C3132F">
      <w:pPr>
        <w:shd w:val="clear" w:color="auto" w:fill="FFFFFF"/>
        <w:contextualSpacing/>
        <w:rPr>
          <w:rFonts w:ascii="Calibri" w:eastAsia="Calibri" w:hAnsi="Calibri"/>
          <w:b/>
          <w:sz w:val="22"/>
          <w:szCs w:val="22"/>
          <w:lang w:eastAsia="en-US"/>
        </w:rPr>
      </w:pPr>
    </w:p>
    <w:p w14:paraId="3F42ABCC" w14:textId="77777777" w:rsidR="00C3132F" w:rsidRPr="00F52CB6" w:rsidRDefault="00C3132F" w:rsidP="00C3132F">
      <w:pPr>
        <w:shd w:val="clear" w:color="auto" w:fill="FFFFFF"/>
        <w:contextualSpacing/>
        <w:rPr>
          <w:rFonts w:ascii="Calibri" w:eastAsia="Calibri" w:hAnsi="Calibri"/>
          <w:b/>
          <w:sz w:val="22"/>
          <w:szCs w:val="22"/>
          <w:lang w:eastAsia="en-US"/>
        </w:rPr>
      </w:pPr>
      <w:r w:rsidRPr="00F52CB6">
        <w:rPr>
          <w:rFonts w:ascii="Calibri" w:eastAsia="Calibri" w:hAnsi="Calibri"/>
          <w:b/>
          <w:sz w:val="22"/>
          <w:szCs w:val="22"/>
          <w:lang w:eastAsia="en-US"/>
        </w:rPr>
        <w:t>K 401102 Radna zona Marinići</w:t>
      </w:r>
    </w:p>
    <w:p w14:paraId="7BC596B5" w14:textId="77777777" w:rsidR="00C3132F" w:rsidRPr="00F52CB6" w:rsidRDefault="00C3132F" w:rsidP="00C3132F">
      <w:p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Za realizaciju ovog kapitalnog projekta planirana su sljedeća sredstva:</w:t>
      </w:r>
    </w:p>
    <w:p w14:paraId="6633A9A5" w14:textId="1AF66EC8"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2023.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24.421 EUR</w:t>
      </w:r>
    </w:p>
    <w:p w14:paraId="66FFFD93" w14:textId="1A4AFEA5"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2024.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63.707 EUR</w:t>
      </w:r>
    </w:p>
    <w:p w14:paraId="05AFDA0E" w14:textId="01842B89"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2025.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13.007 EUR</w:t>
      </w:r>
    </w:p>
    <w:p w14:paraId="464D02E8" w14:textId="77777777" w:rsidR="00C3132F" w:rsidRPr="00F52CB6" w:rsidRDefault="00C3132F" w:rsidP="00C3132F">
      <w:pPr>
        <w:shd w:val="clear" w:color="auto" w:fill="FFFFFF"/>
        <w:ind w:left="720"/>
        <w:contextualSpacing/>
        <w:rPr>
          <w:rFonts w:ascii="Calibri" w:eastAsia="Calibri" w:hAnsi="Calibri"/>
          <w:sz w:val="12"/>
          <w:szCs w:val="12"/>
          <w:lang w:eastAsia="en-US"/>
        </w:rPr>
      </w:pPr>
    </w:p>
    <w:p w14:paraId="1375647D" w14:textId="588621D3"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bilo je planirano 159.267 </w:t>
      </w:r>
      <w:r w:rsidRPr="00F52CB6">
        <w:rPr>
          <w:rFonts w:ascii="Calibri" w:eastAsia="Calibri" w:hAnsi="Calibri"/>
          <w:sz w:val="22"/>
          <w:szCs w:val="22"/>
        </w:rPr>
        <w:t>EUR</w:t>
      </w:r>
      <w:r w:rsidRPr="00F52CB6">
        <w:rPr>
          <w:rFonts w:ascii="Calibri" w:hAnsi="Calibri"/>
          <w:sz w:val="22"/>
          <w:szCs w:val="22"/>
        </w:rPr>
        <w:t xml:space="preserve"> za 2023. godinu, a za 2024. godinu nisu bila planirana sredstva. </w:t>
      </w:r>
    </w:p>
    <w:p w14:paraId="199CB999" w14:textId="77777777" w:rsidR="00C3132F" w:rsidRPr="00F52CB6" w:rsidRDefault="00C3132F" w:rsidP="00C3132F">
      <w:pPr>
        <w:jc w:val="both"/>
        <w:rPr>
          <w:rFonts w:ascii="Calibri" w:hAnsi="Calibri"/>
          <w:sz w:val="22"/>
          <w:szCs w:val="22"/>
        </w:rPr>
      </w:pPr>
    </w:p>
    <w:p w14:paraId="2C88E02D" w14:textId="77777777" w:rsidR="00C3132F" w:rsidRPr="00F52CB6" w:rsidRDefault="00C3132F" w:rsidP="00C3132F">
      <w:pPr>
        <w:jc w:val="both"/>
        <w:rPr>
          <w:rFonts w:ascii="Calibri" w:hAnsi="Calibri"/>
          <w:sz w:val="22"/>
          <w:szCs w:val="22"/>
        </w:rPr>
      </w:pPr>
      <w:r w:rsidRPr="00F52CB6">
        <w:rPr>
          <w:rFonts w:ascii="Calibri" w:hAnsi="Calibri"/>
          <w:sz w:val="22"/>
          <w:szCs w:val="22"/>
        </w:rPr>
        <w:t>Odstupanja u planiranim iznosima u odnosu na usvojene projekcije za 2023. i 2024. godinu odnose se na drugačije planiranje rashoda za otkup zemljišta, budući su ranije nastala obveze temeljem sklopljenog ugovora o kupoprodaji nekretnine od planiranog, te su planirana sredstva usklađena sa dinamikom rješavanja imovinsko-pravnih odnosa. Također, nastavno na navedeno, planirana je i izrada projektne dokumentacije za infrastrukturno uređenje zone budući su se ostvarili preduvjeti za isto, a dinamika izrade projektne dokumentacije za cestu RZ Marinići-</w:t>
      </w:r>
      <w:proofErr w:type="spellStart"/>
      <w:r w:rsidRPr="00F52CB6">
        <w:rPr>
          <w:rFonts w:ascii="Calibri" w:hAnsi="Calibri"/>
          <w:sz w:val="22"/>
          <w:szCs w:val="22"/>
        </w:rPr>
        <w:t>Trtni</w:t>
      </w:r>
      <w:proofErr w:type="spellEnd"/>
      <w:r w:rsidRPr="00F52CB6">
        <w:rPr>
          <w:rFonts w:ascii="Calibri" w:hAnsi="Calibri"/>
          <w:sz w:val="22"/>
          <w:szCs w:val="22"/>
        </w:rPr>
        <w:t xml:space="preserve"> usklađena je sa dinamikom ishođenja lokacijske dozvole.</w:t>
      </w:r>
    </w:p>
    <w:p w14:paraId="1A0CDDAA" w14:textId="77777777" w:rsidR="00C3132F" w:rsidRPr="00F52CB6" w:rsidRDefault="00C3132F" w:rsidP="00C3132F">
      <w:pPr>
        <w:jc w:val="both"/>
        <w:rPr>
          <w:rFonts w:ascii="Calibri" w:hAnsi="Calibri"/>
          <w:sz w:val="22"/>
          <w:szCs w:val="22"/>
        </w:rPr>
      </w:pPr>
      <w:r w:rsidRPr="00F52CB6">
        <w:rPr>
          <w:rFonts w:ascii="Calibri" w:eastAsia="Calibri" w:hAnsi="Calibri"/>
          <w:sz w:val="22"/>
          <w:szCs w:val="22"/>
          <w:lang w:eastAsia="en-US"/>
        </w:rPr>
        <w:br/>
        <w:t xml:space="preserve">U sklopu ovog kapitalnog projekta planirani su rashodi za izradu projektne dokumentacije </w:t>
      </w:r>
      <w:r w:rsidRPr="00F52CB6">
        <w:rPr>
          <w:rFonts w:ascii="Calibri" w:hAnsi="Calibri"/>
          <w:sz w:val="22"/>
          <w:szCs w:val="22"/>
        </w:rPr>
        <w:t>za infrastrukturno uređenje zone te za nastavak izrade projektne dokumentacije za cestu RZ Marinići-</w:t>
      </w:r>
      <w:proofErr w:type="spellStart"/>
      <w:r w:rsidRPr="00F52CB6">
        <w:rPr>
          <w:rFonts w:ascii="Calibri" w:hAnsi="Calibri"/>
          <w:sz w:val="22"/>
          <w:szCs w:val="22"/>
        </w:rPr>
        <w:t>Trtni</w:t>
      </w:r>
      <w:proofErr w:type="spellEnd"/>
      <w:r w:rsidRPr="00F52CB6">
        <w:rPr>
          <w:rFonts w:ascii="Calibri" w:hAnsi="Calibri"/>
          <w:sz w:val="22"/>
          <w:szCs w:val="22"/>
        </w:rPr>
        <w:t>.</w:t>
      </w:r>
    </w:p>
    <w:p w14:paraId="7AA088E3" w14:textId="2CCC6ED3" w:rsidR="00C3132F" w:rsidRPr="00F52CB6" w:rsidRDefault="00C3132F" w:rsidP="00C3132F">
      <w:pPr>
        <w:jc w:val="both"/>
        <w:rPr>
          <w:rFonts w:ascii="Calibri" w:hAnsi="Calibri"/>
          <w:sz w:val="22"/>
          <w:szCs w:val="22"/>
        </w:rPr>
      </w:pPr>
      <w:r w:rsidRPr="00F52CB6">
        <w:rPr>
          <w:rFonts w:ascii="Calibri" w:hAnsi="Calibri"/>
          <w:sz w:val="22"/>
          <w:szCs w:val="22"/>
        </w:rPr>
        <w:t xml:space="preserve">Također, osim navedenog, u projekcijama za 2024. i 2025. godinu planirana su sredstva za otkup zemljišta, projektnu dokumentaciju  </w:t>
      </w:r>
      <w:r w:rsidRPr="00F52CB6">
        <w:rPr>
          <w:rFonts w:ascii="Calibri" w:eastAsia="Calibri" w:hAnsi="Calibri"/>
          <w:sz w:val="22"/>
          <w:szCs w:val="22"/>
          <w:lang w:eastAsia="en-US"/>
        </w:rPr>
        <w:t xml:space="preserve">i daljnje  uređenje </w:t>
      </w:r>
      <w:r w:rsidRPr="00F52CB6">
        <w:rPr>
          <w:rFonts w:ascii="Calibri" w:hAnsi="Calibri"/>
          <w:sz w:val="22"/>
          <w:szCs w:val="22"/>
        </w:rPr>
        <w:t>imovinsko pravnih odnosa.</w:t>
      </w:r>
    </w:p>
    <w:p w14:paraId="7BB06D43" w14:textId="77777777" w:rsidR="00C3132F" w:rsidRPr="00F52CB6" w:rsidRDefault="00C3132F" w:rsidP="00C3132F">
      <w:pPr>
        <w:shd w:val="clear" w:color="auto" w:fill="FFFFFF"/>
        <w:rPr>
          <w:b/>
          <w:sz w:val="12"/>
          <w:szCs w:val="12"/>
        </w:rPr>
      </w:pPr>
    </w:p>
    <w:p w14:paraId="3A5CACD5" w14:textId="77777777" w:rsidR="00C3132F" w:rsidRPr="00F52CB6" w:rsidRDefault="00C3132F" w:rsidP="00C3132F">
      <w:pPr>
        <w:shd w:val="clear" w:color="auto" w:fill="FFFFFF"/>
        <w:rPr>
          <w:b/>
          <w:sz w:val="12"/>
          <w:szCs w:val="12"/>
        </w:rPr>
      </w:pPr>
    </w:p>
    <w:p w14:paraId="105F4D36" w14:textId="77777777" w:rsidR="00C3132F" w:rsidRPr="00F52CB6" w:rsidRDefault="00C3132F" w:rsidP="00C3132F">
      <w:pPr>
        <w:jc w:val="both"/>
        <w:rPr>
          <w:rFonts w:ascii="Calibri" w:hAnsi="Calibri"/>
          <w:b/>
          <w:i/>
          <w:sz w:val="22"/>
          <w:szCs w:val="22"/>
        </w:rPr>
      </w:pPr>
      <w:r w:rsidRPr="00F52CB6">
        <w:rPr>
          <w:rFonts w:ascii="Calibri" w:hAnsi="Calibri"/>
          <w:b/>
          <w:bCs/>
          <w:i/>
          <w:iCs/>
          <w:sz w:val="22"/>
          <w:szCs w:val="22"/>
        </w:rPr>
        <w:t>4.</w:t>
      </w:r>
      <w:r w:rsidRPr="00F52CB6">
        <w:rPr>
          <w:rFonts w:ascii="Calibri" w:hAnsi="Calibri"/>
          <w:b/>
          <w:i/>
          <w:sz w:val="22"/>
          <w:szCs w:val="22"/>
        </w:rPr>
        <w:t xml:space="preserve"> Osnova procjene visine potrebnih sredstava za provođenje programa s izvorima financiranja u trogodišnjem razdoblju:</w:t>
      </w:r>
    </w:p>
    <w:p w14:paraId="3321BE53" w14:textId="77777777" w:rsidR="00C3132F" w:rsidRPr="00F52CB6" w:rsidRDefault="00C3132F" w:rsidP="00C3132F">
      <w:pPr>
        <w:jc w:val="both"/>
        <w:rPr>
          <w:rFonts w:ascii="Calibri" w:hAnsi="Calibri"/>
          <w:sz w:val="22"/>
          <w:szCs w:val="22"/>
        </w:rPr>
      </w:pPr>
    </w:p>
    <w:p w14:paraId="308F485A" w14:textId="77777777" w:rsidR="00C3132F" w:rsidRPr="00F52CB6" w:rsidRDefault="00C3132F" w:rsidP="00C3132F">
      <w:pPr>
        <w:jc w:val="both"/>
        <w:rPr>
          <w:rFonts w:ascii="Calibri" w:hAnsi="Calibri"/>
          <w:sz w:val="22"/>
          <w:szCs w:val="22"/>
        </w:rPr>
      </w:pPr>
      <w:r w:rsidRPr="00F52CB6">
        <w:rPr>
          <w:rFonts w:ascii="Calibri" w:hAnsi="Calibri"/>
          <w:sz w:val="22"/>
          <w:szCs w:val="22"/>
        </w:rPr>
        <w:t>Procjena visine rashoda potrebnih za realizaciju ovog programa temelji se na  ponudama te usporedbama i izračunima iz ranijih godina temeljenih na   studijama i elaboratima.</w:t>
      </w:r>
    </w:p>
    <w:p w14:paraId="03D76224" w14:textId="77777777" w:rsidR="00C3132F" w:rsidRDefault="00C3132F" w:rsidP="00C3132F">
      <w:pPr>
        <w:jc w:val="both"/>
        <w:rPr>
          <w:rFonts w:ascii="Calibri" w:hAnsi="Calibri"/>
          <w:strike/>
          <w:sz w:val="22"/>
          <w:szCs w:val="22"/>
        </w:rPr>
      </w:pPr>
    </w:p>
    <w:p w14:paraId="2FAB0533" w14:textId="77777777" w:rsidR="00060658" w:rsidRDefault="00060658" w:rsidP="00C3132F">
      <w:pPr>
        <w:jc w:val="both"/>
        <w:rPr>
          <w:rFonts w:ascii="Calibri" w:hAnsi="Calibri"/>
          <w:strike/>
          <w:sz w:val="22"/>
          <w:szCs w:val="22"/>
        </w:rPr>
      </w:pPr>
    </w:p>
    <w:p w14:paraId="4EF33B5D" w14:textId="77777777" w:rsidR="00060658" w:rsidRDefault="00060658" w:rsidP="00C3132F">
      <w:pPr>
        <w:jc w:val="both"/>
        <w:rPr>
          <w:rFonts w:ascii="Calibri" w:hAnsi="Calibri"/>
          <w:strike/>
          <w:sz w:val="22"/>
          <w:szCs w:val="22"/>
        </w:rPr>
      </w:pPr>
    </w:p>
    <w:p w14:paraId="6439345A" w14:textId="77777777" w:rsidR="00060658" w:rsidRDefault="00060658" w:rsidP="00C3132F">
      <w:pPr>
        <w:jc w:val="both"/>
        <w:rPr>
          <w:rFonts w:ascii="Calibri" w:hAnsi="Calibri"/>
          <w:strike/>
          <w:sz w:val="22"/>
          <w:szCs w:val="22"/>
        </w:rPr>
      </w:pPr>
    </w:p>
    <w:p w14:paraId="019A4B2C" w14:textId="77777777" w:rsidR="00060658" w:rsidRPr="00F52CB6" w:rsidRDefault="00060658" w:rsidP="00C3132F">
      <w:pPr>
        <w:jc w:val="both"/>
        <w:rPr>
          <w:rFonts w:ascii="Calibri" w:hAnsi="Calibri"/>
          <w:strike/>
          <w:sz w:val="22"/>
          <w:szCs w:val="22"/>
        </w:rPr>
      </w:pPr>
    </w:p>
    <w:p w14:paraId="78DCB074" w14:textId="77777777" w:rsidR="00C3132F" w:rsidRPr="00F52CB6" w:rsidRDefault="00C3132F" w:rsidP="00C3132F">
      <w:pPr>
        <w:jc w:val="both"/>
        <w:rPr>
          <w:rFonts w:ascii="Calibri" w:hAnsi="Calibri"/>
          <w:sz w:val="22"/>
          <w:szCs w:val="22"/>
        </w:rPr>
      </w:pPr>
      <w:r w:rsidRPr="00F52CB6">
        <w:rPr>
          <w:rFonts w:ascii="Calibri" w:hAnsi="Calibri"/>
          <w:sz w:val="22"/>
          <w:szCs w:val="22"/>
        </w:rPr>
        <w:t>Izvori financiranja za realizaciju ovog programa planirani su kako slijedi:</w:t>
      </w:r>
    </w:p>
    <w:p w14:paraId="456A46E1" w14:textId="77777777" w:rsidR="00C3132F" w:rsidRPr="00F52CB6" w:rsidRDefault="00C3132F" w:rsidP="00C3132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F52CB6" w14:paraId="3F3A4105" w14:textId="77777777" w:rsidTr="00C3132F">
        <w:tc>
          <w:tcPr>
            <w:tcW w:w="894" w:type="dxa"/>
          </w:tcPr>
          <w:p w14:paraId="192DFF94"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Oznaka izvora</w:t>
            </w:r>
          </w:p>
        </w:tc>
        <w:tc>
          <w:tcPr>
            <w:tcW w:w="3354" w:type="dxa"/>
          </w:tcPr>
          <w:p w14:paraId="14B2A271"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Izvor financiranja</w:t>
            </w:r>
          </w:p>
        </w:tc>
        <w:tc>
          <w:tcPr>
            <w:tcW w:w="1843" w:type="dxa"/>
          </w:tcPr>
          <w:p w14:paraId="240E7C14"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2023.</w:t>
            </w:r>
          </w:p>
        </w:tc>
        <w:tc>
          <w:tcPr>
            <w:tcW w:w="1701" w:type="dxa"/>
          </w:tcPr>
          <w:p w14:paraId="5ABAD97D"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2024.</w:t>
            </w:r>
          </w:p>
        </w:tc>
        <w:tc>
          <w:tcPr>
            <w:tcW w:w="1701" w:type="dxa"/>
          </w:tcPr>
          <w:p w14:paraId="4D368287"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2025.</w:t>
            </w:r>
          </w:p>
        </w:tc>
      </w:tr>
      <w:tr w:rsidR="00C3132F" w:rsidRPr="00F52CB6" w14:paraId="5A077FBD" w14:textId="77777777" w:rsidTr="00C3132F">
        <w:tc>
          <w:tcPr>
            <w:tcW w:w="894" w:type="dxa"/>
          </w:tcPr>
          <w:p w14:paraId="38DD3DB3" w14:textId="77777777" w:rsidR="00C3132F" w:rsidRPr="00F52CB6" w:rsidRDefault="00C3132F" w:rsidP="00C3132F">
            <w:pPr>
              <w:jc w:val="center"/>
              <w:rPr>
                <w:rFonts w:ascii="Calibri" w:hAnsi="Calibri"/>
                <w:sz w:val="22"/>
                <w:szCs w:val="22"/>
              </w:rPr>
            </w:pPr>
            <w:r w:rsidRPr="00F52CB6">
              <w:rPr>
                <w:rFonts w:ascii="Calibri" w:hAnsi="Calibri"/>
                <w:sz w:val="22"/>
                <w:szCs w:val="22"/>
              </w:rPr>
              <w:t>1</w:t>
            </w:r>
          </w:p>
        </w:tc>
        <w:tc>
          <w:tcPr>
            <w:tcW w:w="3354" w:type="dxa"/>
          </w:tcPr>
          <w:p w14:paraId="1A94D08D" w14:textId="77777777" w:rsidR="00C3132F" w:rsidRPr="00F52CB6" w:rsidRDefault="00C3132F" w:rsidP="00C3132F">
            <w:pPr>
              <w:rPr>
                <w:rFonts w:ascii="Calibri" w:hAnsi="Calibri"/>
                <w:sz w:val="22"/>
                <w:szCs w:val="22"/>
              </w:rPr>
            </w:pPr>
            <w:r w:rsidRPr="00F52CB6">
              <w:rPr>
                <w:rFonts w:ascii="Calibri" w:hAnsi="Calibri"/>
                <w:sz w:val="22"/>
                <w:szCs w:val="22"/>
              </w:rPr>
              <w:t>Opći prihodi i primici</w:t>
            </w:r>
          </w:p>
        </w:tc>
        <w:tc>
          <w:tcPr>
            <w:tcW w:w="1843" w:type="dxa"/>
          </w:tcPr>
          <w:p w14:paraId="5A116080" w14:textId="3D176FFB" w:rsidR="00C3132F" w:rsidRPr="00F52CB6" w:rsidRDefault="00C3132F" w:rsidP="00C3132F">
            <w:pPr>
              <w:jc w:val="right"/>
              <w:rPr>
                <w:rFonts w:ascii="Calibri" w:hAnsi="Calibri"/>
                <w:sz w:val="22"/>
                <w:szCs w:val="22"/>
              </w:rPr>
            </w:pPr>
            <w:r w:rsidRPr="00F52CB6">
              <w:rPr>
                <w:rFonts w:ascii="Calibri" w:hAnsi="Calibri"/>
                <w:sz w:val="22"/>
                <w:szCs w:val="22"/>
              </w:rPr>
              <w:t>0 EUR</w:t>
            </w:r>
          </w:p>
        </w:tc>
        <w:tc>
          <w:tcPr>
            <w:tcW w:w="1701" w:type="dxa"/>
          </w:tcPr>
          <w:p w14:paraId="67AFFFF0" w14:textId="7FF085D9" w:rsidR="00C3132F" w:rsidRPr="00F52CB6" w:rsidRDefault="00C3132F" w:rsidP="00C3132F">
            <w:pPr>
              <w:jc w:val="right"/>
              <w:rPr>
                <w:rFonts w:ascii="Calibri" w:hAnsi="Calibri"/>
                <w:sz w:val="22"/>
                <w:szCs w:val="22"/>
              </w:rPr>
            </w:pPr>
            <w:r w:rsidRPr="00F52CB6">
              <w:rPr>
                <w:rFonts w:ascii="Calibri" w:hAnsi="Calibri"/>
                <w:sz w:val="22"/>
                <w:szCs w:val="22"/>
              </w:rPr>
              <w:t>179.176 EUR</w:t>
            </w:r>
          </w:p>
        </w:tc>
        <w:tc>
          <w:tcPr>
            <w:tcW w:w="1701" w:type="dxa"/>
          </w:tcPr>
          <w:p w14:paraId="65FA9A8A" w14:textId="6E540A29" w:rsidR="00C3132F" w:rsidRPr="00F52CB6" w:rsidRDefault="00C3132F" w:rsidP="00C3132F">
            <w:pPr>
              <w:jc w:val="right"/>
              <w:rPr>
                <w:rFonts w:ascii="Calibri" w:hAnsi="Calibri"/>
                <w:sz w:val="22"/>
                <w:szCs w:val="22"/>
              </w:rPr>
            </w:pPr>
            <w:r w:rsidRPr="00F52CB6">
              <w:rPr>
                <w:rFonts w:ascii="Calibri" w:hAnsi="Calibri"/>
                <w:sz w:val="22"/>
                <w:szCs w:val="22"/>
              </w:rPr>
              <w:t>89.322 EUR</w:t>
            </w:r>
          </w:p>
        </w:tc>
      </w:tr>
      <w:tr w:rsidR="00C3132F" w:rsidRPr="00F52CB6" w14:paraId="5FDBADDC" w14:textId="77777777" w:rsidTr="00C3132F">
        <w:tc>
          <w:tcPr>
            <w:tcW w:w="894" w:type="dxa"/>
          </w:tcPr>
          <w:p w14:paraId="6CBC6D2B" w14:textId="77777777" w:rsidR="00C3132F" w:rsidRPr="00F52CB6" w:rsidRDefault="00C3132F" w:rsidP="00C3132F">
            <w:pPr>
              <w:jc w:val="center"/>
              <w:rPr>
                <w:rFonts w:ascii="Calibri" w:hAnsi="Calibri"/>
                <w:sz w:val="22"/>
                <w:szCs w:val="22"/>
              </w:rPr>
            </w:pPr>
            <w:r w:rsidRPr="00F52CB6">
              <w:rPr>
                <w:rFonts w:ascii="Calibri" w:hAnsi="Calibri"/>
                <w:sz w:val="22"/>
                <w:szCs w:val="22"/>
              </w:rPr>
              <w:t>3</w:t>
            </w:r>
          </w:p>
        </w:tc>
        <w:tc>
          <w:tcPr>
            <w:tcW w:w="3354" w:type="dxa"/>
          </w:tcPr>
          <w:p w14:paraId="13B4FFF6" w14:textId="77777777" w:rsidR="00C3132F" w:rsidRPr="00F52CB6" w:rsidRDefault="00C3132F" w:rsidP="00C3132F">
            <w:pPr>
              <w:rPr>
                <w:rFonts w:ascii="Calibri" w:hAnsi="Calibri"/>
                <w:sz w:val="22"/>
                <w:szCs w:val="22"/>
              </w:rPr>
            </w:pPr>
            <w:r w:rsidRPr="00F52CB6">
              <w:rPr>
                <w:rFonts w:ascii="Calibri" w:hAnsi="Calibri"/>
                <w:sz w:val="22"/>
                <w:szCs w:val="22"/>
              </w:rPr>
              <w:t>Prihodi za posebne namjene</w:t>
            </w:r>
          </w:p>
        </w:tc>
        <w:tc>
          <w:tcPr>
            <w:tcW w:w="1843" w:type="dxa"/>
          </w:tcPr>
          <w:p w14:paraId="21CC453A" w14:textId="6E7BF6A6" w:rsidR="00C3132F" w:rsidRPr="00F52CB6" w:rsidRDefault="00C3132F" w:rsidP="00C3132F">
            <w:pPr>
              <w:jc w:val="right"/>
              <w:rPr>
                <w:rFonts w:ascii="Calibri" w:hAnsi="Calibri"/>
                <w:sz w:val="22"/>
                <w:szCs w:val="22"/>
              </w:rPr>
            </w:pPr>
            <w:r w:rsidRPr="00F52CB6">
              <w:rPr>
                <w:rFonts w:ascii="Calibri" w:hAnsi="Calibri"/>
                <w:sz w:val="22"/>
                <w:szCs w:val="22"/>
              </w:rPr>
              <w:t>88.924 EUR</w:t>
            </w:r>
          </w:p>
        </w:tc>
        <w:tc>
          <w:tcPr>
            <w:tcW w:w="1701" w:type="dxa"/>
          </w:tcPr>
          <w:p w14:paraId="34889923" w14:textId="021D9330" w:rsidR="00C3132F" w:rsidRPr="00F52CB6" w:rsidRDefault="00C3132F" w:rsidP="00C3132F">
            <w:pPr>
              <w:jc w:val="right"/>
              <w:rPr>
                <w:rFonts w:ascii="Calibri" w:hAnsi="Calibri"/>
                <w:sz w:val="22"/>
                <w:szCs w:val="22"/>
              </w:rPr>
            </w:pPr>
            <w:r w:rsidRPr="00F52CB6">
              <w:rPr>
                <w:rFonts w:ascii="Calibri" w:hAnsi="Calibri"/>
                <w:sz w:val="22"/>
                <w:szCs w:val="22"/>
              </w:rPr>
              <w:t>63.707 EUR</w:t>
            </w:r>
          </w:p>
        </w:tc>
        <w:tc>
          <w:tcPr>
            <w:tcW w:w="1701" w:type="dxa"/>
          </w:tcPr>
          <w:p w14:paraId="7767B019" w14:textId="53190779" w:rsidR="00C3132F" w:rsidRPr="00F52CB6" w:rsidRDefault="00C3132F" w:rsidP="00C3132F">
            <w:pPr>
              <w:jc w:val="right"/>
              <w:rPr>
                <w:rFonts w:ascii="Calibri" w:hAnsi="Calibri"/>
                <w:sz w:val="22"/>
                <w:szCs w:val="22"/>
              </w:rPr>
            </w:pPr>
            <w:r w:rsidRPr="00F52CB6">
              <w:rPr>
                <w:rFonts w:ascii="Calibri" w:hAnsi="Calibri"/>
                <w:sz w:val="22"/>
                <w:szCs w:val="22"/>
              </w:rPr>
              <w:t>13.007 EUR</w:t>
            </w:r>
          </w:p>
        </w:tc>
      </w:tr>
      <w:tr w:rsidR="00C3132F" w:rsidRPr="00F52CB6" w14:paraId="21153371" w14:textId="77777777" w:rsidTr="00C3132F">
        <w:tc>
          <w:tcPr>
            <w:tcW w:w="894" w:type="dxa"/>
          </w:tcPr>
          <w:p w14:paraId="09A9B7A7" w14:textId="77777777" w:rsidR="00C3132F" w:rsidRPr="00F52CB6" w:rsidRDefault="00C3132F" w:rsidP="00C3132F">
            <w:pPr>
              <w:jc w:val="center"/>
              <w:rPr>
                <w:rFonts w:ascii="Calibri" w:hAnsi="Calibri"/>
                <w:sz w:val="22"/>
                <w:szCs w:val="22"/>
              </w:rPr>
            </w:pPr>
            <w:r w:rsidRPr="00F52CB6">
              <w:rPr>
                <w:rFonts w:ascii="Calibri" w:hAnsi="Calibri"/>
                <w:sz w:val="22"/>
                <w:szCs w:val="22"/>
              </w:rPr>
              <w:t>4</w:t>
            </w:r>
          </w:p>
        </w:tc>
        <w:tc>
          <w:tcPr>
            <w:tcW w:w="3354" w:type="dxa"/>
          </w:tcPr>
          <w:p w14:paraId="4EF73644" w14:textId="77777777" w:rsidR="00C3132F" w:rsidRPr="00F52CB6" w:rsidRDefault="00C3132F" w:rsidP="00C3132F">
            <w:pPr>
              <w:rPr>
                <w:rFonts w:ascii="Calibri" w:hAnsi="Calibri"/>
                <w:sz w:val="22"/>
                <w:szCs w:val="22"/>
              </w:rPr>
            </w:pPr>
            <w:r w:rsidRPr="00F52CB6">
              <w:rPr>
                <w:rFonts w:ascii="Calibri" w:hAnsi="Calibri"/>
                <w:sz w:val="22"/>
                <w:szCs w:val="22"/>
              </w:rPr>
              <w:t>Pomoći</w:t>
            </w:r>
          </w:p>
        </w:tc>
        <w:tc>
          <w:tcPr>
            <w:tcW w:w="1843" w:type="dxa"/>
          </w:tcPr>
          <w:p w14:paraId="7CE9BC2C" w14:textId="7AFC8733" w:rsidR="00C3132F" w:rsidRPr="00F52CB6" w:rsidRDefault="00C3132F" w:rsidP="00C3132F">
            <w:pPr>
              <w:jc w:val="right"/>
              <w:rPr>
                <w:rFonts w:ascii="Calibri" w:hAnsi="Calibri"/>
                <w:sz w:val="22"/>
                <w:szCs w:val="22"/>
              </w:rPr>
            </w:pPr>
            <w:r w:rsidRPr="00F52CB6">
              <w:rPr>
                <w:rFonts w:ascii="Calibri" w:hAnsi="Calibri"/>
                <w:sz w:val="22"/>
                <w:szCs w:val="22"/>
              </w:rPr>
              <w:t>101.533 EUR</w:t>
            </w:r>
          </w:p>
        </w:tc>
        <w:tc>
          <w:tcPr>
            <w:tcW w:w="1701" w:type="dxa"/>
          </w:tcPr>
          <w:p w14:paraId="2DE4CC49" w14:textId="4011053C" w:rsidR="00C3132F" w:rsidRPr="00F52CB6" w:rsidRDefault="00C3132F" w:rsidP="00C3132F">
            <w:pPr>
              <w:jc w:val="right"/>
              <w:rPr>
                <w:rFonts w:ascii="Calibri" w:hAnsi="Calibri"/>
                <w:sz w:val="22"/>
                <w:szCs w:val="22"/>
              </w:rPr>
            </w:pPr>
            <w:r w:rsidRPr="00F52CB6">
              <w:rPr>
                <w:rFonts w:ascii="Calibri" w:hAnsi="Calibri"/>
                <w:sz w:val="22"/>
                <w:szCs w:val="22"/>
              </w:rPr>
              <w:t>0 EUR</w:t>
            </w:r>
          </w:p>
        </w:tc>
        <w:tc>
          <w:tcPr>
            <w:tcW w:w="1701" w:type="dxa"/>
          </w:tcPr>
          <w:p w14:paraId="3D7DE05D" w14:textId="2292B236" w:rsidR="00C3132F" w:rsidRPr="00F52CB6" w:rsidRDefault="00C3132F" w:rsidP="00C3132F">
            <w:pPr>
              <w:jc w:val="right"/>
              <w:rPr>
                <w:rFonts w:ascii="Calibri" w:hAnsi="Calibri"/>
                <w:sz w:val="22"/>
                <w:szCs w:val="22"/>
              </w:rPr>
            </w:pPr>
            <w:r w:rsidRPr="00F52CB6">
              <w:rPr>
                <w:rFonts w:ascii="Calibri" w:hAnsi="Calibri"/>
                <w:sz w:val="22"/>
                <w:szCs w:val="22"/>
              </w:rPr>
              <w:t>0 EUR</w:t>
            </w:r>
          </w:p>
        </w:tc>
      </w:tr>
    </w:tbl>
    <w:p w14:paraId="45633FDB" w14:textId="77777777" w:rsidR="00C3132F" w:rsidRPr="00F52CB6" w:rsidRDefault="00C3132F" w:rsidP="00C3132F">
      <w:pPr>
        <w:jc w:val="both"/>
        <w:rPr>
          <w:rFonts w:ascii="Calibri" w:hAnsi="Calibri"/>
          <w:b/>
          <w:bCs/>
          <w:i/>
          <w:iCs/>
          <w:sz w:val="22"/>
          <w:szCs w:val="22"/>
        </w:rPr>
      </w:pPr>
    </w:p>
    <w:p w14:paraId="0EA8DFAA" w14:textId="77777777" w:rsidR="00C3132F" w:rsidRPr="00060658" w:rsidRDefault="00C3132F" w:rsidP="00C3132F">
      <w:pPr>
        <w:jc w:val="both"/>
        <w:rPr>
          <w:rFonts w:ascii="Calibri" w:hAnsi="Calibri"/>
          <w:b/>
          <w:bCs/>
          <w:i/>
          <w:iCs/>
          <w:sz w:val="22"/>
          <w:szCs w:val="22"/>
        </w:rPr>
      </w:pPr>
      <w:r w:rsidRPr="00060658">
        <w:rPr>
          <w:rFonts w:ascii="Calibri" w:hAnsi="Calibri"/>
          <w:b/>
          <w:bCs/>
          <w:i/>
          <w:iCs/>
          <w:sz w:val="22"/>
          <w:szCs w:val="22"/>
        </w:rPr>
        <w:t>5. Ciljevi i pokazatelji uspješnosti provedbe programa u trogodišnjem razdoblju povezani s aktom strateškog planiranja:</w:t>
      </w:r>
    </w:p>
    <w:p w14:paraId="7F993ADF" w14:textId="77777777" w:rsidR="00C3132F" w:rsidRPr="007B2217" w:rsidRDefault="00C3132F" w:rsidP="00C3132F">
      <w:pPr>
        <w:jc w:val="both"/>
        <w:rPr>
          <w:rFonts w:ascii="Calibri" w:hAnsi="Calibri"/>
          <w:b/>
          <w:bCs/>
          <w:i/>
          <w:iCs/>
          <w:sz w:val="12"/>
          <w:szCs w:val="1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5681D" w:rsidRPr="006C530A" w14:paraId="03A6776C" w14:textId="77777777" w:rsidTr="00563E90">
        <w:trPr>
          <w:trHeight w:val="376"/>
        </w:trPr>
        <w:tc>
          <w:tcPr>
            <w:tcW w:w="2739" w:type="dxa"/>
            <w:tcBorders>
              <w:top w:val="single" w:sz="4" w:space="0" w:color="auto"/>
              <w:bottom w:val="single" w:sz="4" w:space="0" w:color="auto"/>
              <w:right w:val="single" w:sz="4" w:space="0" w:color="auto"/>
            </w:tcBorders>
          </w:tcPr>
          <w:p w14:paraId="5B988236"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04C83B58" w14:textId="18C5172B" w:rsidR="0055681D" w:rsidRPr="00060658" w:rsidRDefault="00060658" w:rsidP="00060658">
            <w:pPr>
              <w:jc w:val="both"/>
              <w:rPr>
                <w:rFonts w:ascii="Calibri" w:hAnsi="Calibri"/>
                <w:sz w:val="22"/>
                <w:szCs w:val="22"/>
              </w:rPr>
            </w:pPr>
            <w:r w:rsidRPr="00060658">
              <w:rPr>
                <w:rFonts w:ascii="Calibri" w:hAnsi="Calibri"/>
                <w:sz w:val="22"/>
                <w:szCs w:val="22"/>
              </w:rPr>
              <w:t>1.</w:t>
            </w:r>
            <w:r>
              <w:rPr>
                <w:rFonts w:ascii="Calibri" w:hAnsi="Calibri"/>
                <w:sz w:val="22"/>
                <w:szCs w:val="22"/>
              </w:rPr>
              <w:t xml:space="preserve"> </w:t>
            </w:r>
            <w:r w:rsidR="0055681D" w:rsidRPr="00060658">
              <w:rPr>
                <w:rFonts w:ascii="Calibri" w:hAnsi="Calibri"/>
                <w:sz w:val="22"/>
                <w:szCs w:val="22"/>
              </w:rPr>
              <w:t>Atraktivno poslovno okruženje za zapošljavanje, rast i ulaganja /  Gospodarski rast usmjeren na jačanje izvoza podizanjem produktivnosti i digitalnu transformaciju</w:t>
            </w:r>
            <w:r>
              <w:rPr>
                <w:rFonts w:ascii="Calibri" w:hAnsi="Calibri"/>
                <w:sz w:val="22"/>
                <w:szCs w:val="22"/>
              </w:rPr>
              <w:t>:</w:t>
            </w:r>
            <w:r w:rsidR="0055681D" w:rsidRPr="00060658">
              <w:rPr>
                <w:rFonts w:ascii="Calibri" w:hAnsi="Calibri"/>
                <w:sz w:val="22"/>
                <w:szCs w:val="22"/>
              </w:rPr>
              <w:t xml:space="preserve"> </w:t>
            </w:r>
          </w:p>
          <w:p w14:paraId="10995DC3" w14:textId="77777777" w:rsidR="0055681D" w:rsidRPr="00060658" w:rsidRDefault="0055681D" w:rsidP="00563E90">
            <w:pPr>
              <w:jc w:val="both"/>
              <w:rPr>
                <w:rFonts w:ascii="Calibri" w:hAnsi="Calibri"/>
                <w:sz w:val="22"/>
                <w:szCs w:val="22"/>
              </w:rPr>
            </w:pPr>
            <w:r w:rsidRPr="00060658">
              <w:rPr>
                <w:rFonts w:ascii="Calibri" w:hAnsi="Calibri"/>
                <w:sz w:val="22"/>
                <w:szCs w:val="22"/>
              </w:rPr>
              <w:t>- podrška razvoja poduzetničke infrastrukture</w:t>
            </w:r>
          </w:p>
          <w:p w14:paraId="7DCB847C" w14:textId="06112556" w:rsidR="0055681D" w:rsidRPr="005419F2" w:rsidRDefault="0055681D" w:rsidP="00060658">
            <w:pPr>
              <w:jc w:val="both"/>
              <w:rPr>
                <w:rFonts w:ascii="Calibri" w:hAnsi="Calibri"/>
                <w:sz w:val="22"/>
                <w:szCs w:val="22"/>
              </w:rPr>
            </w:pPr>
            <w:r w:rsidRPr="00060658">
              <w:rPr>
                <w:rFonts w:ascii="Calibri" w:hAnsi="Calibri"/>
                <w:sz w:val="22"/>
                <w:szCs w:val="22"/>
              </w:rPr>
              <w:t xml:space="preserve">- podrška razvoju gospodarstva u post-COVID razdoblju </w:t>
            </w:r>
          </w:p>
        </w:tc>
      </w:tr>
      <w:tr w:rsidR="0055681D" w:rsidRPr="006C530A" w14:paraId="3E473254" w14:textId="77777777" w:rsidTr="00060658">
        <w:trPr>
          <w:trHeight w:val="357"/>
        </w:trPr>
        <w:tc>
          <w:tcPr>
            <w:tcW w:w="2739" w:type="dxa"/>
            <w:tcBorders>
              <w:top w:val="single" w:sz="4" w:space="0" w:color="auto"/>
              <w:bottom w:val="single" w:sz="4" w:space="0" w:color="auto"/>
              <w:right w:val="single" w:sz="4" w:space="0" w:color="auto"/>
            </w:tcBorders>
          </w:tcPr>
          <w:p w14:paraId="24400CC7"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00BBC37D" w14:textId="31F0EB3C" w:rsidR="0055681D" w:rsidRPr="00EC74D6" w:rsidRDefault="0055681D" w:rsidP="00060658">
            <w:pPr>
              <w:pStyle w:val="Odlomakpopisa"/>
              <w:numPr>
                <w:ilvl w:val="0"/>
                <w:numId w:val="46"/>
              </w:numPr>
              <w:spacing w:after="0" w:line="240" w:lineRule="auto"/>
              <w:ind w:left="128" w:hanging="142"/>
              <w:jc w:val="both"/>
            </w:pPr>
            <w:r>
              <w:t>p</w:t>
            </w:r>
            <w:r w:rsidRPr="00EC74D6">
              <w:t xml:space="preserve">oticanje razvoja </w:t>
            </w:r>
            <w:r>
              <w:t xml:space="preserve">poduzetništva i poduzetničke infrastrukture </w:t>
            </w:r>
          </w:p>
        </w:tc>
      </w:tr>
      <w:tr w:rsidR="0055681D" w:rsidRPr="006C530A" w14:paraId="1F2DF854" w14:textId="77777777" w:rsidTr="00563E90">
        <w:trPr>
          <w:trHeight w:val="284"/>
        </w:trPr>
        <w:tc>
          <w:tcPr>
            <w:tcW w:w="2739" w:type="dxa"/>
            <w:tcBorders>
              <w:top w:val="single" w:sz="4" w:space="0" w:color="auto"/>
              <w:bottom w:val="single" w:sz="4" w:space="0" w:color="auto"/>
              <w:right w:val="single" w:sz="4" w:space="0" w:color="auto"/>
            </w:tcBorders>
          </w:tcPr>
          <w:p w14:paraId="4C62A8E4"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FF6191A" w14:textId="0C3DF63D" w:rsidR="0055681D" w:rsidRPr="005419F2" w:rsidRDefault="0055681D" w:rsidP="00563E90">
            <w:pPr>
              <w:jc w:val="both"/>
              <w:rPr>
                <w:rFonts w:ascii="Calibri" w:hAnsi="Calibri"/>
                <w:sz w:val="22"/>
                <w:szCs w:val="22"/>
              </w:rPr>
            </w:pPr>
            <w:r w:rsidRPr="005419F2">
              <w:rPr>
                <w:rFonts w:ascii="Calibri" w:hAnsi="Calibri"/>
                <w:sz w:val="22"/>
                <w:szCs w:val="22"/>
              </w:rPr>
              <w:t xml:space="preserve">Broj </w:t>
            </w:r>
            <w:r>
              <w:rPr>
                <w:rFonts w:ascii="Calibri" w:hAnsi="Calibri"/>
                <w:sz w:val="22"/>
                <w:szCs w:val="22"/>
              </w:rPr>
              <w:t xml:space="preserve">poduzetničkih zona </w:t>
            </w:r>
          </w:p>
        </w:tc>
      </w:tr>
      <w:tr w:rsidR="0055681D" w:rsidRPr="006C530A" w14:paraId="56791A8E" w14:textId="77777777" w:rsidTr="00563E90">
        <w:trPr>
          <w:trHeight w:val="284"/>
        </w:trPr>
        <w:tc>
          <w:tcPr>
            <w:tcW w:w="2739" w:type="dxa"/>
            <w:tcBorders>
              <w:top w:val="single" w:sz="4" w:space="0" w:color="auto"/>
              <w:bottom w:val="single" w:sz="4" w:space="0" w:color="auto"/>
              <w:right w:val="single" w:sz="4" w:space="0" w:color="auto"/>
            </w:tcBorders>
          </w:tcPr>
          <w:p w14:paraId="419C67FC"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84E149A" w14:textId="4EC5B201" w:rsidR="0055681D" w:rsidRPr="005419F2" w:rsidRDefault="0055681D" w:rsidP="00563E90">
            <w:pPr>
              <w:jc w:val="both"/>
              <w:rPr>
                <w:rFonts w:ascii="Calibri" w:hAnsi="Calibri"/>
                <w:sz w:val="22"/>
                <w:szCs w:val="22"/>
              </w:rPr>
            </w:pPr>
            <w:r>
              <w:rPr>
                <w:rFonts w:ascii="Calibri" w:hAnsi="Calibri"/>
                <w:sz w:val="22"/>
                <w:szCs w:val="22"/>
              </w:rPr>
              <w:t xml:space="preserve">1 </w:t>
            </w:r>
          </w:p>
        </w:tc>
      </w:tr>
      <w:tr w:rsidR="0055681D" w:rsidRPr="006C530A" w14:paraId="2BB21DBF" w14:textId="77777777" w:rsidTr="00563E90">
        <w:trPr>
          <w:trHeight w:val="299"/>
        </w:trPr>
        <w:tc>
          <w:tcPr>
            <w:tcW w:w="2739" w:type="dxa"/>
            <w:tcBorders>
              <w:top w:val="single" w:sz="4" w:space="0" w:color="auto"/>
              <w:bottom w:val="single" w:sz="4" w:space="0" w:color="auto"/>
              <w:right w:val="single" w:sz="4" w:space="0" w:color="auto"/>
            </w:tcBorders>
          </w:tcPr>
          <w:p w14:paraId="7EFCA5C7"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D70CE96" w14:textId="77777777" w:rsidR="0055681D" w:rsidRPr="005419F2" w:rsidRDefault="0055681D" w:rsidP="00563E90">
            <w:pPr>
              <w:jc w:val="both"/>
              <w:rPr>
                <w:rFonts w:ascii="Calibri" w:hAnsi="Calibri"/>
                <w:sz w:val="22"/>
                <w:szCs w:val="22"/>
              </w:rPr>
            </w:pPr>
            <w:r w:rsidRPr="005419F2">
              <w:rPr>
                <w:rFonts w:ascii="Calibri" w:hAnsi="Calibri"/>
                <w:sz w:val="22"/>
                <w:szCs w:val="22"/>
              </w:rPr>
              <w:t>Općina Viškovo</w:t>
            </w:r>
          </w:p>
        </w:tc>
      </w:tr>
      <w:tr w:rsidR="0055681D" w:rsidRPr="006C530A" w14:paraId="17B4D546" w14:textId="77777777" w:rsidTr="00563E90">
        <w:trPr>
          <w:trHeight w:val="284"/>
        </w:trPr>
        <w:tc>
          <w:tcPr>
            <w:tcW w:w="2739" w:type="dxa"/>
            <w:tcBorders>
              <w:top w:val="single" w:sz="4" w:space="0" w:color="auto"/>
              <w:bottom w:val="single" w:sz="4" w:space="0" w:color="auto"/>
              <w:right w:val="single" w:sz="4" w:space="0" w:color="auto"/>
            </w:tcBorders>
          </w:tcPr>
          <w:p w14:paraId="6B2BE646"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E2E0CFC" w14:textId="63AD14B1" w:rsidR="0055681D" w:rsidRPr="005419F2" w:rsidRDefault="0055681D" w:rsidP="00563E90">
            <w:pPr>
              <w:jc w:val="both"/>
              <w:rPr>
                <w:rFonts w:ascii="Calibri" w:hAnsi="Calibri"/>
                <w:sz w:val="22"/>
                <w:szCs w:val="22"/>
              </w:rPr>
            </w:pPr>
            <w:r>
              <w:rPr>
                <w:rFonts w:ascii="Calibri" w:hAnsi="Calibri"/>
                <w:sz w:val="22"/>
                <w:szCs w:val="22"/>
              </w:rPr>
              <w:t xml:space="preserve">2 </w:t>
            </w:r>
          </w:p>
        </w:tc>
      </w:tr>
      <w:tr w:rsidR="0055681D" w:rsidRPr="006C530A" w14:paraId="2A7570CD" w14:textId="77777777" w:rsidTr="00563E90">
        <w:trPr>
          <w:trHeight w:val="284"/>
        </w:trPr>
        <w:tc>
          <w:tcPr>
            <w:tcW w:w="2739" w:type="dxa"/>
            <w:tcBorders>
              <w:top w:val="single" w:sz="4" w:space="0" w:color="auto"/>
              <w:bottom w:val="single" w:sz="4" w:space="0" w:color="auto"/>
              <w:right w:val="single" w:sz="4" w:space="0" w:color="auto"/>
            </w:tcBorders>
          </w:tcPr>
          <w:p w14:paraId="0F669AFA"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E54134D" w14:textId="16FA9A58" w:rsidR="0055681D" w:rsidRPr="005419F2" w:rsidRDefault="0055681D" w:rsidP="00563E90">
            <w:pPr>
              <w:jc w:val="both"/>
              <w:rPr>
                <w:rFonts w:ascii="Calibri" w:hAnsi="Calibri"/>
                <w:sz w:val="22"/>
                <w:szCs w:val="22"/>
              </w:rPr>
            </w:pPr>
            <w:r>
              <w:rPr>
                <w:rFonts w:ascii="Calibri" w:hAnsi="Calibri"/>
                <w:sz w:val="22"/>
                <w:szCs w:val="22"/>
              </w:rPr>
              <w:t xml:space="preserve">2 </w:t>
            </w:r>
          </w:p>
        </w:tc>
      </w:tr>
      <w:tr w:rsidR="0055681D" w:rsidRPr="00EC65F6" w14:paraId="1B09DC66" w14:textId="77777777" w:rsidTr="00563E90">
        <w:trPr>
          <w:trHeight w:val="359"/>
        </w:trPr>
        <w:tc>
          <w:tcPr>
            <w:tcW w:w="2739" w:type="dxa"/>
            <w:tcBorders>
              <w:top w:val="single" w:sz="4" w:space="0" w:color="auto"/>
              <w:bottom w:val="single" w:sz="4" w:space="0" w:color="auto"/>
              <w:right w:val="single" w:sz="4" w:space="0" w:color="auto"/>
            </w:tcBorders>
          </w:tcPr>
          <w:p w14:paraId="76753DD0"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AD1507F" w14:textId="4F99DB80" w:rsidR="0055681D" w:rsidRPr="005419F2" w:rsidRDefault="0055681D" w:rsidP="00563E90">
            <w:pPr>
              <w:jc w:val="both"/>
              <w:rPr>
                <w:rFonts w:ascii="Calibri" w:hAnsi="Calibri"/>
                <w:sz w:val="22"/>
                <w:szCs w:val="22"/>
              </w:rPr>
            </w:pPr>
            <w:r>
              <w:rPr>
                <w:rFonts w:ascii="Calibri" w:hAnsi="Calibri"/>
                <w:sz w:val="22"/>
                <w:szCs w:val="22"/>
              </w:rPr>
              <w:t>2</w:t>
            </w:r>
            <w:r w:rsidRPr="005419F2">
              <w:rPr>
                <w:rFonts w:ascii="Calibri" w:hAnsi="Calibri"/>
                <w:sz w:val="22"/>
                <w:szCs w:val="22"/>
              </w:rPr>
              <w:t xml:space="preserve"> </w:t>
            </w:r>
          </w:p>
        </w:tc>
      </w:tr>
    </w:tbl>
    <w:p w14:paraId="01B91143" w14:textId="77777777" w:rsidR="00C3132F" w:rsidRDefault="00C3132F" w:rsidP="00C3132F">
      <w:pPr>
        <w:shd w:val="clear" w:color="auto" w:fill="FFFFFF"/>
        <w:rPr>
          <w:rFonts w:ascii="Calibri" w:hAnsi="Calibri"/>
          <w:b/>
          <w:sz w:val="22"/>
          <w:szCs w:val="22"/>
        </w:rPr>
      </w:pPr>
    </w:p>
    <w:p w14:paraId="33D7E353" w14:textId="77777777" w:rsidR="00C3132F" w:rsidRPr="0092020E" w:rsidRDefault="00C3132F" w:rsidP="00C3132F">
      <w:pPr>
        <w:shd w:val="clear" w:color="auto" w:fill="FFFFFF"/>
        <w:rPr>
          <w:b/>
          <w:sz w:val="12"/>
          <w:szCs w:val="12"/>
        </w:rPr>
      </w:pPr>
    </w:p>
    <w:p w14:paraId="6D4F1A74" w14:textId="77777777" w:rsidR="00C3132F" w:rsidRDefault="00C3132F" w:rsidP="00C3132F">
      <w:pPr>
        <w:jc w:val="both"/>
        <w:rPr>
          <w:rFonts w:ascii="Calibri" w:hAnsi="Calibri"/>
          <w:b/>
          <w:bCs/>
          <w:sz w:val="22"/>
          <w:szCs w:val="22"/>
        </w:rPr>
      </w:pPr>
    </w:p>
    <w:p w14:paraId="0E91C9AD" w14:textId="77777777" w:rsidR="00C3132F" w:rsidRPr="00A84F14" w:rsidRDefault="00C3132F" w:rsidP="00C3132F">
      <w:pPr>
        <w:jc w:val="both"/>
        <w:rPr>
          <w:rFonts w:ascii="Calibri" w:hAnsi="Calibri"/>
          <w:b/>
          <w:bCs/>
          <w:sz w:val="22"/>
          <w:szCs w:val="22"/>
        </w:rPr>
      </w:pPr>
      <w:r w:rsidRPr="00A84F14">
        <w:rPr>
          <w:rFonts w:ascii="Calibri" w:hAnsi="Calibri"/>
          <w:b/>
          <w:bCs/>
          <w:sz w:val="22"/>
          <w:szCs w:val="22"/>
        </w:rPr>
        <w:t>Glava: 00302 DJEČJI VRTIĆ VIŠKOVO</w:t>
      </w:r>
    </w:p>
    <w:p w14:paraId="09F2B450" w14:textId="77777777" w:rsidR="00C3132F" w:rsidRPr="00A84F14" w:rsidRDefault="00C3132F" w:rsidP="00C3132F">
      <w:pPr>
        <w:jc w:val="both"/>
        <w:rPr>
          <w:rFonts w:ascii="Calibri" w:hAnsi="Calibri"/>
          <w:b/>
          <w:bCs/>
          <w:sz w:val="22"/>
          <w:szCs w:val="22"/>
        </w:rPr>
      </w:pPr>
    </w:p>
    <w:p w14:paraId="3EFC18F6" w14:textId="77777777" w:rsidR="00C3132F" w:rsidRPr="00A84F14" w:rsidRDefault="00C3132F" w:rsidP="00C3132F">
      <w:pPr>
        <w:jc w:val="both"/>
        <w:rPr>
          <w:rFonts w:ascii="Calibri" w:hAnsi="Calibri"/>
          <w:b/>
          <w:sz w:val="22"/>
          <w:szCs w:val="22"/>
        </w:rPr>
      </w:pPr>
      <w:r w:rsidRPr="00A84F14">
        <w:rPr>
          <w:rFonts w:ascii="Calibri" w:hAnsi="Calibri"/>
          <w:b/>
          <w:sz w:val="22"/>
          <w:szCs w:val="22"/>
        </w:rPr>
        <w:t>PROGRAM 2011 PREDŠKOLSKI ODGOJ I SKRB O DJECI</w:t>
      </w:r>
    </w:p>
    <w:p w14:paraId="68565C2C" w14:textId="77777777" w:rsidR="00C3132F" w:rsidRPr="007B2217" w:rsidRDefault="00C3132F" w:rsidP="00C3132F">
      <w:pPr>
        <w:jc w:val="both"/>
        <w:rPr>
          <w:rFonts w:ascii="Calibri" w:hAnsi="Calibri"/>
          <w:b/>
          <w:sz w:val="16"/>
          <w:szCs w:val="16"/>
        </w:rPr>
      </w:pPr>
    </w:p>
    <w:p w14:paraId="541AF6C6" w14:textId="77777777" w:rsidR="00C3132F" w:rsidRPr="00A84F14" w:rsidRDefault="00C3132F" w:rsidP="00C3132F">
      <w:pPr>
        <w:jc w:val="both"/>
        <w:rPr>
          <w:rFonts w:ascii="Calibri" w:hAnsi="Calibri"/>
          <w:b/>
          <w:i/>
          <w:sz w:val="22"/>
          <w:szCs w:val="22"/>
        </w:rPr>
      </w:pPr>
      <w:r w:rsidRPr="00A84F14">
        <w:rPr>
          <w:rFonts w:ascii="Calibri" w:hAnsi="Calibri"/>
          <w:b/>
          <w:i/>
          <w:sz w:val="22"/>
          <w:szCs w:val="22"/>
        </w:rPr>
        <w:t>1.</w:t>
      </w:r>
      <w:r w:rsidRPr="00A84F14">
        <w:rPr>
          <w:rFonts w:ascii="Calibri" w:hAnsi="Calibri"/>
          <w:b/>
          <w:i/>
          <w:sz w:val="22"/>
          <w:szCs w:val="22"/>
        </w:rPr>
        <w:tab/>
        <w:t>Zakonska osnova:</w:t>
      </w:r>
    </w:p>
    <w:p w14:paraId="2979EE43" w14:textId="77777777" w:rsidR="00C3132F" w:rsidRPr="005B53D5" w:rsidRDefault="00C3132F" w:rsidP="00AF5C1C">
      <w:pPr>
        <w:numPr>
          <w:ilvl w:val="0"/>
          <w:numId w:val="7"/>
        </w:numPr>
        <w:autoSpaceDE w:val="0"/>
        <w:autoSpaceDN w:val="0"/>
        <w:adjustRightInd w:val="0"/>
        <w:ind w:left="709"/>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45B63C22" w14:textId="77777777" w:rsidR="00C3132F" w:rsidRPr="00AC17F4" w:rsidRDefault="00C3132F" w:rsidP="00AF5C1C">
      <w:pPr>
        <w:numPr>
          <w:ilvl w:val="0"/>
          <w:numId w:val="7"/>
        </w:numPr>
        <w:autoSpaceDE w:val="0"/>
        <w:autoSpaceDN w:val="0"/>
        <w:adjustRightInd w:val="0"/>
        <w:ind w:left="709"/>
        <w:jc w:val="both"/>
        <w:rPr>
          <w:rFonts w:ascii="Calibri" w:hAnsi="Calibri"/>
          <w:sz w:val="22"/>
          <w:szCs w:val="22"/>
        </w:rPr>
      </w:pPr>
      <w:r w:rsidRPr="00AC17F4">
        <w:rPr>
          <w:rFonts w:ascii="Calibri" w:hAnsi="Calibri"/>
          <w:sz w:val="22"/>
          <w:szCs w:val="22"/>
        </w:rPr>
        <w:t>Zakon o ustanovama („Narodne novine“ broj: 76/93., 29/97., 47/99., 35/08., 127/19.)</w:t>
      </w:r>
    </w:p>
    <w:p w14:paraId="7B2DBC3D"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Zakon o predškolskom odgoju i obrazovanju („Narodne novine broj: 10/97, 107/07, 94/13., 98/19., 57/22.)</w:t>
      </w:r>
    </w:p>
    <w:p w14:paraId="249B72D6"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Državni pedagoški standard predškolskog odgoja i naobrazbe („Narodne novine“ broj: 63/08. i 90/10., 57/22.)</w:t>
      </w:r>
    </w:p>
    <w:p w14:paraId="7A914D30"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Odluka o sufinanciranju redovitog programa predškolskog odgoja i obrazovanja u Općini Viškovo („Službene novine Općine Viškovo“ broj 12/18., 17/19., 7/20.)</w:t>
      </w:r>
    </w:p>
    <w:p w14:paraId="334B1549"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Plan mreže dječjih vrtića na području Općine Viškovo („Službene novine Primorsko – goranske županije“ broj: 4/14. „Službene novine Općine Viškovo“ broj 1/15., 3/15., 7/16., 8/20.)</w:t>
      </w:r>
    </w:p>
    <w:p w14:paraId="627C6C42"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5A51F88A"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15B8BACD" w14:textId="77777777" w:rsidR="00C3132F" w:rsidRDefault="00C3132F" w:rsidP="00C3132F">
      <w:pPr>
        <w:jc w:val="both"/>
        <w:rPr>
          <w:rFonts w:ascii="Calibri" w:hAnsi="Calibri"/>
          <w:sz w:val="22"/>
          <w:szCs w:val="22"/>
        </w:rPr>
      </w:pPr>
    </w:p>
    <w:p w14:paraId="6AE2F6D4" w14:textId="77777777" w:rsidR="00C3132F" w:rsidRPr="00AC17F4" w:rsidRDefault="00C3132F" w:rsidP="00C3132F">
      <w:pPr>
        <w:jc w:val="both"/>
        <w:rPr>
          <w:rFonts w:ascii="Calibri" w:hAnsi="Calibri"/>
          <w:b/>
          <w:i/>
          <w:sz w:val="22"/>
          <w:szCs w:val="22"/>
        </w:rPr>
      </w:pPr>
      <w:r w:rsidRPr="00AC17F4">
        <w:rPr>
          <w:rFonts w:ascii="Calibri" w:hAnsi="Calibri"/>
          <w:b/>
          <w:i/>
          <w:sz w:val="22"/>
          <w:szCs w:val="22"/>
        </w:rPr>
        <w:t xml:space="preserve">2.          </w:t>
      </w:r>
      <w:r>
        <w:rPr>
          <w:rFonts w:ascii="Calibri" w:hAnsi="Calibri"/>
          <w:b/>
          <w:i/>
          <w:sz w:val="22"/>
          <w:szCs w:val="22"/>
        </w:rPr>
        <w:t>Sadržaj programa:</w:t>
      </w:r>
    </w:p>
    <w:p w14:paraId="2024113D" w14:textId="77777777" w:rsidR="00C3132F" w:rsidRPr="00AC17F4"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AC17F4">
        <w:rPr>
          <w:rFonts w:ascii="Calibri" w:eastAsia="Calibri" w:hAnsi="Calibri"/>
          <w:sz w:val="22"/>
          <w:szCs w:val="22"/>
          <w:lang w:eastAsia="en-US"/>
        </w:rPr>
        <w:t>A211101 Osnovne aktivnosti Dječjeg vrtića Viškovo</w:t>
      </w:r>
    </w:p>
    <w:p w14:paraId="22B60C21" w14:textId="77777777" w:rsidR="00C3132F" w:rsidRPr="00A84F14"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A211102 Posebne aktivnosti Dječjeg vrtića Viškovo</w:t>
      </w:r>
    </w:p>
    <w:p w14:paraId="3CFC25F4" w14:textId="77777777" w:rsidR="00C3132F" w:rsidRPr="00A84F14"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A211103 </w:t>
      </w:r>
      <w:proofErr w:type="spellStart"/>
      <w:r w:rsidRPr="00A84F14">
        <w:rPr>
          <w:rFonts w:ascii="Calibri" w:eastAsia="Calibri" w:hAnsi="Calibri"/>
          <w:sz w:val="22"/>
          <w:szCs w:val="22"/>
          <w:lang w:eastAsia="en-US"/>
        </w:rPr>
        <w:t>Predškola</w:t>
      </w:r>
      <w:proofErr w:type="spellEnd"/>
    </w:p>
    <w:p w14:paraId="3048E4EC" w14:textId="77777777" w:rsidR="00C3132F" w:rsidRPr="00A84F14"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K211104 Nabava opreme za Dječji vrtić Viškovo</w:t>
      </w:r>
    </w:p>
    <w:p w14:paraId="777FCDAB" w14:textId="77777777" w:rsidR="00C3132F" w:rsidRPr="00A84F14" w:rsidRDefault="00C3132F" w:rsidP="00C3132F">
      <w:pPr>
        <w:jc w:val="both"/>
        <w:rPr>
          <w:rFonts w:ascii="Calibri" w:hAnsi="Calibri"/>
          <w:b/>
          <w:i/>
          <w:sz w:val="22"/>
          <w:szCs w:val="22"/>
        </w:rPr>
      </w:pPr>
      <w:r w:rsidRPr="00A84F14">
        <w:rPr>
          <w:rFonts w:ascii="Calibri" w:hAnsi="Calibri"/>
          <w:b/>
          <w:i/>
          <w:sz w:val="22"/>
          <w:szCs w:val="22"/>
        </w:rPr>
        <w:t xml:space="preserve">3.      </w:t>
      </w:r>
      <w:r>
        <w:rPr>
          <w:rFonts w:ascii="Calibri" w:hAnsi="Calibri"/>
          <w:b/>
          <w:i/>
          <w:sz w:val="22"/>
          <w:szCs w:val="22"/>
        </w:rPr>
        <w:t>Obrazloženje aktivnosti i projekta unutar programa u trogodišnjem razdoblju:</w:t>
      </w:r>
    </w:p>
    <w:p w14:paraId="7D02169F" w14:textId="77777777" w:rsidR="00C3132F" w:rsidRPr="00A84F14" w:rsidRDefault="00C3132F" w:rsidP="00C3132F">
      <w:pPr>
        <w:jc w:val="both"/>
        <w:rPr>
          <w:rFonts w:ascii="Calibri" w:hAnsi="Calibri"/>
          <w:b/>
          <w:i/>
          <w:sz w:val="22"/>
          <w:szCs w:val="22"/>
        </w:rPr>
      </w:pPr>
    </w:p>
    <w:p w14:paraId="542ADB8E" w14:textId="77777777" w:rsidR="00C3132F" w:rsidRPr="00A84F14" w:rsidRDefault="00C3132F" w:rsidP="00C3132F">
      <w:pPr>
        <w:jc w:val="both"/>
        <w:rPr>
          <w:rFonts w:ascii="Calibri" w:hAnsi="Calibri"/>
          <w:b/>
          <w:sz w:val="22"/>
          <w:szCs w:val="22"/>
        </w:rPr>
      </w:pPr>
      <w:r w:rsidRPr="00A84F14">
        <w:rPr>
          <w:rFonts w:ascii="Calibri" w:hAnsi="Calibri"/>
          <w:b/>
          <w:sz w:val="22"/>
          <w:szCs w:val="22"/>
        </w:rPr>
        <w:t>A211101 Osnovne aktivnosti Dječjeg vrtića Viškovo</w:t>
      </w:r>
    </w:p>
    <w:p w14:paraId="0B35B1ED" w14:textId="77777777" w:rsidR="00C3132F" w:rsidRPr="00A84F14" w:rsidRDefault="00C3132F" w:rsidP="00C3132F">
      <w:pPr>
        <w:jc w:val="both"/>
        <w:rPr>
          <w:rFonts w:ascii="Calibri" w:hAnsi="Calibri"/>
          <w:sz w:val="22"/>
          <w:szCs w:val="22"/>
        </w:rPr>
      </w:pPr>
      <w:r w:rsidRPr="00A84F14">
        <w:rPr>
          <w:rFonts w:ascii="Calibri" w:hAnsi="Calibri"/>
          <w:sz w:val="22"/>
          <w:szCs w:val="22"/>
        </w:rPr>
        <w:t>Za realizaciju ove aktivnosti planirana su sljedeća sredstva:</w:t>
      </w:r>
    </w:p>
    <w:p w14:paraId="25F794AF"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1.412.967 EUR</w:t>
      </w:r>
    </w:p>
    <w:p w14:paraId="260FD145"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1.417.214 EUR</w:t>
      </w:r>
    </w:p>
    <w:p w14:paraId="47DC19C9"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1.420.267 EUR</w:t>
      </w:r>
    </w:p>
    <w:p w14:paraId="61D60610" w14:textId="77777777" w:rsidR="00C3132F" w:rsidRPr="00A84F14" w:rsidRDefault="00C3132F" w:rsidP="00C3132F">
      <w:pPr>
        <w:jc w:val="both"/>
        <w:rPr>
          <w:rFonts w:ascii="Calibri" w:hAnsi="Calibri"/>
          <w:sz w:val="22"/>
          <w:szCs w:val="22"/>
        </w:rPr>
      </w:pPr>
    </w:p>
    <w:p w14:paraId="6AB3900B" w14:textId="12A8F3DE" w:rsidR="00C3132F" w:rsidRPr="00A84F14" w:rsidRDefault="00C3132F" w:rsidP="00C3132F">
      <w:pPr>
        <w:jc w:val="both"/>
        <w:rPr>
          <w:rFonts w:ascii="Calibri" w:hAnsi="Calibri"/>
          <w:sz w:val="22"/>
          <w:szCs w:val="22"/>
        </w:rPr>
      </w:pPr>
      <w:r w:rsidRPr="00A84F14">
        <w:rPr>
          <w:rFonts w:ascii="Calibri" w:hAnsi="Calibri"/>
          <w:sz w:val="22"/>
          <w:szCs w:val="22"/>
        </w:rPr>
        <w:t xml:space="preserve">Proračunom Općine </w:t>
      </w:r>
      <w:r>
        <w:rPr>
          <w:rFonts w:ascii="Calibri" w:hAnsi="Calibri"/>
          <w:sz w:val="22"/>
          <w:szCs w:val="22"/>
        </w:rPr>
        <w:t>Viškovo za 2022</w:t>
      </w:r>
      <w:r w:rsidRPr="00A84F14">
        <w:rPr>
          <w:rFonts w:ascii="Calibri" w:hAnsi="Calibri"/>
          <w:sz w:val="22"/>
          <w:szCs w:val="22"/>
        </w:rPr>
        <w:t>. godinu t</w:t>
      </w:r>
      <w:r>
        <w:rPr>
          <w:rFonts w:ascii="Calibri" w:hAnsi="Calibri"/>
          <w:sz w:val="22"/>
          <w:szCs w:val="22"/>
        </w:rPr>
        <w:t>e projekcijama Proračuna za 2023. i 2024</w:t>
      </w:r>
      <w:r w:rsidRPr="00A84F14">
        <w:rPr>
          <w:rFonts w:ascii="Calibri" w:hAnsi="Calibri"/>
          <w:sz w:val="22"/>
          <w:szCs w:val="22"/>
        </w:rPr>
        <w:t>. godinu za ovu aktivnos</w:t>
      </w:r>
      <w:r>
        <w:rPr>
          <w:rFonts w:ascii="Calibri" w:hAnsi="Calibri"/>
          <w:sz w:val="22"/>
          <w:szCs w:val="22"/>
        </w:rPr>
        <w:t>t bilo je planirano 1.163.581 EUR za 2023</w:t>
      </w:r>
      <w:r w:rsidRPr="00A84F14">
        <w:rPr>
          <w:rFonts w:ascii="Calibri" w:hAnsi="Calibri"/>
          <w:sz w:val="22"/>
          <w:szCs w:val="22"/>
        </w:rPr>
        <w:t xml:space="preserve">. i </w:t>
      </w:r>
      <w:r>
        <w:rPr>
          <w:rFonts w:ascii="Calibri" w:hAnsi="Calibri"/>
          <w:sz w:val="22"/>
          <w:szCs w:val="22"/>
        </w:rPr>
        <w:t>za 2024</w:t>
      </w:r>
      <w:r w:rsidRPr="00A84F14">
        <w:rPr>
          <w:rFonts w:ascii="Calibri" w:hAnsi="Calibri"/>
          <w:sz w:val="22"/>
          <w:szCs w:val="22"/>
        </w:rPr>
        <w:t>. g</w:t>
      </w:r>
      <w:r>
        <w:rPr>
          <w:rFonts w:ascii="Calibri" w:hAnsi="Calibri"/>
          <w:sz w:val="22"/>
          <w:szCs w:val="22"/>
        </w:rPr>
        <w:t xml:space="preserve">odinu. </w:t>
      </w:r>
      <w:r w:rsidRPr="00A84F14">
        <w:rPr>
          <w:rFonts w:ascii="Calibri" w:hAnsi="Calibri"/>
          <w:sz w:val="22"/>
          <w:szCs w:val="22"/>
        </w:rPr>
        <w:t>Do odstupanja u planiranim iznosima u odnosu na usvojene projekcije dolazi</w:t>
      </w:r>
      <w:r>
        <w:rPr>
          <w:rFonts w:ascii="Calibri" w:hAnsi="Calibri"/>
          <w:sz w:val="22"/>
          <w:szCs w:val="22"/>
        </w:rPr>
        <w:t xml:space="preserve"> zbog potrebe usklađenjem postojećih i </w:t>
      </w:r>
      <w:r w:rsidR="00C90E2C">
        <w:rPr>
          <w:rFonts w:ascii="Calibri" w:hAnsi="Calibri"/>
          <w:sz w:val="22"/>
          <w:szCs w:val="22"/>
        </w:rPr>
        <w:t>z</w:t>
      </w:r>
      <w:r>
        <w:rPr>
          <w:rFonts w:ascii="Calibri" w:hAnsi="Calibri"/>
          <w:sz w:val="22"/>
          <w:szCs w:val="22"/>
        </w:rPr>
        <w:t>a osiguravanjem dodatnih financijskih sredstava kako bi se osigurao nesmetani rad Dječjeg vrtića Viškovo.</w:t>
      </w:r>
    </w:p>
    <w:p w14:paraId="05A9D5FC" w14:textId="77777777" w:rsidR="00C3132F" w:rsidRDefault="00C3132F" w:rsidP="00C3132F">
      <w:pPr>
        <w:jc w:val="both"/>
        <w:rPr>
          <w:rFonts w:ascii="Calibri" w:hAnsi="Calibri"/>
          <w:sz w:val="22"/>
          <w:szCs w:val="22"/>
        </w:rPr>
      </w:pPr>
      <w:r w:rsidRPr="00A84F14">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5F82CBCF" w14:textId="77777777" w:rsidR="00C3132F" w:rsidRPr="00A84F14" w:rsidRDefault="00C3132F" w:rsidP="00C3132F">
      <w:pPr>
        <w:spacing w:line="360" w:lineRule="auto"/>
        <w:jc w:val="both"/>
        <w:rPr>
          <w:rFonts w:ascii="Calibri" w:hAnsi="Calibri"/>
          <w:b/>
          <w:sz w:val="22"/>
          <w:szCs w:val="22"/>
        </w:rPr>
      </w:pPr>
    </w:p>
    <w:p w14:paraId="37D1A4EF" w14:textId="77777777" w:rsidR="00C3132F" w:rsidRDefault="00C3132F" w:rsidP="00C3132F">
      <w:pPr>
        <w:jc w:val="both"/>
        <w:rPr>
          <w:rFonts w:ascii="Calibri" w:hAnsi="Calibri"/>
          <w:b/>
          <w:sz w:val="22"/>
          <w:szCs w:val="22"/>
        </w:rPr>
      </w:pPr>
      <w:r w:rsidRPr="00A84F14">
        <w:rPr>
          <w:rFonts w:ascii="Calibri" w:hAnsi="Calibri"/>
          <w:b/>
          <w:sz w:val="22"/>
          <w:szCs w:val="22"/>
        </w:rPr>
        <w:t>A211102 Posebne ak</w:t>
      </w:r>
      <w:r>
        <w:rPr>
          <w:rFonts w:ascii="Calibri" w:hAnsi="Calibri"/>
          <w:b/>
          <w:sz w:val="22"/>
          <w:szCs w:val="22"/>
        </w:rPr>
        <w:t>tivnosti Dječjeg vrtića Viškovo</w:t>
      </w:r>
    </w:p>
    <w:p w14:paraId="00B12B69" w14:textId="77777777" w:rsidR="00C3132F" w:rsidRPr="00E95D38" w:rsidRDefault="00C3132F" w:rsidP="00C3132F">
      <w:pPr>
        <w:jc w:val="both"/>
        <w:rPr>
          <w:rFonts w:ascii="Calibri" w:hAnsi="Calibri"/>
          <w:b/>
          <w:sz w:val="22"/>
          <w:szCs w:val="22"/>
        </w:rPr>
      </w:pPr>
      <w:r w:rsidRPr="00A84F14">
        <w:rPr>
          <w:rFonts w:ascii="Calibri" w:hAnsi="Calibri"/>
          <w:sz w:val="22"/>
          <w:szCs w:val="22"/>
        </w:rPr>
        <w:t>Za realizaciju ove aktivnosti planirana su sljedeća sredstva:</w:t>
      </w:r>
    </w:p>
    <w:p w14:paraId="27DB12AB"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796 EUR</w:t>
      </w:r>
    </w:p>
    <w:p w14:paraId="1A67F474"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796 EUR</w:t>
      </w:r>
    </w:p>
    <w:p w14:paraId="2119CC50"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796 EUR</w:t>
      </w:r>
    </w:p>
    <w:p w14:paraId="75BFE3CD" w14:textId="77777777" w:rsidR="00C3132F" w:rsidRPr="00A84F14" w:rsidRDefault="00C3132F" w:rsidP="00C3132F">
      <w:pPr>
        <w:autoSpaceDE w:val="0"/>
        <w:autoSpaceDN w:val="0"/>
        <w:adjustRightInd w:val="0"/>
        <w:ind w:left="720"/>
        <w:jc w:val="both"/>
        <w:rPr>
          <w:rFonts w:ascii="Calibri" w:hAnsi="Calibri"/>
          <w:sz w:val="10"/>
          <w:szCs w:val="10"/>
        </w:rPr>
      </w:pPr>
    </w:p>
    <w:p w14:paraId="5D9323A6" w14:textId="77777777" w:rsidR="00C3132F" w:rsidRPr="00A84F14" w:rsidRDefault="00C3132F" w:rsidP="00C3132F">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godinu t</w:t>
      </w:r>
      <w:r>
        <w:rPr>
          <w:rFonts w:ascii="Calibri" w:hAnsi="Calibri"/>
          <w:sz w:val="22"/>
          <w:szCs w:val="22"/>
        </w:rPr>
        <w:t>e projekcijama Proračuna za 2023. i 2024</w:t>
      </w:r>
      <w:r w:rsidRPr="00A84F14">
        <w:rPr>
          <w:rFonts w:ascii="Calibri" w:hAnsi="Calibri"/>
          <w:sz w:val="22"/>
          <w:szCs w:val="22"/>
        </w:rPr>
        <w:t>. godinu za ovu aktivnost bilo je</w:t>
      </w:r>
      <w:r>
        <w:rPr>
          <w:rFonts w:ascii="Calibri" w:hAnsi="Calibri"/>
          <w:sz w:val="22"/>
          <w:szCs w:val="22"/>
        </w:rPr>
        <w:t xml:space="preserve"> planirano 796 EUR za 2023. i 2024</w:t>
      </w:r>
      <w:r w:rsidRPr="00A84F14">
        <w:rPr>
          <w:rFonts w:ascii="Calibri" w:hAnsi="Calibri"/>
          <w:sz w:val="22"/>
          <w:szCs w:val="22"/>
        </w:rPr>
        <w:t xml:space="preserve">. godinu. </w:t>
      </w:r>
    </w:p>
    <w:p w14:paraId="70CB7663" w14:textId="77777777" w:rsidR="00C3132F" w:rsidRPr="00A84F14" w:rsidRDefault="00C3132F" w:rsidP="00C3132F">
      <w:pPr>
        <w:jc w:val="both"/>
        <w:rPr>
          <w:rFonts w:ascii="Calibri" w:hAnsi="Calibri"/>
          <w:sz w:val="22"/>
          <w:szCs w:val="22"/>
        </w:rPr>
      </w:pPr>
      <w:r w:rsidRPr="00A84F14">
        <w:rPr>
          <w:rFonts w:ascii="Calibri" w:hAnsi="Calibri"/>
          <w:sz w:val="22"/>
          <w:szCs w:val="22"/>
        </w:rPr>
        <w:t>U sklopu ove aktivnosti planirani su rashodi vezani uz: rashode tekućeg održavanja, zdravstvene i intelektualne rashode vezane za školu plivanja.</w:t>
      </w:r>
    </w:p>
    <w:p w14:paraId="4889A10F" w14:textId="77777777" w:rsidR="00C3132F" w:rsidRPr="00A84F14" w:rsidRDefault="00C3132F" w:rsidP="00C3132F">
      <w:pPr>
        <w:jc w:val="both"/>
        <w:rPr>
          <w:rFonts w:ascii="Calibri" w:hAnsi="Calibri"/>
          <w:sz w:val="22"/>
          <w:szCs w:val="22"/>
        </w:rPr>
      </w:pPr>
    </w:p>
    <w:p w14:paraId="62F4A845" w14:textId="77777777" w:rsidR="00C3132F" w:rsidRPr="00A84F14" w:rsidRDefault="00C3132F" w:rsidP="00C3132F">
      <w:pPr>
        <w:jc w:val="both"/>
        <w:rPr>
          <w:rFonts w:ascii="Calibri" w:hAnsi="Calibri"/>
          <w:b/>
          <w:sz w:val="22"/>
          <w:szCs w:val="22"/>
        </w:rPr>
      </w:pPr>
      <w:r w:rsidRPr="00A84F14">
        <w:rPr>
          <w:rFonts w:ascii="Calibri" w:hAnsi="Calibri"/>
          <w:b/>
          <w:sz w:val="22"/>
          <w:szCs w:val="22"/>
        </w:rPr>
        <w:t xml:space="preserve">A211103 </w:t>
      </w:r>
      <w:proofErr w:type="spellStart"/>
      <w:r w:rsidRPr="00A84F14">
        <w:rPr>
          <w:rFonts w:ascii="Calibri" w:hAnsi="Calibri"/>
          <w:b/>
          <w:sz w:val="22"/>
          <w:szCs w:val="22"/>
        </w:rPr>
        <w:t>Predškola</w:t>
      </w:r>
      <w:proofErr w:type="spellEnd"/>
    </w:p>
    <w:p w14:paraId="5EE84784" w14:textId="77777777" w:rsidR="00C3132F" w:rsidRPr="00A84F14" w:rsidRDefault="00C3132F" w:rsidP="00C3132F">
      <w:pPr>
        <w:jc w:val="both"/>
        <w:rPr>
          <w:rFonts w:ascii="Calibri" w:hAnsi="Calibri"/>
          <w:b/>
          <w:sz w:val="22"/>
          <w:szCs w:val="22"/>
        </w:rPr>
      </w:pPr>
      <w:r w:rsidRPr="00A84F14">
        <w:rPr>
          <w:rFonts w:ascii="Calibri" w:hAnsi="Calibri"/>
          <w:sz w:val="22"/>
          <w:szCs w:val="22"/>
        </w:rPr>
        <w:t>Za realizaciju ove aktivnosti planirana su sljedeća sredstva:</w:t>
      </w:r>
    </w:p>
    <w:p w14:paraId="100C74BD"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4.645 EUR</w:t>
      </w:r>
    </w:p>
    <w:p w14:paraId="48E72BB6"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4.645 EUR</w:t>
      </w:r>
    </w:p>
    <w:p w14:paraId="6784AFAB"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4.645 EUR</w:t>
      </w:r>
    </w:p>
    <w:p w14:paraId="6854290E" w14:textId="77777777" w:rsidR="00C3132F" w:rsidRPr="00A84F14" w:rsidRDefault="00C3132F" w:rsidP="00C3132F">
      <w:pPr>
        <w:autoSpaceDE w:val="0"/>
        <w:autoSpaceDN w:val="0"/>
        <w:adjustRightInd w:val="0"/>
        <w:ind w:left="360"/>
        <w:jc w:val="both"/>
        <w:rPr>
          <w:rFonts w:ascii="Calibri" w:hAnsi="Calibri"/>
          <w:sz w:val="12"/>
          <w:szCs w:val="12"/>
        </w:rPr>
      </w:pPr>
    </w:p>
    <w:p w14:paraId="7FB7FA8A" w14:textId="77777777" w:rsidR="00C3132F" w:rsidRPr="00A84F14" w:rsidRDefault="00C3132F" w:rsidP="00C3132F">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godinu t</w:t>
      </w:r>
      <w:r>
        <w:rPr>
          <w:rFonts w:ascii="Calibri" w:hAnsi="Calibri"/>
          <w:sz w:val="22"/>
          <w:szCs w:val="22"/>
        </w:rPr>
        <w:t>e projekcijama Proračuna za 2023. i 2024</w:t>
      </w:r>
      <w:r w:rsidRPr="00A84F14">
        <w:rPr>
          <w:rFonts w:ascii="Calibri" w:hAnsi="Calibri"/>
          <w:sz w:val="22"/>
          <w:szCs w:val="22"/>
        </w:rPr>
        <w:t>. godinu za ovu aktiv</w:t>
      </w:r>
      <w:r>
        <w:rPr>
          <w:rFonts w:ascii="Calibri" w:hAnsi="Calibri"/>
          <w:sz w:val="22"/>
          <w:szCs w:val="22"/>
        </w:rPr>
        <w:t>nost bilo je planirano 4.911 EUR za 2023. i  2024</w:t>
      </w:r>
      <w:r w:rsidRPr="00A84F14">
        <w:rPr>
          <w:rFonts w:ascii="Calibri" w:hAnsi="Calibri"/>
          <w:sz w:val="22"/>
          <w:szCs w:val="22"/>
        </w:rPr>
        <w:t xml:space="preserve">. godinu. </w:t>
      </w:r>
      <w:r>
        <w:rPr>
          <w:rFonts w:ascii="Calibri" w:hAnsi="Calibri"/>
          <w:sz w:val="22"/>
          <w:szCs w:val="22"/>
        </w:rPr>
        <w:t xml:space="preserve">Do odstupanja u odnosu na usvojene projekcije dolazi zbog usklađenja potrebnih financijskih sredstava s predviđenim brojem obveznika </w:t>
      </w:r>
      <w:proofErr w:type="spellStart"/>
      <w:r>
        <w:rPr>
          <w:rFonts w:ascii="Calibri" w:hAnsi="Calibri"/>
          <w:sz w:val="22"/>
          <w:szCs w:val="22"/>
        </w:rPr>
        <w:t>predškole</w:t>
      </w:r>
      <w:proofErr w:type="spellEnd"/>
      <w:r>
        <w:rPr>
          <w:rFonts w:ascii="Calibri" w:hAnsi="Calibri"/>
          <w:sz w:val="22"/>
          <w:szCs w:val="22"/>
        </w:rPr>
        <w:t xml:space="preserve"> po godinama.</w:t>
      </w:r>
    </w:p>
    <w:p w14:paraId="50137505" w14:textId="77777777" w:rsidR="00C3132F" w:rsidRPr="00A84F14" w:rsidRDefault="00C3132F" w:rsidP="00C3132F">
      <w:pPr>
        <w:jc w:val="both"/>
        <w:rPr>
          <w:rFonts w:ascii="Calibri" w:hAnsi="Calibri"/>
          <w:sz w:val="22"/>
          <w:szCs w:val="22"/>
        </w:rPr>
      </w:pPr>
      <w:r w:rsidRPr="00A84F14">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157D2872" w14:textId="77777777" w:rsidR="00C3132F" w:rsidRPr="00A84F14" w:rsidRDefault="00C3132F" w:rsidP="00C3132F">
      <w:pPr>
        <w:jc w:val="both"/>
        <w:rPr>
          <w:rFonts w:ascii="Calibri" w:hAnsi="Calibri"/>
          <w:sz w:val="22"/>
          <w:szCs w:val="22"/>
        </w:rPr>
      </w:pPr>
    </w:p>
    <w:p w14:paraId="7D8558E7" w14:textId="77777777" w:rsidR="00C3132F" w:rsidRPr="00C234D6" w:rsidRDefault="00C3132F" w:rsidP="00C3132F">
      <w:pPr>
        <w:jc w:val="both"/>
        <w:rPr>
          <w:rFonts w:ascii="Calibri" w:hAnsi="Calibri"/>
          <w:b/>
          <w:sz w:val="22"/>
          <w:szCs w:val="22"/>
        </w:rPr>
      </w:pPr>
      <w:r w:rsidRPr="00C234D6">
        <w:rPr>
          <w:rFonts w:ascii="Calibri" w:hAnsi="Calibri"/>
          <w:b/>
          <w:sz w:val="22"/>
          <w:szCs w:val="22"/>
        </w:rPr>
        <w:t>K211104 Nabava opreme za Dječji vrtić Viškovo</w:t>
      </w:r>
    </w:p>
    <w:p w14:paraId="7FB09EA9" w14:textId="77777777" w:rsidR="00C3132F" w:rsidRPr="00C234D6" w:rsidRDefault="00C3132F" w:rsidP="00C3132F">
      <w:pPr>
        <w:jc w:val="both"/>
        <w:rPr>
          <w:rFonts w:ascii="Calibri" w:hAnsi="Calibri"/>
          <w:sz w:val="22"/>
          <w:szCs w:val="22"/>
        </w:rPr>
      </w:pPr>
      <w:r w:rsidRPr="00C234D6">
        <w:rPr>
          <w:rFonts w:ascii="Calibri" w:hAnsi="Calibri"/>
          <w:sz w:val="22"/>
          <w:szCs w:val="22"/>
        </w:rPr>
        <w:t>Za realizaciju ove aktivnosti planirana su sljedeća sredstva:</w:t>
      </w:r>
    </w:p>
    <w:p w14:paraId="35C3A644" w14:textId="77777777" w:rsidR="00C3132F" w:rsidRPr="00C234D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6.636 EUR</w:t>
      </w:r>
    </w:p>
    <w:p w14:paraId="2DCE55B2" w14:textId="77777777" w:rsidR="00C3132F" w:rsidRPr="00C234D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w:t>
      </w:r>
      <w:r w:rsidRPr="00C234D6">
        <w:rPr>
          <w:rFonts w:ascii="Calibri" w:hAnsi="Calibri"/>
          <w:sz w:val="22"/>
          <w:szCs w:val="22"/>
        </w:rPr>
        <w:t xml:space="preserve">. godina  </w:t>
      </w:r>
      <w:r>
        <w:rPr>
          <w:rFonts w:ascii="Calibri" w:hAnsi="Calibri"/>
          <w:sz w:val="22"/>
          <w:szCs w:val="22"/>
        </w:rPr>
        <w:t>6.636 EUR</w:t>
      </w:r>
    </w:p>
    <w:p w14:paraId="5FBA6315" w14:textId="77777777" w:rsidR="00C3132F" w:rsidRPr="00C234D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6.636 EUR</w:t>
      </w:r>
    </w:p>
    <w:p w14:paraId="0C77F92B" w14:textId="77777777" w:rsidR="00C3132F" w:rsidRPr="002B7DDC" w:rsidRDefault="00C3132F" w:rsidP="00C3132F">
      <w:pPr>
        <w:autoSpaceDE w:val="0"/>
        <w:autoSpaceDN w:val="0"/>
        <w:adjustRightInd w:val="0"/>
        <w:ind w:left="720"/>
        <w:jc w:val="both"/>
        <w:rPr>
          <w:rFonts w:ascii="Calibri" w:hAnsi="Calibri"/>
          <w:sz w:val="22"/>
          <w:szCs w:val="22"/>
          <w:highlight w:val="yellow"/>
        </w:rPr>
      </w:pPr>
    </w:p>
    <w:p w14:paraId="1266E694" w14:textId="77777777" w:rsidR="007B2217" w:rsidRDefault="00C3132F" w:rsidP="00C3132F">
      <w:pPr>
        <w:jc w:val="both"/>
        <w:rPr>
          <w:rFonts w:ascii="Calibri" w:hAnsi="Calibri"/>
          <w:sz w:val="22"/>
          <w:szCs w:val="22"/>
        </w:rPr>
      </w:pPr>
      <w:r w:rsidRPr="0003569A">
        <w:rPr>
          <w:rFonts w:ascii="Calibri" w:hAnsi="Calibri"/>
          <w:sz w:val="22"/>
          <w:szCs w:val="22"/>
        </w:rPr>
        <w:t>P</w:t>
      </w:r>
      <w:r>
        <w:rPr>
          <w:rFonts w:ascii="Calibri" w:hAnsi="Calibri"/>
          <w:sz w:val="22"/>
          <w:szCs w:val="22"/>
        </w:rPr>
        <w:t>roračunom Općine Viškovo za 2022</w:t>
      </w:r>
      <w:r w:rsidRPr="0003569A">
        <w:rPr>
          <w:rFonts w:ascii="Calibri" w:hAnsi="Calibri"/>
          <w:sz w:val="22"/>
          <w:szCs w:val="22"/>
        </w:rPr>
        <w:t>. godinu t</w:t>
      </w:r>
      <w:r>
        <w:rPr>
          <w:rFonts w:ascii="Calibri" w:hAnsi="Calibri"/>
          <w:sz w:val="22"/>
          <w:szCs w:val="22"/>
        </w:rPr>
        <w:t>e projekcijama Proračuna za 2023. i 2024</w:t>
      </w:r>
      <w:r w:rsidRPr="0003569A">
        <w:rPr>
          <w:rFonts w:ascii="Calibri" w:hAnsi="Calibri"/>
          <w:sz w:val="22"/>
          <w:szCs w:val="22"/>
        </w:rPr>
        <w:t xml:space="preserve">. godinu za ovu aktivnost </w:t>
      </w:r>
      <w:r>
        <w:rPr>
          <w:rFonts w:ascii="Calibri" w:hAnsi="Calibri"/>
          <w:sz w:val="22"/>
          <w:szCs w:val="22"/>
        </w:rPr>
        <w:t>bilo je planirano 9.954 EUR za 2023. i 2024</w:t>
      </w:r>
      <w:r w:rsidRPr="0003569A">
        <w:rPr>
          <w:rFonts w:ascii="Calibri" w:hAnsi="Calibri"/>
          <w:sz w:val="22"/>
          <w:szCs w:val="22"/>
        </w:rPr>
        <w:t xml:space="preserve">. godinu. </w:t>
      </w:r>
    </w:p>
    <w:p w14:paraId="719EA69B" w14:textId="10A88101" w:rsidR="00C3132F" w:rsidRPr="0003569A" w:rsidRDefault="00C3132F" w:rsidP="00C3132F">
      <w:pPr>
        <w:jc w:val="both"/>
        <w:rPr>
          <w:rFonts w:ascii="Calibri" w:hAnsi="Calibri"/>
          <w:sz w:val="22"/>
          <w:szCs w:val="22"/>
        </w:rPr>
      </w:pPr>
      <w:r w:rsidRPr="0003569A">
        <w:rPr>
          <w:rFonts w:ascii="Calibri" w:hAnsi="Calibri"/>
          <w:sz w:val="22"/>
          <w:szCs w:val="22"/>
        </w:rPr>
        <w:t>Do odstupanja u planiranim iznosima u odnosu na u</w:t>
      </w:r>
      <w:r>
        <w:rPr>
          <w:rFonts w:ascii="Calibri" w:hAnsi="Calibri"/>
          <w:sz w:val="22"/>
          <w:szCs w:val="22"/>
        </w:rPr>
        <w:t>svojene projekcije dolazi uslijed usklađenja financijskih sredstava s potrebnim za nabavu neophodne opreme potrebne za redoviti rad ustanove.</w:t>
      </w:r>
    </w:p>
    <w:p w14:paraId="6E6A8D27" w14:textId="77777777" w:rsidR="00C3132F" w:rsidRPr="0003569A" w:rsidRDefault="00C3132F" w:rsidP="00C3132F">
      <w:pPr>
        <w:jc w:val="both"/>
        <w:rPr>
          <w:rFonts w:ascii="Calibri" w:hAnsi="Calibri"/>
          <w:sz w:val="22"/>
          <w:szCs w:val="22"/>
        </w:rPr>
      </w:pPr>
      <w:r w:rsidRPr="0003569A">
        <w:rPr>
          <w:rFonts w:ascii="Calibri" w:hAnsi="Calibri"/>
          <w:sz w:val="22"/>
          <w:szCs w:val="22"/>
        </w:rPr>
        <w:t>U sklopu ove aktivnosti planirani su rashodi vezani uz nabavu op</w:t>
      </w:r>
      <w:r>
        <w:rPr>
          <w:rFonts w:ascii="Calibri" w:hAnsi="Calibri"/>
          <w:sz w:val="22"/>
          <w:szCs w:val="22"/>
        </w:rPr>
        <w:t>reme i uređaja.</w:t>
      </w:r>
    </w:p>
    <w:p w14:paraId="08B61352" w14:textId="77777777" w:rsidR="00C3132F" w:rsidRPr="0003569A" w:rsidRDefault="00C3132F" w:rsidP="00C3132F">
      <w:pPr>
        <w:jc w:val="both"/>
        <w:rPr>
          <w:rFonts w:ascii="Calibri" w:hAnsi="Calibri"/>
          <w:b/>
          <w:sz w:val="22"/>
          <w:szCs w:val="22"/>
        </w:rPr>
      </w:pPr>
    </w:p>
    <w:p w14:paraId="1BA5F47E" w14:textId="2B69B08C" w:rsidR="00C3132F" w:rsidRPr="00A84F14" w:rsidRDefault="00C3132F" w:rsidP="00AF5C1C">
      <w:pPr>
        <w:numPr>
          <w:ilvl w:val="0"/>
          <w:numId w:val="40"/>
        </w:numPr>
        <w:spacing w:after="200" w:line="276" w:lineRule="auto"/>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 xml:space="preserve">Ishodište </w:t>
      </w:r>
      <w:r>
        <w:rPr>
          <w:rFonts w:ascii="Calibri" w:eastAsia="Calibri" w:hAnsi="Calibri"/>
          <w:b/>
          <w:i/>
          <w:sz w:val="22"/>
          <w:szCs w:val="22"/>
          <w:lang w:eastAsia="en-US"/>
        </w:rPr>
        <w:t>i pokazatelji</w:t>
      </w:r>
      <w:r w:rsidRPr="00A84F14">
        <w:rPr>
          <w:rFonts w:ascii="Calibri" w:eastAsia="Calibri" w:hAnsi="Calibri"/>
          <w:b/>
          <w:i/>
          <w:sz w:val="22"/>
          <w:szCs w:val="22"/>
          <w:lang w:eastAsia="en-US"/>
        </w:rPr>
        <w:t xml:space="preserve"> na kojima se zasnivaju izračuni i ocjene potrebnih sredstava za provođenje programa</w:t>
      </w:r>
      <w:r w:rsidR="007B2217">
        <w:rPr>
          <w:rFonts w:ascii="Calibri" w:eastAsia="Calibri" w:hAnsi="Calibri"/>
          <w:b/>
          <w:i/>
          <w:sz w:val="22"/>
          <w:szCs w:val="22"/>
          <w:lang w:eastAsia="en-US"/>
        </w:rPr>
        <w:t>:</w:t>
      </w:r>
    </w:p>
    <w:p w14:paraId="48A1599E" w14:textId="77777777" w:rsidR="00C3132F" w:rsidRDefault="00C3132F" w:rsidP="00C3132F">
      <w:pPr>
        <w:jc w:val="both"/>
        <w:rPr>
          <w:rFonts w:ascii="Calibri" w:hAnsi="Calibri"/>
          <w:sz w:val="22"/>
          <w:szCs w:val="22"/>
        </w:rPr>
      </w:pPr>
      <w:r w:rsidRPr="00A84F14">
        <w:rPr>
          <w:rFonts w:ascii="Calibri" w:hAnsi="Calibri"/>
          <w:sz w:val="22"/>
          <w:szCs w:val="22"/>
        </w:rPr>
        <w:t>Procjena visine rashoda potrebnih za realizaciju ovog programa temelji se procjenama visine sredstava potrebnih za obavljanje poslova iz djelokruga rada.</w:t>
      </w:r>
    </w:p>
    <w:p w14:paraId="70F7E60D" w14:textId="77777777" w:rsidR="00C3132F" w:rsidRPr="00A84F14"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14170E3" w14:textId="77777777" w:rsidR="00C3132F"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C24B41" w14:paraId="3A14F8D1" w14:textId="77777777" w:rsidTr="00C3132F">
        <w:tc>
          <w:tcPr>
            <w:tcW w:w="894" w:type="dxa"/>
          </w:tcPr>
          <w:p w14:paraId="7694B184"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Oznaka izvora</w:t>
            </w:r>
          </w:p>
        </w:tc>
        <w:tc>
          <w:tcPr>
            <w:tcW w:w="3354" w:type="dxa"/>
          </w:tcPr>
          <w:p w14:paraId="416B1B4D"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Izvor financiranja</w:t>
            </w:r>
          </w:p>
        </w:tc>
        <w:tc>
          <w:tcPr>
            <w:tcW w:w="1843" w:type="dxa"/>
          </w:tcPr>
          <w:p w14:paraId="450326AC"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2023.</w:t>
            </w:r>
          </w:p>
        </w:tc>
        <w:tc>
          <w:tcPr>
            <w:tcW w:w="1701" w:type="dxa"/>
          </w:tcPr>
          <w:p w14:paraId="24EF7C30"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2024.</w:t>
            </w:r>
          </w:p>
        </w:tc>
        <w:tc>
          <w:tcPr>
            <w:tcW w:w="1701" w:type="dxa"/>
          </w:tcPr>
          <w:p w14:paraId="127BFFE7"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2025.</w:t>
            </w:r>
          </w:p>
        </w:tc>
      </w:tr>
      <w:tr w:rsidR="00C3132F" w:rsidRPr="00C24B41" w14:paraId="30B23F39" w14:textId="77777777" w:rsidTr="00C3132F">
        <w:tc>
          <w:tcPr>
            <w:tcW w:w="894" w:type="dxa"/>
          </w:tcPr>
          <w:p w14:paraId="519A30BB" w14:textId="77777777" w:rsidR="00C3132F" w:rsidRPr="00C24B41" w:rsidRDefault="00C3132F" w:rsidP="00C3132F">
            <w:pPr>
              <w:jc w:val="center"/>
              <w:rPr>
                <w:rFonts w:ascii="Calibri" w:hAnsi="Calibri"/>
                <w:sz w:val="22"/>
                <w:szCs w:val="22"/>
              </w:rPr>
            </w:pPr>
            <w:r w:rsidRPr="00C24B41">
              <w:rPr>
                <w:rFonts w:ascii="Calibri" w:hAnsi="Calibri"/>
                <w:sz w:val="22"/>
                <w:szCs w:val="22"/>
              </w:rPr>
              <w:t>1</w:t>
            </w:r>
          </w:p>
        </w:tc>
        <w:tc>
          <w:tcPr>
            <w:tcW w:w="3354" w:type="dxa"/>
          </w:tcPr>
          <w:p w14:paraId="234C68BA" w14:textId="77777777" w:rsidR="00C3132F" w:rsidRPr="00C24B41" w:rsidRDefault="00C3132F" w:rsidP="00C3132F">
            <w:pPr>
              <w:rPr>
                <w:rFonts w:ascii="Calibri" w:hAnsi="Calibri"/>
                <w:sz w:val="22"/>
                <w:szCs w:val="22"/>
              </w:rPr>
            </w:pPr>
            <w:r w:rsidRPr="00C24B41">
              <w:rPr>
                <w:rFonts w:ascii="Calibri" w:hAnsi="Calibri"/>
                <w:sz w:val="22"/>
                <w:szCs w:val="22"/>
              </w:rPr>
              <w:t>Opći prihodi i primici</w:t>
            </w:r>
          </w:p>
        </w:tc>
        <w:tc>
          <w:tcPr>
            <w:tcW w:w="1843" w:type="dxa"/>
          </w:tcPr>
          <w:p w14:paraId="455A6589" w14:textId="77777777" w:rsidR="00C3132F" w:rsidRPr="00C24B41" w:rsidRDefault="00C3132F" w:rsidP="00C3132F">
            <w:pPr>
              <w:jc w:val="right"/>
              <w:rPr>
                <w:rFonts w:ascii="Calibri" w:hAnsi="Calibri"/>
                <w:sz w:val="22"/>
                <w:szCs w:val="22"/>
              </w:rPr>
            </w:pPr>
            <w:r w:rsidRPr="00C24B41">
              <w:rPr>
                <w:rFonts w:ascii="Calibri" w:hAnsi="Calibri"/>
                <w:sz w:val="22"/>
                <w:szCs w:val="22"/>
              </w:rPr>
              <w:t>1.411.772</w:t>
            </w:r>
            <w:r>
              <w:rPr>
                <w:rFonts w:ascii="Calibri" w:hAnsi="Calibri"/>
                <w:sz w:val="22"/>
                <w:szCs w:val="22"/>
              </w:rPr>
              <w:t xml:space="preserve"> EUR</w:t>
            </w:r>
          </w:p>
        </w:tc>
        <w:tc>
          <w:tcPr>
            <w:tcW w:w="1701" w:type="dxa"/>
          </w:tcPr>
          <w:p w14:paraId="37F61AED" w14:textId="77777777" w:rsidR="00C3132F" w:rsidRPr="00C24B41" w:rsidRDefault="00C3132F" w:rsidP="00C3132F">
            <w:pPr>
              <w:jc w:val="right"/>
              <w:rPr>
                <w:rFonts w:ascii="Calibri" w:hAnsi="Calibri"/>
                <w:sz w:val="22"/>
                <w:szCs w:val="22"/>
              </w:rPr>
            </w:pPr>
            <w:r w:rsidRPr="00C24B41">
              <w:rPr>
                <w:rFonts w:ascii="Calibri" w:hAnsi="Calibri"/>
                <w:sz w:val="22"/>
                <w:szCs w:val="22"/>
              </w:rPr>
              <w:t>1.416.020</w:t>
            </w:r>
            <w:r>
              <w:rPr>
                <w:rFonts w:ascii="Calibri" w:hAnsi="Calibri"/>
                <w:sz w:val="22"/>
                <w:szCs w:val="22"/>
              </w:rPr>
              <w:t xml:space="preserve"> EUR</w:t>
            </w:r>
          </w:p>
        </w:tc>
        <w:tc>
          <w:tcPr>
            <w:tcW w:w="1701" w:type="dxa"/>
          </w:tcPr>
          <w:p w14:paraId="7773CDFC" w14:textId="77777777" w:rsidR="00C3132F" w:rsidRPr="00C24B41" w:rsidRDefault="00C3132F" w:rsidP="00C3132F">
            <w:pPr>
              <w:jc w:val="right"/>
              <w:rPr>
                <w:rFonts w:ascii="Calibri" w:hAnsi="Calibri"/>
                <w:sz w:val="22"/>
                <w:szCs w:val="22"/>
              </w:rPr>
            </w:pPr>
            <w:r w:rsidRPr="00C24B41">
              <w:rPr>
                <w:rFonts w:ascii="Calibri" w:hAnsi="Calibri"/>
                <w:sz w:val="22"/>
                <w:szCs w:val="22"/>
              </w:rPr>
              <w:t>1.419.072</w:t>
            </w:r>
            <w:r>
              <w:rPr>
                <w:rFonts w:ascii="Calibri" w:hAnsi="Calibri"/>
                <w:sz w:val="22"/>
                <w:szCs w:val="22"/>
              </w:rPr>
              <w:t xml:space="preserve"> EUR</w:t>
            </w:r>
          </w:p>
        </w:tc>
      </w:tr>
      <w:tr w:rsidR="00C3132F" w:rsidRPr="00C24B41" w14:paraId="1A4A25FC" w14:textId="77777777" w:rsidTr="00C3132F">
        <w:tc>
          <w:tcPr>
            <w:tcW w:w="894" w:type="dxa"/>
          </w:tcPr>
          <w:p w14:paraId="41303F28" w14:textId="77777777" w:rsidR="00C3132F" w:rsidRPr="00C24B41" w:rsidRDefault="00C3132F" w:rsidP="00C3132F">
            <w:pPr>
              <w:jc w:val="center"/>
              <w:rPr>
                <w:rFonts w:ascii="Calibri" w:hAnsi="Calibri"/>
                <w:sz w:val="22"/>
                <w:szCs w:val="22"/>
              </w:rPr>
            </w:pPr>
            <w:r w:rsidRPr="00C24B41">
              <w:rPr>
                <w:rFonts w:ascii="Calibri" w:hAnsi="Calibri"/>
                <w:sz w:val="22"/>
                <w:szCs w:val="22"/>
              </w:rPr>
              <w:t>4</w:t>
            </w:r>
          </w:p>
        </w:tc>
        <w:tc>
          <w:tcPr>
            <w:tcW w:w="3354" w:type="dxa"/>
          </w:tcPr>
          <w:p w14:paraId="72F3A603" w14:textId="77777777" w:rsidR="00C3132F" w:rsidRPr="00C24B41" w:rsidRDefault="00C3132F" w:rsidP="00C3132F">
            <w:pPr>
              <w:rPr>
                <w:rFonts w:ascii="Calibri" w:hAnsi="Calibri"/>
                <w:sz w:val="22"/>
                <w:szCs w:val="22"/>
              </w:rPr>
            </w:pPr>
            <w:r w:rsidRPr="00C24B41">
              <w:rPr>
                <w:rFonts w:ascii="Calibri" w:hAnsi="Calibri"/>
                <w:sz w:val="22"/>
                <w:szCs w:val="22"/>
              </w:rPr>
              <w:t>Pomoći</w:t>
            </w:r>
          </w:p>
        </w:tc>
        <w:tc>
          <w:tcPr>
            <w:tcW w:w="1843" w:type="dxa"/>
          </w:tcPr>
          <w:p w14:paraId="0834C20C" w14:textId="77777777" w:rsidR="00C3132F" w:rsidRPr="00C24B41" w:rsidRDefault="00C3132F" w:rsidP="00C3132F">
            <w:pPr>
              <w:jc w:val="right"/>
              <w:rPr>
                <w:rFonts w:ascii="Calibri" w:hAnsi="Calibri"/>
                <w:sz w:val="22"/>
                <w:szCs w:val="22"/>
              </w:rPr>
            </w:pPr>
            <w:r w:rsidRPr="00C24B41">
              <w:rPr>
                <w:rFonts w:ascii="Calibri" w:hAnsi="Calibri"/>
                <w:sz w:val="22"/>
                <w:szCs w:val="22"/>
              </w:rPr>
              <w:t>12.344</w:t>
            </w:r>
            <w:r>
              <w:rPr>
                <w:rFonts w:ascii="Calibri" w:hAnsi="Calibri"/>
                <w:sz w:val="22"/>
                <w:szCs w:val="22"/>
              </w:rPr>
              <w:t xml:space="preserve"> EUR</w:t>
            </w:r>
          </w:p>
        </w:tc>
        <w:tc>
          <w:tcPr>
            <w:tcW w:w="1701" w:type="dxa"/>
          </w:tcPr>
          <w:p w14:paraId="6B04EAB3" w14:textId="77777777" w:rsidR="00C3132F" w:rsidRPr="00C24B41" w:rsidRDefault="00C3132F" w:rsidP="00C3132F">
            <w:pPr>
              <w:jc w:val="right"/>
              <w:rPr>
                <w:rFonts w:ascii="Calibri" w:hAnsi="Calibri"/>
                <w:sz w:val="22"/>
                <w:szCs w:val="22"/>
              </w:rPr>
            </w:pPr>
            <w:r w:rsidRPr="00C24B41">
              <w:rPr>
                <w:rFonts w:ascii="Calibri" w:hAnsi="Calibri"/>
                <w:sz w:val="22"/>
                <w:szCs w:val="22"/>
              </w:rPr>
              <w:t>12.344</w:t>
            </w:r>
            <w:r>
              <w:rPr>
                <w:rFonts w:ascii="Calibri" w:hAnsi="Calibri"/>
                <w:sz w:val="22"/>
                <w:szCs w:val="22"/>
              </w:rPr>
              <w:t xml:space="preserve"> EUR</w:t>
            </w:r>
          </w:p>
        </w:tc>
        <w:tc>
          <w:tcPr>
            <w:tcW w:w="1701" w:type="dxa"/>
          </w:tcPr>
          <w:p w14:paraId="36ACB28A" w14:textId="77777777" w:rsidR="00C3132F" w:rsidRPr="00C24B41" w:rsidRDefault="00C3132F" w:rsidP="00C3132F">
            <w:pPr>
              <w:jc w:val="right"/>
              <w:rPr>
                <w:rFonts w:ascii="Calibri" w:hAnsi="Calibri"/>
                <w:sz w:val="22"/>
                <w:szCs w:val="22"/>
              </w:rPr>
            </w:pPr>
            <w:r w:rsidRPr="00C24B41">
              <w:rPr>
                <w:rFonts w:ascii="Calibri" w:hAnsi="Calibri"/>
                <w:sz w:val="22"/>
                <w:szCs w:val="22"/>
              </w:rPr>
              <w:t>12.344</w:t>
            </w:r>
            <w:r>
              <w:rPr>
                <w:rFonts w:ascii="Calibri" w:hAnsi="Calibri"/>
                <w:sz w:val="22"/>
                <w:szCs w:val="22"/>
              </w:rPr>
              <w:t xml:space="preserve"> EUR</w:t>
            </w:r>
          </w:p>
        </w:tc>
      </w:tr>
      <w:tr w:rsidR="00C3132F" w:rsidRPr="00C24B41" w14:paraId="7B1120D8" w14:textId="77777777" w:rsidTr="00C3132F">
        <w:tc>
          <w:tcPr>
            <w:tcW w:w="894" w:type="dxa"/>
          </w:tcPr>
          <w:p w14:paraId="29A003D3" w14:textId="77777777" w:rsidR="00C3132F" w:rsidRPr="00C24B41" w:rsidRDefault="00C3132F" w:rsidP="00C3132F">
            <w:pPr>
              <w:jc w:val="center"/>
              <w:rPr>
                <w:rFonts w:ascii="Calibri" w:hAnsi="Calibri"/>
                <w:sz w:val="22"/>
                <w:szCs w:val="22"/>
              </w:rPr>
            </w:pPr>
            <w:r w:rsidRPr="00C24B41">
              <w:rPr>
                <w:rFonts w:ascii="Calibri" w:hAnsi="Calibri"/>
                <w:sz w:val="22"/>
                <w:szCs w:val="22"/>
              </w:rPr>
              <w:t>5</w:t>
            </w:r>
          </w:p>
        </w:tc>
        <w:tc>
          <w:tcPr>
            <w:tcW w:w="3354" w:type="dxa"/>
          </w:tcPr>
          <w:p w14:paraId="7ABF6FDE" w14:textId="77777777" w:rsidR="00C3132F" w:rsidRPr="00C24B41" w:rsidRDefault="00C3132F" w:rsidP="00C3132F">
            <w:pPr>
              <w:rPr>
                <w:rFonts w:ascii="Calibri" w:hAnsi="Calibri"/>
                <w:sz w:val="22"/>
                <w:szCs w:val="22"/>
              </w:rPr>
            </w:pPr>
            <w:r w:rsidRPr="00C24B41">
              <w:rPr>
                <w:rFonts w:ascii="Calibri" w:hAnsi="Calibri"/>
                <w:sz w:val="22"/>
                <w:szCs w:val="22"/>
              </w:rPr>
              <w:t>Donacije</w:t>
            </w:r>
          </w:p>
        </w:tc>
        <w:tc>
          <w:tcPr>
            <w:tcW w:w="1843" w:type="dxa"/>
          </w:tcPr>
          <w:p w14:paraId="1D339D06" w14:textId="77777777" w:rsidR="00C3132F" w:rsidRPr="00C24B41" w:rsidRDefault="00C3132F" w:rsidP="00C3132F">
            <w:pPr>
              <w:jc w:val="right"/>
              <w:rPr>
                <w:rFonts w:ascii="Calibri" w:hAnsi="Calibri"/>
                <w:sz w:val="22"/>
                <w:szCs w:val="22"/>
              </w:rPr>
            </w:pPr>
            <w:r w:rsidRPr="00C24B41">
              <w:rPr>
                <w:rFonts w:ascii="Calibri" w:hAnsi="Calibri"/>
                <w:sz w:val="22"/>
                <w:szCs w:val="22"/>
              </w:rPr>
              <w:t>265</w:t>
            </w:r>
            <w:r>
              <w:rPr>
                <w:rFonts w:ascii="Calibri" w:hAnsi="Calibri"/>
                <w:sz w:val="22"/>
                <w:szCs w:val="22"/>
              </w:rPr>
              <w:t xml:space="preserve"> EUR</w:t>
            </w:r>
          </w:p>
        </w:tc>
        <w:tc>
          <w:tcPr>
            <w:tcW w:w="1701" w:type="dxa"/>
          </w:tcPr>
          <w:p w14:paraId="601BAEF1" w14:textId="77777777" w:rsidR="00C3132F" w:rsidRPr="00C24B41" w:rsidRDefault="00C3132F" w:rsidP="00C3132F">
            <w:pPr>
              <w:jc w:val="right"/>
              <w:rPr>
                <w:rFonts w:ascii="Calibri" w:hAnsi="Calibri"/>
                <w:sz w:val="22"/>
                <w:szCs w:val="22"/>
              </w:rPr>
            </w:pPr>
            <w:r w:rsidRPr="00C24B41">
              <w:rPr>
                <w:rFonts w:ascii="Calibri" w:hAnsi="Calibri"/>
                <w:sz w:val="22"/>
                <w:szCs w:val="22"/>
              </w:rPr>
              <w:t>265</w:t>
            </w:r>
            <w:r>
              <w:rPr>
                <w:rFonts w:ascii="Calibri" w:hAnsi="Calibri"/>
                <w:sz w:val="22"/>
                <w:szCs w:val="22"/>
              </w:rPr>
              <w:t xml:space="preserve"> EUR</w:t>
            </w:r>
          </w:p>
        </w:tc>
        <w:tc>
          <w:tcPr>
            <w:tcW w:w="1701" w:type="dxa"/>
          </w:tcPr>
          <w:p w14:paraId="2113437F" w14:textId="77777777" w:rsidR="00C3132F" w:rsidRPr="00C24B41" w:rsidRDefault="00C3132F" w:rsidP="00C3132F">
            <w:pPr>
              <w:jc w:val="right"/>
              <w:rPr>
                <w:rFonts w:ascii="Calibri" w:hAnsi="Calibri"/>
                <w:sz w:val="22"/>
                <w:szCs w:val="22"/>
              </w:rPr>
            </w:pPr>
            <w:r w:rsidRPr="00C24B41">
              <w:rPr>
                <w:rFonts w:ascii="Calibri" w:hAnsi="Calibri"/>
                <w:sz w:val="22"/>
                <w:szCs w:val="22"/>
              </w:rPr>
              <w:t>265</w:t>
            </w:r>
            <w:r>
              <w:rPr>
                <w:rFonts w:ascii="Calibri" w:hAnsi="Calibri"/>
                <w:sz w:val="22"/>
                <w:szCs w:val="22"/>
              </w:rPr>
              <w:t xml:space="preserve"> EUR</w:t>
            </w:r>
          </w:p>
        </w:tc>
      </w:tr>
      <w:tr w:rsidR="00C3132F" w:rsidRPr="006C530A" w14:paraId="309506ED" w14:textId="77777777" w:rsidTr="00C3132F">
        <w:tc>
          <w:tcPr>
            <w:tcW w:w="894" w:type="dxa"/>
          </w:tcPr>
          <w:p w14:paraId="5B260A22" w14:textId="77777777" w:rsidR="00C3132F" w:rsidRPr="00C24B41" w:rsidRDefault="00C3132F" w:rsidP="00C3132F">
            <w:pPr>
              <w:jc w:val="center"/>
              <w:rPr>
                <w:rFonts w:ascii="Calibri" w:hAnsi="Calibri"/>
                <w:sz w:val="22"/>
                <w:szCs w:val="22"/>
              </w:rPr>
            </w:pPr>
            <w:r w:rsidRPr="00C24B41">
              <w:rPr>
                <w:rFonts w:ascii="Calibri" w:hAnsi="Calibri"/>
                <w:sz w:val="22"/>
                <w:szCs w:val="22"/>
              </w:rPr>
              <w:t>6</w:t>
            </w:r>
          </w:p>
        </w:tc>
        <w:tc>
          <w:tcPr>
            <w:tcW w:w="3354" w:type="dxa"/>
          </w:tcPr>
          <w:p w14:paraId="5D5FAA5E" w14:textId="77777777" w:rsidR="00C3132F" w:rsidRPr="00C24B41" w:rsidRDefault="00C3132F" w:rsidP="00C3132F">
            <w:pPr>
              <w:rPr>
                <w:rFonts w:ascii="Calibri" w:hAnsi="Calibri"/>
                <w:sz w:val="22"/>
                <w:szCs w:val="22"/>
              </w:rPr>
            </w:pPr>
            <w:r w:rsidRPr="00C24B41">
              <w:rPr>
                <w:rFonts w:ascii="Calibri" w:hAnsi="Calibri"/>
                <w:sz w:val="22"/>
                <w:szCs w:val="22"/>
              </w:rPr>
              <w:t>Prihodi od nefinancijske imovine i naknade s naslova osiguranja</w:t>
            </w:r>
          </w:p>
        </w:tc>
        <w:tc>
          <w:tcPr>
            <w:tcW w:w="1843" w:type="dxa"/>
          </w:tcPr>
          <w:p w14:paraId="3A17C731" w14:textId="77777777" w:rsidR="00C3132F" w:rsidRPr="00C24B41" w:rsidRDefault="00C3132F" w:rsidP="00C3132F">
            <w:pPr>
              <w:jc w:val="right"/>
              <w:rPr>
                <w:rFonts w:ascii="Calibri" w:hAnsi="Calibri"/>
                <w:sz w:val="22"/>
                <w:szCs w:val="22"/>
              </w:rPr>
            </w:pPr>
            <w:r w:rsidRPr="00C24B41">
              <w:rPr>
                <w:rFonts w:ascii="Calibri" w:hAnsi="Calibri"/>
                <w:sz w:val="22"/>
                <w:szCs w:val="22"/>
              </w:rPr>
              <w:t>664</w:t>
            </w:r>
            <w:r>
              <w:rPr>
                <w:rFonts w:ascii="Calibri" w:hAnsi="Calibri"/>
                <w:sz w:val="22"/>
                <w:szCs w:val="22"/>
              </w:rPr>
              <w:t xml:space="preserve"> EUR</w:t>
            </w:r>
          </w:p>
        </w:tc>
        <w:tc>
          <w:tcPr>
            <w:tcW w:w="1701" w:type="dxa"/>
          </w:tcPr>
          <w:p w14:paraId="3D4183FC" w14:textId="77777777" w:rsidR="00C3132F" w:rsidRPr="00C24B41" w:rsidRDefault="00C3132F" w:rsidP="00C3132F">
            <w:pPr>
              <w:jc w:val="right"/>
              <w:rPr>
                <w:rFonts w:ascii="Calibri" w:hAnsi="Calibri"/>
                <w:sz w:val="22"/>
                <w:szCs w:val="22"/>
              </w:rPr>
            </w:pPr>
            <w:r w:rsidRPr="00C24B41">
              <w:rPr>
                <w:rFonts w:ascii="Calibri" w:hAnsi="Calibri"/>
                <w:sz w:val="22"/>
                <w:szCs w:val="22"/>
              </w:rPr>
              <w:t>664</w:t>
            </w:r>
            <w:r>
              <w:rPr>
                <w:rFonts w:ascii="Calibri" w:hAnsi="Calibri"/>
                <w:sz w:val="22"/>
                <w:szCs w:val="22"/>
              </w:rPr>
              <w:t xml:space="preserve"> EUR</w:t>
            </w:r>
          </w:p>
        </w:tc>
        <w:tc>
          <w:tcPr>
            <w:tcW w:w="1701" w:type="dxa"/>
          </w:tcPr>
          <w:p w14:paraId="15712494" w14:textId="77777777" w:rsidR="00C3132F" w:rsidRPr="00C24B41" w:rsidRDefault="00C3132F" w:rsidP="00C3132F">
            <w:pPr>
              <w:jc w:val="right"/>
              <w:rPr>
                <w:rFonts w:ascii="Calibri" w:hAnsi="Calibri"/>
                <w:sz w:val="22"/>
                <w:szCs w:val="22"/>
              </w:rPr>
            </w:pPr>
            <w:r w:rsidRPr="00C24B41">
              <w:rPr>
                <w:rFonts w:ascii="Calibri" w:hAnsi="Calibri"/>
                <w:sz w:val="22"/>
                <w:szCs w:val="22"/>
              </w:rPr>
              <w:t>664</w:t>
            </w:r>
            <w:r>
              <w:rPr>
                <w:rFonts w:ascii="Calibri" w:hAnsi="Calibri"/>
                <w:sz w:val="22"/>
                <w:szCs w:val="22"/>
              </w:rPr>
              <w:t xml:space="preserve"> EUR</w:t>
            </w:r>
          </w:p>
        </w:tc>
      </w:tr>
    </w:tbl>
    <w:p w14:paraId="60377EAC" w14:textId="77777777" w:rsidR="00C3132F" w:rsidRPr="00A84F14" w:rsidRDefault="00C3132F" w:rsidP="00C3132F">
      <w:pPr>
        <w:jc w:val="both"/>
        <w:rPr>
          <w:rFonts w:ascii="Calibri" w:hAnsi="Calibri"/>
          <w:b/>
          <w:bCs/>
          <w:sz w:val="22"/>
          <w:szCs w:val="22"/>
        </w:rPr>
      </w:pPr>
    </w:p>
    <w:p w14:paraId="4C037EC0" w14:textId="77777777" w:rsidR="00C3132F" w:rsidRDefault="00C3132F" w:rsidP="00C3132F">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3D2265AA" w14:textId="77777777" w:rsidR="00C3132F" w:rsidRDefault="00C3132F" w:rsidP="00C3132F">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6096C" w:rsidRPr="006C530A" w14:paraId="486DF966" w14:textId="77777777" w:rsidTr="00563E90">
        <w:trPr>
          <w:trHeight w:val="376"/>
        </w:trPr>
        <w:tc>
          <w:tcPr>
            <w:tcW w:w="2739" w:type="dxa"/>
            <w:tcBorders>
              <w:top w:val="single" w:sz="4" w:space="0" w:color="auto"/>
              <w:bottom w:val="single" w:sz="4" w:space="0" w:color="auto"/>
              <w:right w:val="single" w:sz="4" w:space="0" w:color="auto"/>
            </w:tcBorders>
          </w:tcPr>
          <w:p w14:paraId="5C2BEEB5"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1C717A4F" w14:textId="77777777" w:rsidR="00D6096C" w:rsidRPr="001A4014" w:rsidRDefault="00D6096C" w:rsidP="00563E90">
            <w:pPr>
              <w:jc w:val="both"/>
              <w:rPr>
                <w:rFonts w:ascii="Calibri" w:hAnsi="Calibri"/>
                <w:sz w:val="22"/>
                <w:szCs w:val="22"/>
              </w:rPr>
            </w:pPr>
            <w:r w:rsidRPr="001A4014">
              <w:rPr>
                <w:rFonts w:ascii="Calibri" w:hAnsi="Calibri"/>
                <w:sz w:val="22"/>
                <w:szCs w:val="22"/>
              </w:rPr>
              <w:t xml:space="preserve">3. </w:t>
            </w:r>
            <w:r>
              <w:rPr>
                <w:rFonts w:ascii="Calibri" w:hAnsi="Calibri"/>
                <w:sz w:val="22"/>
                <w:szCs w:val="22"/>
              </w:rPr>
              <w:t xml:space="preserve"> Podrška osnivanju i funkcioniranju obitelji te razvoj sustava brige o djeci i mladima / Unaprjeđenje uvjeta i organizacija rada predškolskih i školskih ustanova </w:t>
            </w:r>
          </w:p>
        </w:tc>
      </w:tr>
      <w:tr w:rsidR="00D6096C" w:rsidRPr="006C530A" w14:paraId="62C3447E" w14:textId="77777777" w:rsidTr="00563E90">
        <w:trPr>
          <w:trHeight w:val="439"/>
        </w:trPr>
        <w:tc>
          <w:tcPr>
            <w:tcW w:w="2739" w:type="dxa"/>
            <w:tcBorders>
              <w:top w:val="single" w:sz="4" w:space="0" w:color="auto"/>
              <w:bottom w:val="single" w:sz="4" w:space="0" w:color="auto"/>
              <w:right w:val="single" w:sz="4" w:space="0" w:color="auto"/>
            </w:tcBorders>
          </w:tcPr>
          <w:p w14:paraId="3E058995"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57BF690" w14:textId="0C5C12D4" w:rsidR="00D6096C" w:rsidRDefault="007B2217" w:rsidP="00AF5C1C">
            <w:pPr>
              <w:pStyle w:val="Odlomakpopisa"/>
              <w:numPr>
                <w:ilvl w:val="0"/>
                <w:numId w:val="46"/>
              </w:numPr>
              <w:spacing w:line="240" w:lineRule="auto"/>
              <w:ind w:left="270" w:hanging="270"/>
              <w:jc w:val="both"/>
            </w:pPr>
            <w:r>
              <w:t>r</w:t>
            </w:r>
            <w:r w:rsidR="00D6096C">
              <w:t>edovna djelatnost vrtića i provedba predškolskog odgoja</w:t>
            </w:r>
          </w:p>
          <w:p w14:paraId="2FAEDF8F" w14:textId="2FC26C69" w:rsidR="00D6096C" w:rsidRPr="001A4014" w:rsidRDefault="007B2217" w:rsidP="007B2217">
            <w:pPr>
              <w:pStyle w:val="Odlomakpopisa"/>
              <w:numPr>
                <w:ilvl w:val="0"/>
                <w:numId w:val="46"/>
              </w:numPr>
              <w:spacing w:after="0" w:line="240" w:lineRule="auto"/>
              <w:ind w:left="270" w:hanging="270"/>
              <w:jc w:val="both"/>
            </w:pPr>
            <w:r>
              <w:t>p</w:t>
            </w:r>
            <w:r w:rsidR="00D6096C">
              <w:t xml:space="preserve">ovećanje prostornih kapaciteta za predškolski odgoj </w:t>
            </w:r>
          </w:p>
        </w:tc>
      </w:tr>
      <w:tr w:rsidR="00D6096C" w:rsidRPr="006C530A" w14:paraId="5DDF3096" w14:textId="77777777" w:rsidTr="00563E90">
        <w:trPr>
          <w:trHeight w:val="284"/>
        </w:trPr>
        <w:tc>
          <w:tcPr>
            <w:tcW w:w="2739" w:type="dxa"/>
            <w:tcBorders>
              <w:top w:val="single" w:sz="4" w:space="0" w:color="auto"/>
              <w:bottom w:val="single" w:sz="4" w:space="0" w:color="auto"/>
              <w:right w:val="single" w:sz="4" w:space="0" w:color="auto"/>
            </w:tcBorders>
          </w:tcPr>
          <w:p w14:paraId="782783EA"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EFCA8A9" w14:textId="3277E2E8" w:rsidR="00D6096C" w:rsidRPr="001A4014" w:rsidRDefault="007B2217" w:rsidP="007B2217">
            <w:pPr>
              <w:ind w:left="-14"/>
              <w:jc w:val="both"/>
              <w:rPr>
                <w:rFonts w:ascii="Calibri" w:hAnsi="Calibri"/>
                <w:sz w:val="22"/>
                <w:szCs w:val="22"/>
              </w:rPr>
            </w:pPr>
            <w:r>
              <w:rPr>
                <w:rFonts w:ascii="Calibri" w:hAnsi="Calibri"/>
                <w:sz w:val="22"/>
                <w:szCs w:val="22"/>
              </w:rPr>
              <w:t>b</w:t>
            </w:r>
            <w:r w:rsidR="00D6096C">
              <w:rPr>
                <w:rFonts w:ascii="Calibri" w:hAnsi="Calibri"/>
                <w:sz w:val="22"/>
                <w:szCs w:val="22"/>
              </w:rPr>
              <w:t xml:space="preserve">roj djece obuhvaćene programima predškolskog odgoja / </w:t>
            </w:r>
            <w:r>
              <w:rPr>
                <w:rFonts w:ascii="Calibri" w:hAnsi="Calibri"/>
                <w:sz w:val="22"/>
                <w:szCs w:val="22"/>
              </w:rPr>
              <w:t>b</w:t>
            </w:r>
            <w:r w:rsidR="00D6096C">
              <w:rPr>
                <w:rFonts w:ascii="Calibri" w:hAnsi="Calibri"/>
                <w:sz w:val="22"/>
                <w:szCs w:val="22"/>
              </w:rPr>
              <w:t xml:space="preserve">roj javnih ustanova predškolskog odgoja na području općine </w:t>
            </w:r>
          </w:p>
        </w:tc>
      </w:tr>
      <w:tr w:rsidR="00D6096C" w:rsidRPr="006C530A" w14:paraId="7118B933" w14:textId="77777777" w:rsidTr="00563E90">
        <w:trPr>
          <w:trHeight w:val="284"/>
        </w:trPr>
        <w:tc>
          <w:tcPr>
            <w:tcW w:w="2739" w:type="dxa"/>
            <w:tcBorders>
              <w:top w:val="single" w:sz="4" w:space="0" w:color="auto"/>
              <w:bottom w:val="single" w:sz="4" w:space="0" w:color="auto"/>
              <w:right w:val="single" w:sz="4" w:space="0" w:color="auto"/>
            </w:tcBorders>
          </w:tcPr>
          <w:p w14:paraId="5657D87C"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318FFC4" w14:textId="77777777" w:rsidR="00D6096C" w:rsidRPr="001A4014" w:rsidRDefault="00D6096C" w:rsidP="00563E90">
            <w:pPr>
              <w:jc w:val="both"/>
              <w:rPr>
                <w:rFonts w:ascii="Calibri" w:hAnsi="Calibri"/>
                <w:sz w:val="22"/>
                <w:szCs w:val="22"/>
              </w:rPr>
            </w:pPr>
            <w:r>
              <w:rPr>
                <w:rFonts w:ascii="Calibri" w:hAnsi="Calibri"/>
                <w:sz w:val="22"/>
                <w:szCs w:val="22"/>
              </w:rPr>
              <w:t>792 / 2</w:t>
            </w:r>
          </w:p>
        </w:tc>
      </w:tr>
      <w:tr w:rsidR="00D6096C" w:rsidRPr="006C530A" w14:paraId="5E77E9D3" w14:textId="77777777" w:rsidTr="00563E90">
        <w:trPr>
          <w:trHeight w:val="299"/>
        </w:trPr>
        <w:tc>
          <w:tcPr>
            <w:tcW w:w="2739" w:type="dxa"/>
            <w:tcBorders>
              <w:top w:val="single" w:sz="4" w:space="0" w:color="auto"/>
              <w:bottom w:val="single" w:sz="4" w:space="0" w:color="auto"/>
              <w:right w:val="single" w:sz="4" w:space="0" w:color="auto"/>
            </w:tcBorders>
          </w:tcPr>
          <w:p w14:paraId="5C85BFCE"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21C305C" w14:textId="77777777" w:rsidR="00D6096C" w:rsidRPr="001A4014" w:rsidRDefault="00D6096C" w:rsidP="00563E90">
            <w:pPr>
              <w:jc w:val="both"/>
              <w:rPr>
                <w:rFonts w:ascii="Calibri" w:hAnsi="Calibri"/>
                <w:sz w:val="22"/>
                <w:szCs w:val="22"/>
              </w:rPr>
            </w:pPr>
            <w:r w:rsidRPr="001A4014">
              <w:rPr>
                <w:rFonts w:ascii="Calibri" w:hAnsi="Calibri"/>
                <w:sz w:val="22"/>
                <w:szCs w:val="22"/>
              </w:rPr>
              <w:t>Općina Viškovo</w:t>
            </w:r>
          </w:p>
        </w:tc>
      </w:tr>
      <w:tr w:rsidR="00D6096C" w:rsidRPr="006C530A" w14:paraId="61F1B3C7" w14:textId="77777777" w:rsidTr="00563E90">
        <w:trPr>
          <w:trHeight w:val="284"/>
        </w:trPr>
        <w:tc>
          <w:tcPr>
            <w:tcW w:w="2739" w:type="dxa"/>
            <w:tcBorders>
              <w:top w:val="single" w:sz="4" w:space="0" w:color="auto"/>
              <w:bottom w:val="single" w:sz="4" w:space="0" w:color="auto"/>
              <w:right w:val="single" w:sz="4" w:space="0" w:color="auto"/>
            </w:tcBorders>
          </w:tcPr>
          <w:p w14:paraId="39522A88"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03665F2" w14:textId="77777777" w:rsidR="00D6096C" w:rsidRPr="001A4014" w:rsidRDefault="00D6096C" w:rsidP="00563E90">
            <w:pPr>
              <w:jc w:val="both"/>
              <w:rPr>
                <w:rFonts w:ascii="Calibri" w:hAnsi="Calibri"/>
                <w:sz w:val="22"/>
                <w:szCs w:val="22"/>
              </w:rPr>
            </w:pPr>
            <w:r>
              <w:rPr>
                <w:rFonts w:ascii="Calibri" w:hAnsi="Calibri"/>
                <w:sz w:val="22"/>
                <w:szCs w:val="22"/>
              </w:rPr>
              <w:t>792 / 2</w:t>
            </w:r>
          </w:p>
        </w:tc>
      </w:tr>
      <w:tr w:rsidR="00D6096C" w:rsidRPr="006C530A" w14:paraId="7B2F445F" w14:textId="77777777" w:rsidTr="00563E90">
        <w:trPr>
          <w:trHeight w:val="284"/>
        </w:trPr>
        <w:tc>
          <w:tcPr>
            <w:tcW w:w="2739" w:type="dxa"/>
            <w:tcBorders>
              <w:top w:val="single" w:sz="4" w:space="0" w:color="auto"/>
              <w:bottom w:val="single" w:sz="4" w:space="0" w:color="auto"/>
              <w:right w:val="single" w:sz="4" w:space="0" w:color="auto"/>
            </w:tcBorders>
          </w:tcPr>
          <w:p w14:paraId="108AC258"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64E76C5" w14:textId="77777777" w:rsidR="00D6096C" w:rsidRPr="001A4014" w:rsidRDefault="00D6096C" w:rsidP="00563E90">
            <w:pPr>
              <w:jc w:val="both"/>
              <w:rPr>
                <w:rFonts w:ascii="Calibri" w:hAnsi="Calibri"/>
                <w:sz w:val="22"/>
                <w:szCs w:val="22"/>
              </w:rPr>
            </w:pPr>
            <w:r>
              <w:rPr>
                <w:rFonts w:ascii="Calibri" w:hAnsi="Calibri"/>
                <w:sz w:val="22"/>
                <w:szCs w:val="22"/>
              </w:rPr>
              <w:t>794 / 2</w:t>
            </w:r>
          </w:p>
        </w:tc>
      </w:tr>
      <w:tr w:rsidR="00D6096C" w:rsidRPr="00EC65F6" w14:paraId="5586B15C" w14:textId="77777777" w:rsidTr="00563E90">
        <w:trPr>
          <w:trHeight w:val="359"/>
        </w:trPr>
        <w:tc>
          <w:tcPr>
            <w:tcW w:w="2739" w:type="dxa"/>
            <w:tcBorders>
              <w:top w:val="single" w:sz="4" w:space="0" w:color="auto"/>
              <w:bottom w:val="single" w:sz="4" w:space="0" w:color="auto"/>
              <w:right w:val="single" w:sz="4" w:space="0" w:color="auto"/>
            </w:tcBorders>
          </w:tcPr>
          <w:p w14:paraId="5F5EE46D"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66E0370" w14:textId="77777777" w:rsidR="00D6096C" w:rsidRPr="001A4014" w:rsidRDefault="00D6096C" w:rsidP="00563E90">
            <w:pPr>
              <w:jc w:val="both"/>
              <w:rPr>
                <w:rFonts w:ascii="Calibri" w:hAnsi="Calibri"/>
                <w:sz w:val="22"/>
                <w:szCs w:val="22"/>
              </w:rPr>
            </w:pPr>
            <w:r>
              <w:rPr>
                <w:rFonts w:ascii="Calibri" w:hAnsi="Calibri"/>
                <w:sz w:val="22"/>
                <w:szCs w:val="22"/>
              </w:rPr>
              <w:t>794 / 2</w:t>
            </w:r>
          </w:p>
        </w:tc>
      </w:tr>
    </w:tbl>
    <w:p w14:paraId="6BA30365" w14:textId="77777777" w:rsidR="00C3132F" w:rsidRDefault="00C3132F" w:rsidP="00C3132F">
      <w:pPr>
        <w:jc w:val="both"/>
        <w:rPr>
          <w:rFonts w:ascii="Calibri" w:hAnsi="Calibri"/>
          <w:b/>
          <w:bCs/>
          <w:sz w:val="22"/>
          <w:szCs w:val="22"/>
        </w:rPr>
      </w:pPr>
    </w:p>
    <w:p w14:paraId="67C63552" w14:textId="77777777" w:rsidR="00C3132F" w:rsidRDefault="00C3132F" w:rsidP="00C3132F">
      <w:pPr>
        <w:jc w:val="both"/>
        <w:rPr>
          <w:rFonts w:ascii="Calibri" w:hAnsi="Calibri"/>
          <w:b/>
          <w:bCs/>
          <w:sz w:val="22"/>
          <w:szCs w:val="22"/>
        </w:rPr>
      </w:pPr>
    </w:p>
    <w:p w14:paraId="0D4F9717" w14:textId="77777777" w:rsidR="00C3132F" w:rsidRPr="00A84F14" w:rsidRDefault="00C3132F" w:rsidP="00C3132F">
      <w:pPr>
        <w:jc w:val="both"/>
        <w:rPr>
          <w:rFonts w:ascii="Calibri" w:hAnsi="Calibri"/>
          <w:b/>
          <w:bCs/>
          <w:sz w:val="22"/>
          <w:szCs w:val="22"/>
        </w:rPr>
      </w:pPr>
      <w:r w:rsidRPr="00A84F14">
        <w:rPr>
          <w:rFonts w:ascii="Calibri" w:hAnsi="Calibri"/>
          <w:b/>
          <w:bCs/>
          <w:sz w:val="22"/>
          <w:szCs w:val="22"/>
        </w:rPr>
        <w:t>Glava: 00303 KNJIŽNICA „HALUBAJSKA ZORA“ VIŠKOVO</w:t>
      </w:r>
    </w:p>
    <w:p w14:paraId="4163FC7C" w14:textId="77777777" w:rsidR="00C3132F" w:rsidRPr="00A84F14" w:rsidRDefault="00C3132F" w:rsidP="00C3132F">
      <w:pPr>
        <w:jc w:val="both"/>
        <w:rPr>
          <w:rFonts w:ascii="Calibri" w:hAnsi="Calibri"/>
          <w:sz w:val="22"/>
          <w:szCs w:val="22"/>
        </w:rPr>
      </w:pPr>
    </w:p>
    <w:p w14:paraId="33DA048D" w14:textId="77777777" w:rsidR="00C3132F" w:rsidRPr="00A84F14" w:rsidRDefault="00C3132F" w:rsidP="00C3132F">
      <w:pPr>
        <w:jc w:val="both"/>
        <w:rPr>
          <w:rFonts w:ascii="Calibri" w:hAnsi="Calibri"/>
          <w:b/>
          <w:bCs/>
          <w:sz w:val="22"/>
          <w:szCs w:val="22"/>
        </w:rPr>
      </w:pPr>
      <w:r w:rsidRPr="00A84F14">
        <w:rPr>
          <w:rFonts w:ascii="Calibri" w:hAnsi="Calibri"/>
          <w:b/>
          <w:bCs/>
          <w:sz w:val="22"/>
          <w:szCs w:val="22"/>
        </w:rPr>
        <w:t>PROGRAM 2004 KNJIŽNIČNA DJELATNOST</w:t>
      </w:r>
    </w:p>
    <w:p w14:paraId="4DED7774" w14:textId="77777777" w:rsidR="00C3132F" w:rsidRPr="00A84F14" w:rsidRDefault="00C3132F" w:rsidP="00C3132F">
      <w:pPr>
        <w:jc w:val="both"/>
        <w:rPr>
          <w:rFonts w:ascii="Calibri" w:hAnsi="Calibri"/>
          <w:b/>
          <w:bCs/>
          <w:sz w:val="22"/>
          <w:szCs w:val="22"/>
        </w:rPr>
      </w:pPr>
    </w:p>
    <w:p w14:paraId="2A0C7C00" w14:textId="77777777" w:rsidR="00C3132F" w:rsidRPr="00A84F14" w:rsidRDefault="00C3132F" w:rsidP="00C3132F">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3BFDE431" w14:textId="77777777" w:rsidR="00C3132F" w:rsidRPr="005B53D5" w:rsidRDefault="00C3132F" w:rsidP="00AF5C1C">
      <w:pPr>
        <w:numPr>
          <w:ilvl w:val="0"/>
          <w:numId w:val="3"/>
        </w:numPr>
        <w:ind w:left="709"/>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1627FDA0" w14:textId="77777777" w:rsidR="00C3132F" w:rsidRPr="004401AA" w:rsidRDefault="00C3132F" w:rsidP="00AF5C1C">
      <w:pPr>
        <w:numPr>
          <w:ilvl w:val="0"/>
          <w:numId w:val="3"/>
        </w:numPr>
        <w:ind w:left="709"/>
        <w:jc w:val="both"/>
        <w:rPr>
          <w:rFonts w:ascii="Calibri" w:hAnsi="Calibri"/>
          <w:sz w:val="22"/>
          <w:szCs w:val="22"/>
        </w:rPr>
      </w:pPr>
      <w:r w:rsidRPr="004401AA">
        <w:rPr>
          <w:rFonts w:ascii="Calibri" w:hAnsi="Calibri"/>
          <w:sz w:val="22"/>
          <w:szCs w:val="22"/>
        </w:rPr>
        <w:t>Zakon o knjižnicama i knjižničnoj djelatnosti („Narodne novine“, br. 17/19., 98/19.)</w:t>
      </w:r>
    </w:p>
    <w:p w14:paraId="1739A417" w14:textId="77777777" w:rsidR="00C3132F" w:rsidRPr="004401AA" w:rsidRDefault="00C3132F" w:rsidP="00AF5C1C">
      <w:pPr>
        <w:numPr>
          <w:ilvl w:val="0"/>
          <w:numId w:val="3"/>
        </w:numPr>
        <w:ind w:left="709"/>
        <w:jc w:val="both"/>
        <w:rPr>
          <w:rFonts w:ascii="Calibri" w:hAnsi="Calibri"/>
          <w:sz w:val="22"/>
          <w:szCs w:val="22"/>
        </w:rPr>
      </w:pPr>
      <w:r w:rsidRPr="004401AA">
        <w:rPr>
          <w:rFonts w:ascii="Calibri" w:hAnsi="Calibri"/>
          <w:sz w:val="22"/>
          <w:szCs w:val="22"/>
        </w:rPr>
        <w:t>Statut Općine Viškovo („Službene novine Općine Viškovo“ broj: 3/18., 2/20., 4/21.)</w:t>
      </w:r>
    </w:p>
    <w:p w14:paraId="1958CC57" w14:textId="77777777" w:rsidR="00C3132F" w:rsidRPr="004401AA" w:rsidRDefault="00C3132F" w:rsidP="00AF5C1C">
      <w:pPr>
        <w:numPr>
          <w:ilvl w:val="0"/>
          <w:numId w:val="3"/>
        </w:numPr>
        <w:ind w:left="709"/>
        <w:jc w:val="both"/>
        <w:rPr>
          <w:rFonts w:ascii="Calibri" w:hAnsi="Calibri"/>
          <w:sz w:val="22"/>
          <w:szCs w:val="22"/>
        </w:rPr>
      </w:pPr>
      <w:r w:rsidRPr="004401AA">
        <w:rPr>
          <w:rFonts w:ascii="Calibri" w:hAnsi="Calibri"/>
          <w:sz w:val="22"/>
          <w:szCs w:val="22"/>
        </w:rPr>
        <w:t>Zakon o ustanovama  („Narodne novine“ broj: 76/93., 29/97., 47/99., 35/08., 127/19.)</w:t>
      </w:r>
    </w:p>
    <w:p w14:paraId="7EA3F21B" w14:textId="77777777" w:rsidR="00C3132F" w:rsidRPr="004401AA" w:rsidRDefault="00C3132F" w:rsidP="00C3132F">
      <w:pPr>
        <w:jc w:val="both"/>
        <w:rPr>
          <w:rFonts w:ascii="Calibri" w:hAnsi="Calibri"/>
          <w:sz w:val="22"/>
          <w:szCs w:val="22"/>
        </w:rPr>
      </w:pPr>
    </w:p>
    <w:p w14:paraId="728BE11A" w14:textId="77777777" w:rsidR="00C3132F" w:rsidRPr="00A84F14" w:rsidRDefault="00C3132F" w:rsidP="00C3132F">
      <w:pPr>
        <w:jc w:val="both"/>
        <w:rPr>
          <w:rFonts w:ascii="Calibri" w:hAnsi="Calibri"/>
          <w:b/>
          <w:bCs/>
          <w:i/>
          <w:iCs/>
          <w:sz w:val="22"/>
          <w:szCs w:val="22"/>
        </w:rPr>
      </w:pPr>
      <w:r w:rsidRPr="004401AA">
        <w:rPr>
          <w:rFonts w:ascii="Calibri" w:hAnsi="Calibri"/>
          <w:b/>
          <w:bCs/>
          <w:i/>
          <w:iCs/>
          <w:sz w:val="22"/>
          <w:szCs w:val="22"/>
        </w:rPr>
        <w:t>2.</w:t>
      </w:r>
      <w:r w:rsidRPr="004401AA">
        <w:rPr>
          <w:rFonts w:ascii="Calibri" w:hAnsi="Calibri"/>
          <w:b/>
          <w:bCs/>
          <w:i/>
          <w:iCs/>
          <w:sz w:val="22"/>
          <w:szCs w:val="22"/>
        </w:rPr>
        <w:tab/>
      </w:r>
      <w:r>
        <w:rPr>
          <w:rFonts w:ascii="Calibri" w:hAnsi="Calibri"/>
          <w:b/>
          <w:bCs/>
          <w:i/>
          <w:iCs/>
          <w:sz w:val="22"/>
          <w:szCs w:val="22"/>
        </w:rPr>
        <w:t>Sadržaj programa:</w:t>
      </w:r>
    </w:p>
    <w:p w14:paraId="7B47A6D7" w14:textId="77777777" w:rsidR="00C3132F" w:rsidRPr="00A84F14" w:rsidRDefault="00C3132F" w:rsidP="00AF5C1C">
      <w:pPr>
        <w:numPr>
          <w:ilvl w:val="0"/>
          <w:numId w:val="3"/>
        </w:numPr>
        <w:jc w:val="both"/>
        <w:rPr>
          <w:rFonts w:ascii="Calibri" w:hAnsi="Calibri"/>
          <w:sz w:val="22"/>
          <w:szCs w:val="22"/>
        </w:rPr>
      </w:pPr>
      <w:r w:rsidRPr="00A84F14">
        <w:rPr>
          <w:rFonts w:ascii="Calibri" w:hAnsi="Calibri"/>
          <w:sz w:val="22"/>
          <w:szCs w:val="22"/>
        </w:rPr>
        <w:t>A241001 Osnovne aktivnosti Knjižnice „Halubajska zora“ Viškovo</w:t>
      </w:r>
    </w:p>
    <w:p w14:paraId="06D884D0" w14:textId="77777777" w:rsidR="00C3132F" w:rsidRPr="00A84F14" w:rsidRDefault="00C3132F" w:rsidP="00AF5C1C">
      <w:pPr>
        <w:numPr>
          <w:ilvl w:val="0"/>
          <w:numId w:val="3"/>
        </w:numPr>
        <w:jc w:val="both"/>
        <w:rPr>
          <w:rFonts w:ascii="Calibri" w:hAnsi="Calibri"/>
          <w:sz w:val="22"/>
          <w:szCs w:val="22"/>
        </w:rPr>
      </w:pPr>
      <w:r w:rsidRPr="00A84F14">
        <w:rPr>
          <w:rFonts w:ascii="Calibri" w:hAnsi="Calibri"/>
          <w:sz w:val="22"/>
          <w:szCs w:val="22"/>
        </w:rPr>
        <w:t>A241007 Posebne aktivnosti Knjižnice „Halubajska zora“ Viškovo</w:t>
      </w:r>
    </w:p>
    <w:p w14:paraId="3B6BD908" w14:textId="77777777" w:rsidR="00C3132F" w:rsidRPr="00A84F14" w:rsidRDefault="00C3132F" w:rsidP="00AF5C1C">
      <w:pPr>
        <w:numPr>
          <w:ilvl w:val="0"/>
          <w:numId w:val="3"/>
        </w:numPr>
        <w:jc w:val="both"/>
        <w:rPr>
          <w:rFonts w:ascii="Calibri" w:hAnsi="Calibri"/>
          <w:sz w:val="22"/>
          <w:szCs w:val="22"/>
        </w:rPr>
      </w:pPr>
      <w:r w:rsidRPr="00A84F14">
        <w:rPr>
          <w:rFonts w:ascii="Calibri" w:hAnsi="Calibri"/>
          <w:sz w:val="22"/>
          <w:szCs w:val="22"/>
        </w:rPr>
        <w:t>K241002 Nabava knjižnične građe i opreme</w:t>
      </w:r>
    </w:p>
    <w:p w14:paraId="3371EDF6" w14:textId="77777777" w:rsidR="00C3132F" w:rsidRPr="00A84F14" w:rsidRDefault="00C3132F" w:rsidP="00C3132F">
      <w:pPr>
        <w:ind w:left="1004"/>
        <w:jc w:val="both"/>
        <w:rPr>
          <w:rFonts w:ascii="Calibri" w:hAnsi="Calibri"/>
          <w:sz w:val="22"/>
          <w:szCs w:val="22"/>
        </w:rPr>
      </w:pPr>
    </w:p>
    <w:p w14:paraId="34C2B8FB" w14:textId="77777777" w:rsidR="00C3132F" w:rsidRDefault="00C3132F" w:rsidP="00C3132F">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r>
      <w:r>
        <w:rPr>
          <w:rFonts w:ascii="Calibri" w:hAnsi="Calibri"/>
          <w:b/>
          <w:bCs/>
          <w:i/>
          <w:iCs/>
          <w:sz w:val="22"/>
          <w:szCs w:val="22"/>
        </w:rPr>
        <w:t>Obrazloženje aktivnosti i projekta unutar programa u trogodišnjem razdoblju:</w:t>
      </w:r>
    </w:p>
    <w:p w14:paraId="2D3F3B05" w14:textId="77777777" w:rsidR="00C3132F" w:rsidRDefault="00C3132F" w:rsidP="00C3132F">
      <w:pPr>
        <w:jc w:val="both"/>
        <w:rPr>
          <w:rFonts w:ascii="Calibri" w:hAnsi="Calibri"/>
          <w:b/>
          <w:bCs/>
          <w:sz w:val="22"/>
          <w:szCs w:val="22"/>
        </w:rPr>
      </w:pPr>
    </w:p>
    <w:p w14:paraId="6DC7ED61" w14:textId="77777777" w:rsidR="00C3132F" w:rsidRPr="00A84F14" w:rsidRDefault="00C3132F" w:rsidP="00C3132F">
      <w:pPr>
        <w:jc w:val="both"/>
        <w:rPr>
          <w:rFonts w:ascii="Calibri" w:hAnsi="Calibri"/>
          <w:b/>
          <w:bCs/>
          <w:sz w:val="22"/>
          <w:szCs w:val="22"/>
        </w:rPr>
      </w:pPr>
      <w:r w:rsidRPr="00A84F14">
        <w:rPr>
          <w:rFonts w:ascii="Calibri" w:hAnsi="Calibri"/>
          <w:b/>
          <w:bCs/>
          <w:sz w:val="22"/>
          <w:szCs w:val="22"/>
        </w:rPr>
        <w:t>A241001 Osnovne aktivnosti Knjižnice Halubajska zora Viškovo</w:t>
      </w:r>
    </w:p>
    <w:p w14:paraId="29EA95C8" w14:textId="77777777" w:rsidR="00C3132F" w:rsidRPr="00A84F14" w:rsidRDefault="00C3132F" w:rsidP="00C3132F">
      <w:pPr>
        <w:jc w:val="both"/>
        <w:rPr>
          <w:rFonts w:ascii="Calibri" w:hAnsi="Calibri"/>
          <w:sz w:val="22"/>
          <w:szCs w:val="22"/>
        </w:rPr>
      </w:pPr>
      <w:r w:rsidRPr="00A84F14">
        <w:rPr>
          <w:rFonts w:ascii="Calibri" w:hAnsi="Calibri"/>
          <w:sz w:val="22"/>
          <w:szCs w:val="22"/>
        </w:rPr>
        <w:t>Za realizaciju ove aktivnosti planirana su sljedeće sredstva:</w:t>
      </w:r>
    </w:p>
    <w:p w14:paraId="2780D0BB"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2023. godina 130.201 EUR</w:t>
      </w:r>
    </w:p>
    <w:p w14:paraId="13D45CD2"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2024. godina 130.865 EUR</w:t>
      </w:r>
    </w:p>
    <w:p w14:paraId="54F99152" w14:textId="77777777" w:rsidR="00C3132F" w:rsidRDefault="00C3132F" w:rsidP="007B2217">
      <w:pPr>
        <w:numPr>
          <w:ilvl w:val="0"/>
          <w:numId w:val="3"/>
        </w:numPr>
        <w:jc w:val="both"/>
        <w:rPr>
          <w:rFonts w:ascii="Calibri" w:hAnsi="Calibri"/>
          <w:sz w:val="22"/>
          <w:szCs w:val="22"/>
        </w:rPr>
      </w:pPr>
      <w:r>
        <w:rPr>
          <w:rFonts w:ascii="Calibri" w:hAnsi="Calibri"/>
          <w:sz w:val="22"/>
          <w:szCs w:val="22"/>
        </w:rPr>
        <w:t>2025. godina 131.528 EUR</w:t>
      </w:r>
    </w:p>
    <w:p w14:paraId="6A395F94" w14:textId="77777777" w:rsidR="007B2217" w:rsidRPr="007B2217" w:rsidRDefault="007B2217" w:rsidP="007B2217">
      <w:pPr>
        <w:ind w:left="1004"/>
        <w:jc w:val="both"/>
        <w:rPr>
          <w:rFonts w:ascii="Calibri" w:hAnsi="Calibri"/>
          <w:sz w:val="16"/>
          <w:szCs w:val="16"/>
        </w:rPr>
      </w:pPr>
    </w:p>
    <w:p w14:paraId="0548D700" w14:textId="77777777" w:rsidR="00C3132F" w:rsidRPr="00947128" w:rsidRDefault="00C3132F" w:rsidP="00C3132F">
      <w:pPr>
        <w:contextualSpacing/>
        <w:jc w:val="both"/>
        <w:rPr>
          <w:rFonts w:ascii="Calibri" w:hAnsi="Calibri"/>
          <w:noProof/>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xml:space="preserve">. godinu te projekcijama Proračuna </w:t>
      </w:r>
      <w:r>
        <w:rPr>
          <w:rFonts w:ascii="Calibri" w:hAnsi="Calibri"/>
          <w:sz w:val="22"/>
          <w:szCs w:val="22"/>
        </w:rPr>
        <w:t>za 2023. i 2024</w:t>
      </w:r>
      <w:r w:rsidRPr="00A84F14">
        <w:rPr>
          <w:rFonts w:ascii="Calibri" w:hAnsi="Calibri"/>
          <w:sz w:val="22"/>
          <w:szCs w:val="22"/>
        </w:rPr>
        <w:t>. godinu za ovu aktivn</w:t>
      </w:r>
      <w:r>
        <w:rPr>
          <w:rFonts w:ascii="Calibri" w:hAnsi="Calibri"/>
          <w:sz w:val="22"/>
          <w:szCs w:val="22"/>
        </w:rPr>
        <w:t>ost bilo je planirano 89.721 EUR za 2023</w:t>
      </w:r>
      <w:r w:rsidRPr="00A84F14">
        <w:rPr>
          <w:rFonts w:ascii="Calibri" w:hAnsi="Calibri"/>
          <w:sz w:val="22"/>
          <w:szCs w:val="22"/>
        </w:rPr>
        <w:t xml:space="preserve">. i </w:t>
      </w:r>
      <w:r>
        <w:rPr>
          <w:rFonts w:ascii="Calibri" w:hAnsi="Calibri"/>
          <w:sz w:val="22"/>
          <w:szCs w:val="22"/>
        </w:rPr>
        <w:t xml:space="preserve">  2024</w:t>
      </w:r>
      <w:r w:rsidRPr="00A84F14">
        <w:rPr>
          <w:rFonts w:ascii="Calibri" w:hAnsi="Calibri"/>
          <w:sz w:val="22"/>
          <w:szCs w:val="22"/>
        </w:rPr>
        <w:t>. godinu.</w:t>
      </w:r>
      <w:r>
        <w:rPr>
          <w:rFonts w:ascii="Calibri" w:hAnsi="Calibri"/>
          <w:sz w:val="22"/>
          <w:szCs w:val="22"/>
        </w:rPr>
        <w:t xml:space="preserve"> Odstupanja u odnosu na usvojene projekcije pojavljuju se jer je planirano dodatno zapošljavanje.</w:t>
      </w:r>
    </w:p>
    <w:p w14:paraId="566CD72B" w14:textId="77777777" w:rsidR="00C3132F" w:rsidRPr="00A84F14" w:rsidRDefault="00C3132F" w:rsidP="00C3132F">
      <w:pPr>
        <w:jc w:val="both"/>
        <w:rPr>
          <w:rFonts w:ascii="Calibri" w:hAnsi="Calibri"/>
          <w:sz w:val="22"/>
          <w:szCs w:val="22"/>
        </w:rPr>
      </w:pPr>
      <w:r w:rsidRPr="00A84F14">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w:t>
      </w:r>
      <w:r>
        <w:rPr>
          <w:rFonts w:ascii="Calibri" w:hAnsi="Calibri"/>
          <w:sz w:val="22"/>
          <w:szCs w:val="22"/>
        </w:rPr>
        <w:t>zentaciju, pristojbe i naknade.</w:t>
      </w:r>
    </w:p>
    <w:p w14:paraId="288760FE" w14:textId="77777777" w:rsidR="00C3132F" w:rsidRPr="00A84F14" w:rsidRDefault="00C3132F" w:rsidP="00C3132F">
      <w:pPr>
        <w:spacing w:line="360" w:lineRule="auto"/>
        <w:jc w:val="both"/>
        <w:rPr>
          <w:rFonts w:ascii="Calibri" w:hAnsi="Calibri"/>
          <w:b/>
          <w:bCs/>
          <w:sz w:val="22"/>
          <w:szCs w:val="22"/>
        </w:rPr>
      </w:pPr>
    </w:p>
    <w:p w14:paraId="6CA0B7FA" w14:textId="77777777" w:rsidR="00C3132F" w:rsidRDefault="00C3132F" w:rsidP="00C3132F">
      <w:pPr>
        <w:jc w:val="both"/>
        <w:rPr>
          <w:rFonts w:ascii="Calibri" w:hAnsi="Calibri"/>
          <w:b/>
          <w:bCs/>
          <w:sz w:val="22"/>
          <w:szCs w:val="22"/>
        </w:rPr>
      </w:pPr>
      <w:r w:rsidRPr="00A84F14">
        <w:rPr>
          <w:rFonts w:ascii="Calibri" w:hAnsi="Calibri"/>
          <w:b/>
          <w:bCs/>
          <w:sz w:val="22"/>
          <w:szCs w:val="22"/>
        </w:rPr>
        <w:t>A241007 Posebne aktivnosti Kn</w:t>
      </w:r>
      <w:r>
        <w:rPr>
          <w:rFonts w:ascii="Calibri" w:hAnsi="Calibri"/>
          <w:b/>
          <w:bCs/>
          <w:sz w:val="22"/>
          <w:szCs w:val="22"/>
        </w:rPr>
        <w:t>jižnice Halubajska zora Viškovo</w:t>
      </w:r>
    </w:p>
    <w:p w14:paraId="6CBEEB80" w14:textId="77777777" w:rsidR="00C3132F" w:rsidRPr="003D13DF" w:rsidRDefault="00C3132F" w:rsidP="00C3132F">
      <w:pPr>
        <w:jc w:val="both"/>
        <w:rPr>
          <w:rFonts w:ascii="Calibri" w:hAnsi="Calibri"/>
          <w:b/>
          <w:bCs/>
          <w:sz w:val="22"/>
          <w:szCs w:val="22"/>
        </w:rPr>
      </w:pPr>
      <w:r w:rsidRPr="00A84F14">
        <w:rPr>
          <w:rFonts w:ascii="Calibri" w:hAnsi="Calibri"/>
          <w:sz w:val="22"/>
          <w:szCs w:val="22"/>
        </w:rPr>
        <w:t>Za realizaciju ove aktivnosti planirana su sljedeće sredstva:</w:t>
      </w:r>
    </w:p>
    <w:p w14:paraId="735D8D1A"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2023</w:t>
      </w:r>
      <w:r w:rsidRPr="00A84F14">
        <w:rPr>
          <w:rFonts w:ascii="Calibri" w:hAnsi="Calibri"/>
          <w:sz w:val="22"/>
          <w:szCs w:val="22"/>
        </w:rPr>
        <w:t xml:space="preserve">. godina </w:t>
      </w:r>
      <w:r>
        <w:rPr>
          <w:rFonts w:ascii="Calibri" w:hAnsi="Calibri"/>
          <w:sz w:val="22"/>
          <w:szCs w:val="22"/>
        </w:rPr>
        <w:t xml:space="preserve"> 2.654 EUR</w:t>
      </w:r>
    </w:p>
    <w:p w14:paraId="66FB052C"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2024. godina  2.654 EUR</w:t>
      </w:r>
    </w:p>
    <w:p w14:paraId="47024406"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2025. godina  2.654 EUR</w:t>
      </w:r>
    </w:p>
    <w:p w14:paraId="3CF86841" w14:textId="77777777" w:rsidR="00C3132F" w:rsidRPr="007B2217" w:rsidRDefault="00C3132F" w:rsidP="00C3132F">
      <w:pPr>
        <w:ind w:left="1004"/>
        <w:jc w:val="both"/>
        <w:rPr>
          <w:rFonts w:ascii="Calibri" w:hAnsi="Calibri"/>
          <w:sz w:val="16"/>
          <w:szCs w:val="16"/>
        </w:rPr>
      </w:pPr>
    </w:p>
    <w:p w14:paraId="20C469CB" w14:textId="77777777" w:rsidR="00C3132F" w:rsidRPr="00A84F14" w:rsidRDefault="00C3132F" w:rsidP="00C3132F">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godinu, t</w:t>
      </w:r>
      <w:r>
        <w:rPr>
          <w:rFonts w:ascii="Calibri" w:hAnsi="Calibri"/>
          <w:sz w:val="22"/>
          <w:szCs w:val="22"/>
        </w:rPr>
        <w:t>e projekcijama Proračuna za 2023</w:t>
      </w:r>
      <w:r w:rsidRPr="00A84F14">
        <w:rPr>
          <w:rFonts w:ascii="Calibri" w:hAnsi="Calibri"/>
          <w:sz w:val="22"/>
          <w:szCs w:val="22"/>
        </w:rPr>
        <w:t>. i 202</w:t>
      </w:r>
      <w:r>
        <w:rPr>
          <w:rFonts w:ascii="Calibri" w:hAnsi="Calibri"/>
          <w:sz w:val="22"/>
          <w:szCs w:val="22"/>
        </w:rPr>
        <w:t>4</w:t>
      </w:r>
      <w:r w:rsidRPr="00A84F14">
        <w:rPr>
          <w:rFonts w:ascii="Calibri" w:hAnsi="Calibri"/>
          <w:sz w:val="22"/>
          <w:szCs w:val="22"/>
        </w:rPr>
        <w:t>. godinu za ov</w:t>
      </w:r>
      <w:r>
        <w:rPr>
          <w:rFonts w:ascii="Calibri" w:hAnsi="Calibri"/>
          <w:sz w:val="22"/>
          <w:szCs w:val="22"/>
        </w:rPr>
        <w:t>u aktivnost bilo je planirano 2.654 EUR za 2023. i 2024</w:t>
      </w:r>
      <w:r w:rsidRPr="00A84F14">
        <w:rPr>
          <w:rFonts w:ascii="Calibri" w:hAnsi="Calibri"/>
          <w:sz w:val="22"/>
          <w:szCs w:val="22"/>
        </w:rPr>
        <w:t xml:space="preserve">. godinu. </w:t>
      </w:r>
    </w:p>
    <w:p w14:paraId="2A1B64F8" w14:textId="77777777" w:rsidR="00C3132F" w:rsidRPr="004401AA" w:rsidRDefault="00C3132F" w:rsidP="00C3132F">
      <w:pPr>
        <w:jc w:val="both"/>
        <w:rPr>
          <w:rFonts w:ascii="Calibri" w:hAnsi="Calibri"/>
          <w:sz w:val="22"/>
          <w:szCs w:val="22"/>
        </w:rPr>
      </w:pPr>
      <w:r w:rsidRPr="004401AA">
        <w:rPr>
          <w:rFonts w:ascii="Calibri" w:hAnsi="Calibri"/>
          <w:sz w:val="22"/>
          <w:szCs w:val="22"/>
        </w:rPr>
        <w:t>U sklopu ove aktivnosti planirani su rashodi za intelektualne usluge vezane uz organizaciju programa njegovanja kulture i običaja domaćega kraja.</w:t>
      </w:r>
    </w:p>
    <w:p w14:paraId="77FD37DC" w14:textId="77777777" w:rsidR="00C3132F" w:rsidRPr="004401AA" w:rsidRDefault="00C3132F" w:rsidP="00C3132F">
      <w:pPr>
        <w:jc w:val="both"/>
        <w:rPr>
          <w:rFonts w:ascii="Calibri" w:hAnsi="Calibri"/>
          <w:b/>
          <w:bCs/>
          <w:sz w:val="22"/>
          <w:szCs w:val="22"/>
        </w:rPr>
      </w:pPr>
    </w:p>
    <w:p w14:paraId="4854F4D9" w14:textId="77777777" w:rsidR="00C3132F" w:rsidRPr="00C234D6" w:rsidRDefault="00C3132F" w:rsidP="00C3132F">
      <w:pPr>
        <w:jc w:val="both"/>
        <w:rPr>
          <w:rFonts w:ascii="Calibri" w:hAnsi="Calibri"/>
          <w:b/>
          <w:bCs/>
          <w:sz w:val="22"/>
          <w:szCs w:val="22"/>
        </w:rPr>
      </w:pPr>
      <w:r w:rsidRPr="00C234D6">
        <w:rPr>
          <w:rFonts w:ascii="Calibri" w:hAnsi="Calibri"/>
          <w:b/>
          <w:bCs/>
          <w:sz w:val="22"/>
          <w:szCs w:val="22"/>
        </w:rPr>
        <w:t>K241002 Nabava knjižnične građe i opreme</w:t>
      </w:r>
    </w:p>
    <w:p w14:paraId="7E420178" w14:textId="77777777" w:rsidR="00C3132F" w:rsidRPr="00C234D6" w:rsidRDefault="00C3132F" w:rsidP="00C3132F">
      <w:pPr>
        <w:jc w:val="both"/>
        <w:rPr>
          <w:rFonts w:ascii="Calibri" w:hAnsi="Calibri"/>
          <w:sz w:val="22"/>
          <w:szCs w:val="22"/>
        </w:rPr>
      </w:pPr>
      <w:r w:rsidRPr="00C234D6">
        <w:rPr>
          <w:rFonts w:ascii="Calibri" w:hAnsi="Calibri"/>
          <w:sz w:val="22"/>
          <w:szCs w:val="22"/>
        </w:rPr>
        <w:t>Za realizaciju ove aktivnosti planirana su sljedeće sredstva:</w:t>
      </w:r>
    </w:p>
    <w:p w14:paraId="453F543A" w14:textId="77777777" w:rsidR="00C3132F" w:rsidRPr="00C234D6" w:rsidRDefault="00C3132F" w:rsidP="00AF5C1C">
      <w:pPr>
        <w:numPr>
          <w:ilvl w:val="0"/>
          <w:numId w:val="3"/>
        </w:numPr>
        <w:jc w:val="both"/>
        <w:rPr>
          <w:rFonts w:ascii="Calibri" w:hAnsi="Calibri"/>
          <w:sz w:val="22"/>
          <w:szCs w:val="22"/>
        </w:rPr>
      </w:pPr>
      <w:r>
        <w:rPr>
          <w:rFonts w:ascii="Calibri" w:hAnsi="Calibri"/>
          <w:sz w:val="22"/>
          <w:szCs w:val="22"/>
        </w:rPr>
        <w:t>2023. godina 19.908 EUR</w:t>
      </w:r>
    </w:p>
    <w:p w14:paraId="298F03D2" w14:textId="77777777" w:rsidR="00C3132F" w:rsidRPr="00C234D6" w:rsidRDefault="00C3132F" w:rsidP="00AF5C1C">
      <w:pPr>
        <w:numPr>
          <w:ilvl w:val="0"/>
          <w:numId w:val="3"/>
        </w:numPr>
        <w:jc w:val="both"/>
        <w:rPr>
          <w:rFonts w:ascii="Calibri" w:hAnsi="Calibri"/>
          <w:sz w:val="22"/>
          <w:szCs w:val="22"/>
        </w:rPr>
      </w:pPr>
      <w:r>
        <w:rPr>
          <w:rFonts w:ascii="Calibri" w:hAnsi="Calibri"/>
          <w:sz w:val="22"/>
          <w:szCs w:val="22"/>
        </w:rPr>
        <w:t>2024. godina 19.908 EUR</w:t>
      </w:r>
    </w:p>
    <w:p w14:paraId="6E926574" w14:textId="77777777" w:rsidR="00C3132F" w:rsidRPr="00C234D6" w:rsidRDefault="00C3132F" w:rsidP="00AF5C1C">
      <w:pPr>
        <w:numPr>
          <w:ilvl w:val="0"/>
          <w:numId w:val="3"/>
        </w:numPr>
        <w:jc w:val="both"/>
        <w:rPr>
          <w:rFonts w:ascii="Calibri" w:hAnsi="Calibri"/>
          <w:sz w:val="22"/>
          <w:szCs w:val="22"/>
        </w:rPr>
      </w:pPr>
      <w:r w:rsidRPr="00C234D6">
        <w:rPr>
          <w:rFonts w:ascii="Calibri" w:hAnsi="Calibri"/>
          <w:sz w:val="22"/>
          <w:szCs w:val="22"/>
        </w:rPr>
        <w:t>20</w:t>
      </w:r>
      <w:r>
        <w:rPr>
          <w:rFonts w:ascii="Calibri" w:hAnsi="Calibri"/>
          <w:sz w:val="22"/>
          <w:szCs w:val="22"/>
        </w:rPr>
        <w:t>25. godina 19.908 EUR</w:t>
      </w:r>
    </w:p>
    <w:p w14:paraId="014B0F00" w14:textId="77777777" w:rsidR="00C3132F" w:rsidRPr="007B2217" w:rsidRDefault="00C3132F" w:rsidP="00C3132F">
      <w:pPr>
        <w:ind w:left="720"/>
        <w:jc w:val="both"/>
        <w:rPr>
          <w:rFonts w:ascii="Calibri" w:hAnsi="Calibri"/>
          <w:sz w:val="16"/>
          <w:szCs w:val="16"/>
        </w:rPr>
      </w:pPr>
    </w:p>
    <w:p w14:paraId="378B3038" w14:textId="77777777" w:rsidR="00C3132F" w:rsidRPr="00C234D6" w:rsidRDefault="00C3132F" w:rsidP="00C3132F">
      <w:pPr>
        <w:jc w:val="both"/>
        <w:rPr>
          <w:rFonts w:ascii="Calibri" w:hAnsi="Calibri"/>
          <w:sz w:val="22"/>
          <w:szCs w:val="22"/>
        </w:rPr>
      </w:pPr>
      <w:r w:rsidRPr="00C234D6">
        <w:rPr>
          <w:rFonts w:ascii="Calibri" w:hAnsi="Calibri"/>
          <w:sz w:val="22"/>
          <w:szCs w:val="22"/>
        </w:rPr>
        <w:t>P</w:t>
      </w:r>
      <w:r>
        <w:rPr>
          <w:rFonts w:ascii="Calibri" w:hAnsi="Calibri"/>
          <w:sz w:val="22"/>
          <w:szCs w:val="22"/>
        </w:rPr>
        <w:t>roračunom Općine Viškovo za 2022</w:t>
      </w:r>
      <w:r w:rsidRPr="00C234D6">
        <w:rPr>
          <w:rFonts w:ascii="Calibri" w:hAnsi="Calibri"/>
          <w:sz w:val="22"/>
          <w:szCs w:val="22"/>
        </w:rPr>
        <w:t>. godinu t</w:t>
      </w:r>
      <w:r>
        <w:rPr>
          <w:rFonts w:ascii="Calibri" w:hAnsi="Calibri"/>
          <w:sz w:val="22"/>
          <w:szCs w:val="22"/>
        </w:rPr>
        <w:t>e projekcijama Proračuna za 2023. i 2024</w:t>
      </w:r>
      <w:r w:rsidRPr="00C234D6">
        <w:rPr>
          <w:rFonts w:ascii="Calibri" w:hAnsi="Calibri"/>
          <w:sz w:val="22"/>
          <w:szCs w:val="22"/>
        </w:rPr>
        <w:t>. godinu za ovu aktivnost b</w:t>
      </w:r>
      <w:r>
        <w:rPr>
          <w:rFonts w:ascii="Calibri" w:hAnsi="Calibri"/>
          <w:sz w:val="22"/>
          <w:szCs w:val="22"/>
        </w:rPr>
        <w:t>ilo je planirano 19.112 EUR  za  2023. i 2024</w:t>
      </w:r>
      <w:r w:rsidRPr="00C234D6">
        <w:rPr>
          <w:rFonts w:ascii="Calibri" w:hAnsi="Calibri"/>
          <w:sz w:val="22"/>
          <w:szCs w:val="22"/>
        </w:rPr>
        <w:t xml:space="preserve">. godinu. </w:t>
      </w:r>
    </w:p>
    <w:p w14:paraId="71C5972E" w14:textId="77777777" w:rsidR="00C3132F" w:rsidRPr="00C234D6" w:rsidRDefault="00C3132F" w:rsidP="00C3132F">
      <w:pPr>
        <w:jc w:val="both"/>
        <w:rPr>
          <w:rFonts w:ascii="Calibri" w:hAnsi="Calibri"/>
          <w:sz w:val="22"/>
          <w:szCs w:val="22"/>
        </w:rPr>
      </w:pPr>
      <w:r w:rsidRPr="00C234D6">
        <w:rPr>
          <w:rFonts w:ascii="Calibri" w:hAnsi="Calibri"/>
          <w:sz w:val="22"/>
          <w:szCs w:val="22"/>
        </w:rPr>
        <w:t>U sklopu ove aktivnosti planirani su rashodi vezani uz nabavu knjižne građe, didaktičkih igračaka i e-knjiga, što sveukupno čini sastavni dio knjižničnog fonda.</w:t>
      </w:r>
    </w:p>
    <w:p w14:paraId="4445A5EA" w14:textId="77777777" w:rsidR="00C3132F" w:rsidRPr="00344A00" w:rsidRDefault="00C3132F" w:rsidP="00C3132F">
      <w:pPr>
        <w:jc w:val="both"/>
        <w:rPr>
          <w:rFonts w:ascii="Calibri" w:hAnsi="Calibri"/>
          <w:b/>
          <w:bCs/>
          <w:sz w:val="10"/>
          <w:szCs w:val="10"/>
        </w:rPr>
      </w:pPr>
    </w:p>
    <w:p w14:paraId="3EFAD28E" w14:textId="77777777" w:rsidR="00C3132F" w:rsidRDefault="00C3132F" w:rsidP="00C3132F">
      <w:pPr>
        <w:jc w:val="both"/>
        <w:rPr>
          <w:rFonts w:ascii="Calibri" w:hAnsi="Calibri"/>
          <w:b/>
          <w:bCs/>
          <w:i/>
          <w:iCs/>
          <w:sz w:val="22"/>
          <w:szCs w:val="22"/>
        </w:rPr>
      </w:pPr>
    </w:p>
    <w:p w14:paraId="376C758B" w14:textId="77777777" w:rsidR="00C3132F" w:rsidRDefault="00C3132F" w:rsidP="00C3132F">
      <w:pPr>
        <w:jc w:val="both"/>
        <w:rPr>
          <w:rFonts w:ascii="Calibri" w:hAnsi="Calibri"/>
          <w:b/>
          <w:noProof/>
          <w:sz w:val="22"/>
          <w:szCs w:val="22"/>
        </w:rPr>
      </w:pPr>
      <w:r>
        <w:rPr>
          <w:rFonts w:ascii="Calibri" w:hAnsi="Calibri"/>
          <w:b/>
          <w:noProof/>
          <w:sz w:val="22"/>
          <w:szCs w:val="22"/>
        </w:rPr>
        <w:t>T241001</w:t>
      </w:r>
      <w:r w:rsidRPr="00C663F0">
        <w:rPr>
          <w:rFonts w:ascii="Calibri" w:hAnsi="Calibri"/>
          <w:b/>
          <w:noProof/>
          <w:sz w:val="22"/>
          <w:szCs w:val="22"/>
        </w:rPr>
        <w:t xml:space="preserve"> </w:t>
      </w:r>
      <w:r>
        <w:rPr>
          <w:rFonts w:ascii="Calibri" w:hAnsi="Calibri"/>
          <w:b/>
          <w:sz w:val="22"/>
          <w:szCs w:val="22"/>
        </w:rPr>
        <w:t xml:space="preserve">Projekt </w:t>
      </w:r>
      <w:proofErr w:type="spellStart"/>
      <w:r>
        <w:rPr>
          <w:rFonts w:ascii="Calibri" w:hAnsi="Calibri"/>
          <w:b/>
          <w:sz w:val="22"/>
          <w:szCs w:val="22"/>
        </w:rPr>
        <w:t>Halubook</w:t>
      </w:r>
      <w:proofErr w:type="spellEnd"/>
    </w:p>
    <w:p w14:paraId="56E614CF" w14:textId="77777777" w:rsidR="00C3132F" w:rsidRPr="00947128" w:rsidRDefault="00C3132F" w:rsidP="00C3132F">
      <w:pPr>
        <w:jc w:val="both"/>
        <w:rPr>
          <w:rFonts w:ascii="Calibri" w:hAnsi="Calibri"/>
          <w:noProof/>
          <w:sz w:val="22"/>
          <w:szCs w:val="22"/>
        </w:rPr>
      </w:pPr>
      <w:r w:rsidRPr="00947128">
        <w:rPr>
          <w:rFonts w:ascii="Calibri" w:hAnsi="Calibri"/>
          <w:noProof/>
          <w:sz w:val="22"/>
          <w:szCs w:val="22"/>
        </w:rPr>
        <w:t>Za realizaciju ove aktivnosti planirana su sljedeće sredstva:</w:t>
      </w:r>
    </w:p>
    <w:p w14:paraId="53B935B2" w14:textId="77777777" w:rsidR="00C3132F" w:rsidRPr="00DF1239"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       13.140 EUR</w:t>
      </w:r>
    </w:p>
    <w:p w14:paraId="034DC81B" w14:textId="77777777" w:rsidR="00C3132F" w:rsidRPr="00DF1239"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 godina                 0 EUR</w:t>
      </w:r>
    </w:p>
    <w:p w14:paraId="5A027080" w14:textId="77777777" w:rsidR="00C3132F" w:rsidRPr="00DF1239"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 godina                 0 EUR</w:t>
      </w:r>
    </w:p>
    <w:p w14:paraId="2AA2BD4A" w14:textId="77777777" w:rsidR="00C3132F" w:rsidRPr="007B2217" w:rsidRDefault="00C3132F" w:rsidP="00C3132F">
      <w:pPr>
        <w:spacing w:after="200"/>
        <w:ind w:left="720"/>
        <w:contextualSpacing/>
        <w:jc w:val="both"/>
        <w:rPr>
          <w:rFonts w:ascii="Calibri" w:hAnsi="Calibri"/>
          <w:noProof/>
          <w:sz w:val="16"/>
          <w:szCs w:val="16"/>
        </w:rPr>
      </w:pPr>
    </w:p>
    <w:p w14:paraId="0A9F070D" w14:textId="37F5E2B1" w:rsidR="007B2217" w:rsidRDefault="00C3132F" w:rsidP="00C3132F">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2022</w:t>
      </w:r>
      <w:r w:rsidRPr="00947128">
        <w:rPr>
          <w:rFonts w:ascii="Calibri" w:hAnsi="Calibri"/>
          <w:noProof/>
          <w:sz w:val="22"/>
          <w:szCs w:val="22"/>
        </w:rPr>
        <w:t>. godinu t</w:t>
      </w:r>
      <w:r>
        <w:rPr>
          <w:rFonts w:ascii="Calibri" w:hAnsi="Calibri"/>
          <w:noProof/>
          <w:sz w:val="22"/>
          <w:szCs w:val="22"/>
        </w:rPr>
        <w:t>e projekcijama Proračuna za 2023. i 2024</w:t>
      </w:r>
      <w:r w:rsidRPr="00947128">
        <w:rPr>
          <w:rFonts w:ascii="Calibri" w:hAnsi="Calibri"/>
          <w:noProof/>
          <w:sz w:val="22"/>
          <w:szCs w:val="22"/>
        </w:rPr>
        <w:t xml:space="preserve">.  godinu </w:t>
      </w:r>
      <w:r>
        <w:rPr>
          <w:rFonts w:ascii="Calibri" w:hAnsi="Calibri"/>
          <w:noProof/>
          <w:sz w:val="22"/>
          <w:szCs w:val="22"/>
        </w:rPr>
        <w:t>za ovaj projekt nisu bila planirana sredstva. Ugovor po navedenom projekt potpisan je 12.07.2022.</w:t>
      </w:r>
      <w:r w:rsidR="007B2217">
        <w:rPr>
          <w:rFonts w:ascii="Calibri" w:hAnsi="Calibri"/>
          <w:noProof/>
          <w:sz w:val="22"/>
          <w:szCs w:val="22"/>
        </w:rPr>
        <w:t xml:space="preserve"> godine</w:t>
      </w:r>
      <w:r>
        <w:rPr>
          <w:rFonts w:ascii="Calibri" w:hAnsi="Calibri"/>
          <w:noProof/>
          <w:sz w:val="22"/>
          <w:szCs w:val="22"/>
        </w:rPr>
        <w:t xml:space="preserve">, a projekt će se provoditi unutar 12 mjeseci. Sukladno potpisanom Ugovoru, sredstva se planiraju </w:t>
      </w:r>
      <w:r w:rsidR="007B2217">
        <w:rPr>
          <w:rFonts w:ascii="Calibri" w:hAnsi="Calibri"/>
          <w:noProof/>
          <w:sz w:val="22"/>
          <w:szCs w:val="22"/>
        </w:rPr>
        <w:t xml:space="preserve">u </w:t>
      </w:r>
      <w:r>
        <w:rPr>
          <w:rFonts w:ascii="Calibri" w:hAnsi="Calibri"/>
          <w:noProof/>
          <w:sz w:val="22"/>
          <w:szCs w:val="22"/>
        </w:rPr>
        <w:t>drug</w:t>
      </w:r>
      <w:r w:rsidR="007B2217">
        <w:rPr>
          <w:rFonts w:ascii="Calibri" w:hAnsi="Calibri"/>
          <w:noProof/>
          <w:sz w:val="22"/>
          <w:szCs w:val="22"/>
        </w:rPr>
        <w:t>oj</w:t>
      </w:r>
      <w:r>
        <w:rPr>
          <w:rFonts w:ascii="Calibri" w:hAnsi="Calibri"/>
          <w:noProof/>
          <w:sz w:val="22"/>
          <w:szCs w:val="22"/>
        </w:rPr>
        <w:t xml:space="preserve"> polovic</w:t>
      </w:r>
      <w:r w:rsidR="007B2217">
        <w:rPr>
          <w:rFonts w:ascii="Calibri" w:hAnsi="Calibri"/>
          <w:noProof/>
          <w:sz w:val="22"/>
          <w:szCs w:val="22"/>
        </w:rPr>
        <w:t>i</w:t>
      </w:r>
      <w:r>
        <w:rPr>
          <w:rFonts w:ascii="Calibri" w:hAnsi="Calibri"/>
          <w:noProof/>
          <w:sz w:val="22"/>
          <w:szCs w:val="22"/>
        </w:rPr>
        <w:t xml:space="preserve"> 2022.</w:t>
      </w:r>
      <w:r w:rsidR="007B2217">
        <w:rPr>
          <w:rFonts w:ascii="Calibri" w:hAnsi="Calibri"/>
          <w:noProof/>
          <w:sz w:val="22"/>
          <w:szCs w:val="22"/>
        </w:rPr>
        <w:t xml:space="preserve"> godine</w:t>
      </w:r>
      <w:r>
        <w:rPr>
          <w:rFonts w:ascii="Calibri" w:hAnsi="Calibri"/>
          <w:noProof/>
          <w:sz w:val="22"/>
          <w:szCs w:val="22"/>
        </w:rPr>
        <w:t xml:space="preserve"> te </w:t>
      </w:r>
      <w:r w:rsidR="007B2217">
        <w:rPr>
          <w:rFonts w:ascii="Calibri" w:hAnsi="Calibri"/>
          <w:noProof/>
          <w:sz w:val="22"/>
          <w:szCs w:val="22"/>
        </w:rPr>
        <w:t xml:space="preserve">u </w:t>
      </w:r>
      <w:r>
        <w:rPr>
          <w:rFonts w:ascii="Calibri" w:hAnsi="Calibri"/>
          <w:noProof/>
          <w:sz w:val="22"/>
          <w:szCs w:val="22"/>
        </w:rPr>
        <w:t>2023. godin</w:t>
      </w:r>
      <w:r w:rsidR="007B2217">
        <w:rPr>
          <w:rFonts w:ascii="Calibri" w:hAnsi="Calibri"/>
          <w:noProof/>
          <w:sz w:val="22"/>
          <w:szCs w:val="22"/>
        </w:rPr>
        <w:t>i</w:t>
      </w:r>
      <w:r>
        <w:rPr>
          <w:rFonts w:ascii="Calibri" w:hAnsi="Calibri"/>
          <w:noProof/>
          <w:sz w:val="22"/>
          <w:szCs w:val="22"/>
        </w:rPr>
        <w:t>.</w:t>
      </w:r>
      <w:r w:rsidR="007B2217">
        <w:rPr>
          <w:rFonts w:ascii="Calibri" w:hAnsi="Calibri"/>
          <w:noProof/>
          <w:sz w:val="22"/>
          <w:szCs w:val="22"/>
        </w:rPr>
        <w:t xml:space="preserve"> </w:t>
      </w:r>
      <w:r w:rsidRPr="00947128">
        <w:rPr>
          <w:rFonts w:ascii="Calibri" w:hAnsi="Calibri"/>
          <w:noProof/>
          <w:sz w:val="22"/>
          <w:szCs w:val="22"/>
        </w:rPr>
        <w:t xml:space="preserve">U sklopu ove aktivnosti planirani su rashodi </w:t>
      </w:r>
      <w:r>
        <w:rPr>
          <w:rFonts w:ascii="Calibri" w:hAnsi="Calibri"/>
          <w:noProof/>
          <w:sz w:val="22"/>
          <w:szCs w:val="22"/>
        </w:rPr>
        <w:t xml:space="preserve">vezani uz </w:t>
      </w:r>
      <w:r w:rsidR="007B2217">
        <w:rPr>
          <w:rFonts w:ascii="Calibri" w:hAnsi="Calibri"/>
          <w:noProof/>
          <w:sz w:val="22"/>
          <w:szCs w:val="22"/>
        </w:rPr>
        <w:t xml:space="preserve">rad voditelja projekta i koordinatora radionica koje se planiraju održati u sklopu ovog projekta, za </w:t>
      </w:r>
      <w:r>
        <w:rPr>
          <w:rFonts w:ascii="Calibri" w:hAnsi="Calibri"/>
          <w:noProof/>
          <w:sz w:val="22"/>
          <w:szCs w:val="22"/>
        </w:rPr>
        <w:t>nabavu uredskog materijala, ras</w:t>
      </w:r>
      <w:r w:rsidR="007B2217">
        <w:rPr>
          <w:rFonts w:ascii="Calibri" w:hAnsi="Calibri"/>
          <w:noProof/>
          <w:sz w:val="22"/>
          <w:szCs w:val="22"/>
        </w:rPr>
        <w:t xml:space="preserve">hodi promidžbe i informiranja </w:t>
      </w:r>
      <w:r>
        <w:rPr>
          <w:rFonts w:ascii="Calibri" w:hAnsi="Calibri"/>
          <w:noProof/>
          <w:sz w:val="22"/>
          <w:szCs w:val="22"/>
        </w:rPr>
        <w:t xml:space="preserve">te rashodi za nabavu knjiga. </w:t>
      </w:r>
    </w:p>
    <w:p w14:paraId="6FB38353" w14:textId="77777777" w:rsidR="00C3132F" w:rsidRPr="00C234D6" w:rsidRDefault="00C3132F" w:rsidP="00C3132F">
      <w:pPr>
        <w:jc w:val="both"/>
        <w:rPr>
          <w:rFonts w:ascii="Calibri" w:hAnsi="Calibri"/>
          <w:b/>
          <w:bCs/>
          <w:i/>
          <w:iCs/>
          <w:sz w:val="22"/>
          <w:szCs w:val="22"/>
        </w:rPr>
      </w:pPr>
      <w:r w:rsidRPr="00C234D6">
        <w:rPr>
          <w:rFonts w:ascii="Calibri" w:hAnsi="Calibri"/>
          <w:b/>
          <w:bCs/>
          <w:i/>
          <w:iCs/>
          <w:sz w:val="22"/>
          <w:szCs w:val="22"/>
        </w:rPr>
        <w:t xml:space="preserve">4.Ishodište </w:t>
      </w:r>
      <w:r>
        <w:rPr>
          <w:rFonts w:ascii="Calibri" w:hAnsi="Calibri"/>
          <w:b/>
          <w:bCs/>
          <w:i/>
          <w:iCs/>
          <w:sz w:val="22"/>
          <w:szCs w:val="22"/>
        </w:rPr>
        <w:t>i pokazatelji</w:t>
      </w:r>
      <w:r w:rsidRPr="00C234D6">
        <w:rPr>
          <w:rFonts w:ascii="Calibri" w:hAnsi="Calibri"/>
          <w:b/>
          <w:bCs/>
          <w:i/>
          <w:iCs/>
          <w:sz w:val="22"/>
          <w:szCs w:val="22"/>
        </w:rPr>
        <w:t xml:space="preserve"> na kojima se zasnivaju izračuni i ocjene potrebnih sredstava za provođenje programa</w:t>
      </w:r>
    </w:p>
    <w:p w14:paraId="54C207A7" w14:textId="77777777" w:rsidR="00C3132F" w:rsidRPr="00344A00" w:rsidRDefault="00C3132F" w:rsidP="00C3132F">
      <w:pPr>
        <w:jc w:val="both"/>
        <w:rPr>
          <w:rFonts w:ascii="Calibri" w:hAnsi="Calibri"/>
          <w:sz w:val="10"/>
          <w:szCs w:val="10"/>
          <w:u w:val="single"/>
        </w:rPr>
      </w:pPr>
    </w:p>
    <w:p w14:paraId="32AC7F4A" w14:textId="77777777" w:rsidR="00C3132F" w:rsidRPr="00C234D6" w:rsidRDefault="00C3132F" w:rsidP="00C3132F">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1E9C09C2" w14:textId="77777777" w:rsidR="00C3132F" w:rsidRPr="00344A00" w:rsidRDefault="00C3132F" w:rsidP="00C3132F">
      <w:pPr>
        <w:jc w:val="both"/>
        <w:rPr>
          <w:rFonts w:ascii="Calibri" w:hAnsi="Calibri"/>
          <w:sz w:val="10"/>
          <w:szCs w:val="10"/>
        </w:rPr>
      </w:pPr>
    </w:p>
    <w:p w14:paraId="632F2314" w14:textId="77777777" w:rsidR="00C3132F" w:rsidRPr="00A84F14"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22619AAC" w14:textId="77777777" w:rsidR="00C3132F"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C24B41" w14:paraId="78E4E0A8" w14:textId="77777777" w:rsidTr="00C3132F">
        <w:tc>
          <w:tcPr>
            <w:tcW w:w="894" w:type="dxa"/>
          </w:tcPr>
          <w:p w14:paraId="15777B40"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Oznaka izvora</w:t>
            </w:r>
          </w:p>
        </w:tc>
        <w:tc>
          <w:tcPr>
            <w:tcW w:w="3354" w:type="dxa"/>
          </w:tcPr>
          <w:p w14:paraId="23BFF3A9"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Izvor financiranja</w:t>
            </w:r>
          </w:p>
        </w:tc>
        <w:tc>
          <w:tcPr>
            <w:tcW w:w="1843" w:type="dxa"/>
          </w:tcPr>
          <w:p w14:paraId="15F350B8"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2023.</w:t>
            </w:r>
          </w:p>
        </w:tc>
        <w:tc>
          <w:tcPr>
            <w:tcW w:w="1701" w:type="dxa"/>
          </w:tcPr>
          <w:p w14:paraId="326C70C5"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2024.</w:t>
            </w:r>
          </w:p>
        </w:tc>
        <w:tc>
          <w:tcPr>
            <w:tcW w:w="1701" w:type="dxa"/>
          </w:tcPr>
          <w:p w14:paraId="052F0BD0"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2025.</w:t>
            </w:r>
          </w:p>
        </w:tc>
      </w:tr>
      <w:tr w:rsidR="00C3132F" w:rsidRPr="00C24B41" w14:paraId="1F8A4447" w14:textId="77777777" w:rsidTr="00C3132F">
        <w:tc>
          <w:tcPr>
            <w:tcW w:w="894" w:type="dxa"/>
          </w:tcPr>
          <w:p w14:paraId="7F8B92C6" w14:textId="77777777" w:rsidR="00C3132F" w:rsidRPr="00C24B41" w:rsidRDefault="00C3132F" w:rsidP="00C3132F">
            <w:pPr>
              <w:jc w:val="center"/>
              <w:rPr>
                <w:rFonts w:ascii="Calibri" w:hAnsi="Calibri"/>
                <w:sz w:val="22"/>
                <w:szCs w:val="22"/>
              </w:rPr>
            </w:pPr>
            <w:r w:rsidRPr="00C24B41">
              <w:rPr>
                <w:rFonts w:ascii="Calibri" w:hAnsi="Calibri"/>
                <w:sz w:val="22"/>
                <w:szCs w:val="22"/>
              </w:rPr>
              <w:t>1</w:t>
            </w:r>
          </w:p>
        </w:tc>
        <w:tc>
          <w:tcPr>
            <w:tcW w:w="3354" w:type="dxa"/>
          </w:tcPr>
          <w:p w14:paraId="288ABEFA" w14:textId="77777777" w:rsidR="00C3132F" w:rsidRPr="00C24B41" w:rsidRDefault="00C3132F" w:rsidP="00C3132F">
            <w:pPr>
              <w:rPr>
                <w:rFonts w:ascii="Calibri" w:hAnsi="Calibri"/>
                <w:sz w:val="22"/>
                <w:szCs w:val="22"/>
              </w:rPr>
            </w:pPr>
            <w:r w:rsidRPr="00C24B41">
              <w:rPr>
                <w:rFonts w:ascii="Calibri" w:hAnsi="Calibri"/>
                <w:sz w:val="22"/>
                <w:szCs w:val="22"/>
              </w:rPr>
              <w:t>Opći prihodi i primici</w:t>
            </w:r>
          </w:p>
        </w:tc>
        <w:tc>
          <w:tcPr>
            <w:tcW w:w="1843" w:type="dxa"/>
          </w:tcPr>
          <w:p w14:paraId="6DCD38D6" w14:textId="77777777" w:rsidR="00C3132F" w:rsidRPr="00C24B41" w:rsidRDefault="00C3132F" w:rsidP="00C3132F">
            <w:pPr>
              <w:jc w:val="right"/>
              <w:rPr>
                <w:rFonts w:ascii="Calibri" w:hAnsi="Calibri"/>
                <w:sz w:val="22"/>
                <w:szCs w:val="22"/>
              </w:rPr>
            </w:pPr>
            <w:r>
              <w:rPr>
                <w:rFonts w:ascii="Calibri" w:hAnsi="Calibri"/>
                <w:sz w:val="22"/>
                <w:szCs w:val="22"/>
              </w:rPr>
              <w:t>135.775 EUR</w:t>
            </w:r>
          </w:p>
        </w:tc>
        <w:tc>
          <w:tcPr>
            <w:tcW w:w="1701" w:type="dxa"/>
          </w:tcPr>
          <w:p w14:paraId="750A5689" w14:textId="77777777" w:rsidR="00C3132F" w:rsidRPr="00C24B41" w:rsidRDefault="00C3132F" w:rsidP="00C3132F">
            <w:pPr>
              <w:jc w:val="right"/>
              <w:rPr>
                <w:rFonts w:ascii="Calibri" w:hAnsi="Calibri"/>
                <w:sz w:val="22"/>
                <w:szCs w:val="22"/>
              </w:rPr>
            </w:pPr>
            <w:r>
              <w:rPr>
                <w:rFonts w:ascii="Calibri" w:hAnsi="Calibri"/>
                <w:sz w:val="22"/>
                <w:szCs w:val="22"/>
              </w:rPr>
              <w:t>144.137 EUR</w:t>
            </w:r>
          </w:p>
        </w:tc>
        <w:tc>
          <w:tcPr>
            <w:tcW w:w="1701" w:type="dxa"/>
          </w:tcPr>
          <w:p w14:paraId="28A6BC15" w14:textId="77777777" w:rsidR="00C3132F" w:rsidRPr="00C24B41" w:rsidRDefault="00C3132F" w:rsidP="00C3132F">
            <w:pPr>
              <w:jc w:val="right"/>
              <w:rPr>
                <w:rFonts w:ascii="Calibri" w:hAnsi="Calibri"/>
                <w:sz w:val="22"/>
                <w:szCs w:val="22"/>
              </w:rPr>
            </w:pPr>
            <w:r>
              <w:rPr>
                <w:rFonts w:ascii="Calibri" w:hAnsi="Calibri"/>
                <w:sz w:val="22"/>
                <w:szCs w:val="22"/>
              </w:rPr>
              <w:t>144.800 EUR</w:t>
            </w:r>
          </w:p>
        </w:tc>
      </w:tr>
      <w:tr w:rsidR="00C3132F" w:rsidRPr="00C24B41" w14:paraId="4B35D849" w14:textId="77777777" w:rsidTr="00C3132F">
        <w:tc>
          <w:tcPr>
            <w:tcW w:w="894" w:type="dxa"/>
          </w:tcPr>
          <w:p w14:paraId="166A18AF" w14:textId="77777777" w:rsidR="00C3132F" w:rsidRPr="00C24B41" w:rsidRDefault="00C3132F" w:rsidP="00C3132F">
            <w:pPr>
              <w:jc w:val="center"/>
              <w:rPr>
                <w:rFonts w:ascii="Calibri" w:hAnsi="Calibri"/>
                <w:sz w:val="22"/>
                <w:szCs w:val="22"/>
              </w:rPr>
            </w:pPr>
            <w:r w:rsidRPr="00C24B41">
              <w:rPr>
                <w:rFonts w:ascii="Calibri" w:hAnsi="Calibri"/>
                <w:sz w:val="22"/>
                <w:szCs w:val="22"/>
              </w:rPr>
              <w:t>4</w:t>
            </w:r>
          </w:p>
        </w:tc>
        <w:tc>
          <w:tcPr>
            <w:tcW w:w="3354" w:type="dxa"/>
          </w:tcPr>
          <w:p w14:paraId="7F41B096" w14:textId="77777777" w:rsidR="00C3132F" w:rsidRPr="00C24B41" w:rsidRDefault="00C3132F" w:rsidP="00C3132F">
            <w:pPr>
              <w:rPr>
                <w:rFonts w:ascii="Calibri" w:hAnsi="Calibri"/>
                <w:sz w:val="22"/>
                <w:szCs w:val="22"/>
              </w:rPr>
            </w:pPr>
            <w:r w:rsidRPr="00C24B41">
              <w:rPr>
                <w:rFonts w:ascii="Calibri" w:hAnsi="Calibri"/>
                <w:sz w:val="22"/>
                <w:szCs w:val="22"/>
              </w:rPr>
              <w:t>Pomoći</w:t>
            </w:r>
          </w:p>
        </w:tc>
        <w:tc>
          <w:tcPr>
            <w:tcW w:w="1843" w:type="dxa"/>
          </w:tcPr>
          <w:p w14:paraId="1620617B" w14:textId="77777777" w:rsidR="00C3132F" w:rsidRPr="00C24B41" w:rsidRDefault="00C3132F" w:rsidP="00C3132F">
            <w:pPr>
              <w:jc w:val="right"/>
              <w:rPr>
                <w:rFonts w:ascii="Calibri" w:hAnsi="Calibri"/>
                <w:sz w:val="22"/>
                <w:szCs w:val="22"/>
              </w:rPr>
            </w:pPr>
            <w:r>
              <w:rPr>
                <w:rFonts w:ascii="Calibri" w:hAnsi="Calibri"/>
                <w:sz w:val="22"/>
                <w:szCs w:val="22"/>
              </w:rPr>
              <w:t>29.465 EUR</w:t>
            </w:r>
          </w:p>
        </w:tc>
        <w:tc>
          <w:tcPr>
            <w:tcW w:w="1701" w:type="dxa"/>
          </w:tcPr>
          <w:p w14:paraId="7348703D" w14:textId="77777777" w:rsidR="00C3132F" w:rsidRPr="00C24B41" w:rsidRDefault="00C3132F" w:rsidP="00C3132F">
            <w:pPr>
              <w:jc w:val="right"/>
              <w:rPr>
                <w:rFonts w:ascii="Calibri" w:hAnsi="Calibri"/>
                <w:sz w:val="22"/>
                <w:szCs w:val="22"/>
              </w:rPr>
            </w:pPr>
            <w:r>
              <w:rPr>
                <w:rFonts w:ascii="Calibri" w:hAnsi="Calibri"/>
                <w:sz w:val="22"/>
                <w:szCs w:val="22"/>
              </w:rPr>
              <w:t>8.627 EUR</w:t>
            </w:r>
          </w:p>
        </w:tc>
        <w:tc>
          <w:tcPr>
            <w:tcW w:w="1701" w:type="dxa"/>
          </w:tcPr>
          <w:p w14:paraId="3D06DC15" w14:textId="77777777" w:rsidR="00C3132F" w:rsidRPr="00C24B41" w:rsidRDefault="00C3132F" w:rsidP="00C3132F">
            <w:pPr>
              <w:jc w:val="right"/>
              <w:rPr>
                <w:rFonts w:ascii="Calibri" w:hAnsi="Calibri"/>
                <w:sz w:val="22"/>
                <w:szCs w:val="22"/>
              </w:rPr>
            </w:pPr>
            <w:r>
              <w:rPr>
                <w:rFonts w:ascii="Calibri" w:hAnsi="Calibri"/>
                <w:sz w:val="22"/>
                <w:szCs w:val="22"/>
              </w:rPr>
              <w:t>8.627 EUR</w:t>
            </w:r>
          </w:p>
        </w:tc>
      </w:tr>
      <w:tr w:rsidR="00C3132F" w:rsidRPr="00C24B41" w14:paraId="25931985" w14:textId="77777777" w:rsidTr="00C3132F">
        <w:tc>
          <w:tcPr>
            <w:tcW w:w="894" w:type="dxa"/>
          </w:tcPr>
          <w:p w14:paraId="6BB74D5F" w14:textId="77777777" w:rsidR="00C3132F" w:rsidRPr="00C24B41" w:rsidRDefault="00C3132F" w:rsidP="00C3132F">
            <w:pPr>
              <w:jc w:val="center"/>
              <w:rPr>
                <w:rFonts w:ascii="Calibri" w:hAnsi="Calibri"/>
                <w:sz w:val="22"/>
                <w:szCs w:val="22"/>
              </w:rPr>
            </w:pPr>
            <w:r w:rsidRPr="00C24B41">
              <w:rPr>
                <w:rFonts w:ascii="Calibri" w:hAnsi="Calibri"/>
                <w:sz w:val="22"/>
                <w:szCs w:val="22"/>
              </w:rPr>
              <w:t>5</w:t>
            </w:r>
          </w:p>
        </w:tc>
        <w:tc>
          <w:tcPr>
            <w:tcW w:w="3354" w:type="dxa"/>
          </w:tcPr>
          <w:p w14:paraId="72202215" w14:textId="77777777" w:rsidR="00C3132F" w:rsidRPr="00C24B41" w:rsidRDefault="00C3132F" w:rsidP="00C3132F">
            <w:pPr>
              <w:rPr>
                <w:rFonts w:ascii="Calibri" w:hAnsi="Calibri"/>
                <w:sz w:val="22"/>
                <w:szCs w:val="22"/>
              </w:rPr>
            </w:pPr>
            <w:r w:rsidRPr="00C24B41">
              <w:rPr>
                <w:rFonts w:ascii="Calibri" w:hAnsi="Calibri"/>
                <w:sz w:val="22"/>
                <w:szCs w:val="22"/>
              </w:rPr>
              <w:t>Donacije</w:t>
            </w:r>
          </w:p>
        </w:tc>
        <w:tc>
          <w:tcPr>
            <w:tcW w:w="1843" w:type="dxa"/>
          </w:tcPr>
          <w:p w14:paraId="55C8611C" w14:textId="77777777" w:rsidR="00C3132F" w:rsidRPr="00C24B41" w:rsidRDefault="00C3132F" w:rsidP="00C3132F">
            <w:pPr>
              <w:jc w:val="right"/>
              <w:rPr>
                <w:rFonts w:ascii="Calibri" w:hAnsi="Calibri"/>
                <w:sz w:val="22"/>
                <w:szCs w:val="22"/>
              </w:rPr>
            </w:pPr>
            <w:r>
              <w:rPr>
                <w:rFonts w:ascii="Calibri" w:hAnsi="Calibri"/>
                <w:sz w:val="22"/>
                <w:szCs w:val="22"/>
              </w:rPr>
              <w:t>664 EUR</w:t>
            </w:r>
          </w:p>
        </w:tc>
        <w:tc>
          <w:tcPr>
            <w:tcW w:w="1701" w:type="dxa"/>
          </w:tcPr>
          <w:p w14:paraId="03425527" w14:textId="77777777" w:rsidR="00C3132F" w:rsidRPr="00C24B41" w:rsidRDefault="00C3132F" w:rsidP="00C3132F">
            <w:pPr>
              <w:jc w:val="right"/>
              <w:rPr>
                <w:rFonts w:ascii="Calibri" w:hAnsi="Calibri"/>
                <w:sz w:val="22"/>
                <w:szCs w:val="22"/>
              </w:rPr>
            </w:pPr>
            <w:r>
              <w:rPr>
                <w:rFonts w:ascii="Calibri" w:hAnsi="Calibri"/>
                <w:sz w:val="22"/>
                <w:szCs w:val="22"/>
              </w:rPr>
              <w:t>664 EUR</w:t>
            </w:r>
          </w:p>
        </w:tc>
        <w:tc>
          <w:tcPr>
            <w:tcW w:w="1701" w:type="dxa"/>
          </w:tcPr>
          <w:p w14:paraId="22C974D0" w14:textId="77777777" w:rsidR="00C3132F" w:rsidRPr="00C24B41" w:rsidRDefault="00C3132F" w:rsidP="00C3132F">
            <w:pPr>
              <w:jc w:val="right"/>
              <w:rPr>
                <w:rFonts w:ascii="Calibri" w:hAnsi="Calibri"/>
                <w:sz w:val="22"/>
                <w:szCs w:val="22"/>
              </w:rPr>
            </w:pPr>
            <w:r>
              <w:rPr>
                <w:rFonts w:ascii="Calibri" w:hAnsi="Calibri"/>
                <w:sz w:val="22"/>
                <w:szCs w:val="22"/>
              </w:rPr>
              <w:t>664 EUR</w:t>
            </w:r>
          </w:p>
        </w:tc>
      </w:tr>
    </w:tbl>
    <w:p w14:paraId="1746D883" w14:textId="77777777" w:rsidR="00C3132F" w:rsidRDefault="00C3132F" w:rsidP="00C3132F">
      <w:pPr>
        <w:jc w:val="both"/>
        <w:rPr>
          <w:rFonts w:ascii="Calibri" w:hAnsi="Calibri"/>
          <w:b/>
          <w:bCs/>
          <w:sz w:val="22"/>
          <w:szCs w:val="22"/>
        </w:rPr>
      </w:pPr>
    </w:p>
    <w:p w14:paraId="13ECE139" w14:textId="77777777" w:rsidR="00C3132F" w:rsidRDefault="00C3132F" w:rsidP="00C3132F">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01891410" w14:textId="77777777" w:rsidR="00C3132F" w:rsidRDefault="00C3132F" w:rsidP="00C3132F">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6096C" w:rsidRPr="006C530A" w14:paraId="0DDA830A" w14:textId="77777777" w:rsidTr="00563E90">
        <w:trPr>
          <w:trHeight w:val="376"/>
        </w:trPr>
        <w:tc>
          <w:tcPr>
            <w:tcW w:w="2739" w:type="dxa"/>
            <w:tcBorders>
              <w:top w:val="single" w:sz="4" w:space="0" w:color="auto"/>
              <w:bottom w:val="single" w:sz="4" w:space="0" w:color="auto"/>
              <w:right w:val="single" w:sz="4" w:space="0" w:color="auto"/>
            </w:tcBorders>
          </w:tcPr>
          <w:p w14:paraId="0F4EA44E"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57020440" w14:textId="77777777" w:rsidR="00D6096C" w:rsidRDefault="00D6096C" w:rsidP="00563E90">
            <w:pPr>
              <w:jc w:val="both"/>
              <w:rPr>
                <w:rFonts w:ascii="Calibri" w:hAnsi="Calibri"/>
                <w:sz w:val="22"/>
                <w:szCs w:val="22"/>
              </w:rPr>
            </w:pPr>
            <w:r w:rsidRPr="00664562">
              <w:rPr>
                <w:rFonts w:ascii="Calibri" w:hAnsi="Calibri"/>
                <w:sz w:val="22"/>
                <w:szCs w:val="22"/>
              </w:rPr>
              <w:t>1</w:t>
            </w:r>
            <w:r>
              <w:rPr>
                <w:rFonts w:ascii="Calibri" w:hAnsi="Calibri"/>
                <w:sz w:val="22"/>
                <w:szCs w:val="22"/>
              </w:rPr>
              <w:t>2. Razvoj kulture i sporta te poticanje kreativnosti :</w:t>
            </w:r>
          </w:p>
          <w:p w14:paraId="0369E2C5" w14:textId="33A37F41" w:rsidR="00D6096C" w:rsidRDefault="00D6096C" w:rsidP="00563E90">
            <w:pPr>
              <w:jc w:val="both"/>
              <w:rPr>
                <w:rFonts w:ascii="Calibri" w:hAnsi="Calibri"/>
                <w:sz w:val="22"/>
                <w:szCs w:val="22"/>
              </w:rPr>
            </w:pPr>
            <w:r>
              <w:rPr>
                <w:rFonts w:ascii="Calibri" w:hAnsi="Calibri"/>
                <w:sz w:val="22"/>
                <w:szCs w:val="22"/>
              </w:rPr>
              <w:t xml:space="preserve">-  </w:t>
            </w:r>
            <w:r w:rsidR="007B2217">
              <w:rPr>
                <w:rFonts w:ascii="Calibri" w:hAnsi="Calibri"/>
                <w:sz w:val="22"/>
                <w:szCs w:val="22"/>
              </w:rPr>
              <w:t>p</w:t>
            </w:r>
            <w:r>
              <w:rPr>
                <w:rFonts w:ascii="Calibri" w:hAnsi="Calibri"/>
                <w:sz w:val="22"/>
                <w:szCs w:val="22"/>
              </w:rPr>
              <w:t>oticanje razvoja kulture i održivo korištenje kulturne baštine kao temelja regionalnog i lokalnog identiteta</w:t>
            </w:r>
          </w:p>
          <w:p w14:paraId="21EFF6C4" w14:textId="499A76F5" w:rsidR="00D6096C" w:rsidRPr="00664562" w:rsidRDefault="00D6096C" w:rsidP="007B2217">
            <w:pPr>
              <w:jc w:val="both"/>
              <w:rPr>
                <w:rFonts w:ascii="Calibri" w:hAnsi="Calibri"/>
                <w:sz w:val="22"/>
                <w:szCs w:val="22"/>
              </w:rPr>
            </w:pPr>
            <w:r>
              <w:rPr>
                <w:rFonts w:ascii="Calibri" w:hAnsi="Calibri"/>
                <w:sz w:val="22"/>
                <w:szCs w:val="22"/>
              </w:rPr>
              <w:t xml:space="preserve">- </w:t>
            </w:r>
            <w:r w:rsidR="007B2217">
              <w:rPr>
                <w:rFonts w:ascii="Calibri" w:hAnsi="Calibri"/>
                <w:sz w:val="22"/>
                <w:szCs w:val="22"/>
              </w:rPr>
              <w:t>m</w:t>
            </w:r>
            <w:r>
              <w:rPr>
                <w:rFonts w:ascii="Calibri" w:hAnsi="Calibri"/>
                <w:sz w:val="22"/>
                <w:szCs w:val="22"/>
              </w:rPr>
              <w:t>odernizacija, izgradnja i opremanje kulture infrastrukture i podrška kulturi u post-COVID razdoblju</w:t>
            </w:r>
          </w:p>
        </w:tc>
      </w:tr>
      <w:tr w:rsidR="00D6096C" w:rsidRPr="006C530A" w14:paraId="67AE6C3B" w14:textId="77777777" w:rsidTr="007B2217">
        <w:trPr>
          <w:trHeight w:val="301"/>
        </w:trPr>
        <w:tc>
          <w:tcPr>
            <w:tcW w:w="2739" w:type="dxa"/>
            <w:tcBorders>
              <w:top w:val="single" w:sz="4" w:space="0" w:color="auto"/>
              <w:bottom w:val="single" w:sz="4" w:space="0" w:color="auto"/>
              <w:right w:val="single" w:sz="4" w:space="0" w:color="auto"/>
            </w:tcBorders>
          </w:tcPr>
          <w:p w14:paraId="12E1D533"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2EC20AC" w14:textId="531BC8BA" w:rsidR="00D6096C" w:rsidRPr="00143028" w:rsidRDefault="007B2217" w:rsidP="007B2217">
            <w:pPr>
              <w:pStyle w:val="Odlomakpopisa"/>
              <w:numPr>
                <w:ilvl w:val="0"/>
                <w:numId w:val="46"/>
              </w:numPr>
              <w:spacing w:after="0" w:line="240" w:lineRule="auto"/>
              <w:ind w:left="270" w:hanging="308"/>
              <w:jc w:val="both"/>
            </w:pPr>
            <w:r>
              <w:t>p</w:t>
            </w:r>
            <w:r w:rsidR="00D6096C">
              <w:t xml:space="preserve">oticanje razvoja kulture i kulturnih sadržaja </w:t>
            </w:r>
          </w:p>
        </w:tc>
      </w:tr>
      <w:tr w:rsidR="00D6096C" w:rsidRPr="006C530A" w14:paraId="623455EE" w14:textId="77777777" w:rsidTr="00563E90">
        <w:trPr>
          <w:trHeight w:val="284"/>
        </w:trPr>
        <w:tc>
          <w:tcPr>
            <w:tcW w:w="2739" w:type="dxa"/>
            <w:tcBorders>
              <w:top w:val="single" w:sz="4" w:space="0" w:color="auto"/>
              <w:bottom w:val="single" w:sz="4" w:space="0" w:color="auto"/>
              <w:right w:val="single" w:sz="4" w:space="0" w:color="auto"/>
            </w:tcBorders>
          </w:tcPr>
          <w:p w14:paraId="297AF61E"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D4098D7" w14:textId="0B024CBF" w:rsidR="00D6096C" w:rsidRPr="00277122" w:rsidRDefault="00D6096C" w:rsidP="00563E90">
            <w:pPr>
              <w:jc w:val="both"/>
              <w:rPr>
                <w:rFonts w:ascii="Calibri" w:hAnsi="Calibri"/>
                <w:color w:val="FF0000"/>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D6096C" w:rsidRPr="006C530A" w14:paraId="636647A8" w14:textId="77777777" w:rsidTr="00563E90">
        <w:trPr>
          <w:trHeight w:val="284"/>
        </w:trPr>
        <w:tc>
          <w:tcPr>
            <w:tcW w:w="2739" w:type="dxa"/>
            <w:tcBorders>
              <w:top w:val="single" w:sz="4" w:space="0" w:color="auto"/>
              <w:bottom w:val="single" w:sz="4" w:space="0" w:color="auto"/>
              <w:right w:val="single" w:sz="4" w:space="0" w:color="auto"/>
            </w:tcBorders>
          </w:tcPr>
          <w:p w14:paraId="0CD185F9"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D0D5442" w14:textId="7A706A87" w:rsidR="00D6096C" w:rsidRPr="00A55EE3" w:rsidRDefault="00D6096C" w:rsidP="00563E90">
            <w:pPr>
              <w:jc w:val="both"/>
              <w:rPr>
                <w:rFonts w:ascii="Calibri" w:hAnsi="Calibri"/>
                <w:color w:val="FF0000"/>
                <w:sz w:val="22"/>
                <w:szCs w:val="22"/>
              </w:rPr>
            </w:pPr>
            <w:r>
              <w:rPr>
                <w:rFonts w:ascii="Calibri" w:hAnsi="Calibri"/>
                <w:sz w:val="22"/>
                <w:szCs w:val="22"/>
              </w:rPr>
              <w:t xml:space="preserve">100% / 1 / 4 </w:t>
            </w:r>
          </w:p>
        </w:tc>
      </w:tr>
      <w:tr w:rsidR="00D6096C" w:rsidRPr="006C530A" w14:paraId="371B3C80" w14:textId="77777777" w:rsidTr="00563E90">
        <w:trPr>
          <w:trHeight w:val="299"/>
        </w:trPr>
        <w:tc>
          <w:tcPr>
            <w:tcW w:w="2739" w:type="dxa"/>
            <w:tcBorders>
              <w:top w:val="single" w:sz="4" w:space="0" w:color="auto"/>
              <w:bottom w:val="single" w:sz="4" w:space="0" w:color="auto"/>
              <w:right w:val="single" w:sz="4" w:space="0" w:color="auto"/>
            </w:tcBorders>
          </w:tcPr>
          <w:p w14:paraId="65D7F682"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918CA72" w14:textId="77777777" w:rsidR="00D6096C" w:rsidRPr="00664562" w:rsidRDefault="00D6096C" w:rsidP="00563E90">
            <w:pPr>
              <w:jc w:val="both"/>
              <w:rPr>
                <w:rFonts w:ascii="Calibri" w:hAnsi="Calibri"/>
                <w:sz w:val="22"/>
                <w:szCs w:val="22"/>
              </w:rPr>
            </w:pPr>
            <w:r w:rsidRPr="00664562">
              <w:rPr>
                <w:rFonts w:ascii="Calibri" w:hAnsi="Calibri"/>
                <w:sz w:val="22"/>
                <w:szCs w:val="22"/>
              </w:rPr>
              <w:t>Općina Viškovo</w:t>
            </w:r>
          </w:p>
        </w:tc>
      </w:tr>
      <w:tr w:rsidR="00D6096C" w:rsidRPr="006C530A" w14:paraId="3430D1B4" w14:textId="77777777" w:rsidTr="00563E90">
        <w:trPr>
          <w:trHeight w:val="284"/>
        </w:trPr>
        <w:tc>
          <w:tcPr>
            <w:tcW w:w="2739" w:type="dxa"/>
            <w:tcBorders>
              <w:top w:val="single" w:sz="4" w:space="0" w:color="auto"/>
              <w:bottom w:val="single" w:sz="4" w:space="0" w:color="auto"/>
              <w:right w:val="single" w:sz="4" w:space="0" w:color="auto"/>
            </w:tcBorders>
          </w:tcPr>
          <w:p w14:paraId="2AECC01C"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792C232" w14:textId="20DB8CD4" w:rsidR="00D6096C" w:rsidRPr="00664562" w:rsidRDefault="00D6096C" w:rsidP="00563E90">
            <w:pPr>
              <w:jc w:val="both"/>
              <w:rPr>
                <w:rFonts w:ascii="Calibri" w:hAnsi="Calibri"/>
                <w:sz w:val="22"/>
                <w:szCs w:val="22"/>
              </w:rPr>
            </w:pPr>
            <w:r>
              <w:rPr>
                <w:rFonts w:ascii="Calibri" w:hAnsi="Calibri"/>
                <w:sz w:val="22"/>
                <w:szCs w:val="22"/>
              </w:rPr>
              <w:t xml:space="preserve">100% / 1 / 5 </w:t>
            </w:r>
          </w:p>
        </w:tc>
      </w:tr>
      <w:tr w:rsidR="00D6096C" w:rsidRPr="006C530A" w14:paraId="14D3DCD0" w14:textId="77777777" w:rsidTr="00563E90">
        <w:trPr>
          <w:trHeight w:val="284"/>
        </w:trPr>
        <w:tc>
          <w:tcPr>
            <w:tcW w:w="2739" w:type="dxa"/>
            <w:tcBorders>
              <w:top w:val="single" w:sz="4" w:space="0" w:color="auto"/>
              <w:bottom w:val="single" w:sz="4" w:space="0" w:color="auto"/>
              <w:right w:val="single" w:sz="4" w:space="0" w:color="auto"/>
            </w:tcBorders>
          </w:tcPr>
          <w:p w14:paraId="4FE9C28D"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5D98518" w14:textId="07A1C421" w:rsidR="00D6096C" w:rsidRPr="00664562" w:rsidRDefault="00D6096C" w:rsidP="00563E90">
            <w:pPr>
              <w:jc w:val="both"/>
              <w:rPr>
                <w:rFonts w:ascii="Calibri" w:hAnsi="Calibri"/>
                <w:sz w:val="22"/>
                <w:szCs w:val="22"/>
              </w:rPr>
            </w:pPr>
            <w:r>
              <w:rPr>
                <w:rFonts w:ascii="Calibri" w:hAnsi="Calibri"/>
                <w:sz w:val="22"/>
                <w:szCs w:val="22"/>
              </w:rPr>
              <w:t xml:space="preserve">100% / 1 / 5 </w:t>
            </w:r>
          </w:p>
        </w:tc>
      </w:tr>
      <w:tr w:rsidR="00D6096C" w:rsidRPr="00EC65F6" w14:paraId="696A59B9" w14:textId="77777777" w:rsidTr="00563E90">
        <w:trPr>
          <w:trHeight w:val="359"/>
        </w:trPr>
        <w:tc>
          <w:tcPr>
            <w:tcW w:w="2739" w:type="dxa"/>
            <w:tcBorders>
              <w:top w:val="single" w:sz="4" w:space="0" w:color="auto"/>
              <w:bottom w:val="single" w:sz="4" w:space="0" w:color="auto"/>
              <w:right w:val="single" w:sz="4" w:space="0" w:color="auto"/>
            </w:tcBorders>
          </w:tcPr>
          <w:p w14:paraId="1ECACB0A"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4DC104D" w14:textId="40CCD721" w:rsidR="00D6096C" w:rsidRPr="00664562" w:rsidRDefault="00D6096C" w:rsidP="00563E90">
            <w:pPr>
              <w:jc w:val="both"/>
              <w:rPr>
                <w:rFonts w:ascii="Calibri" w:hAnsi="Calibri"/>
                <w:sz w:val="22"/>
                <w:szCs w:val="22"/>
              </w:rPr>
            </w:pPr>
            <w:r>
              <w:rPr>
                <w:rFonts w:ascii="Calibri" w:hAnsi="Calibri"/>
                <w:sz w:val="22"/>
                <w:szCs w:val="22"/>
              </w:rPr>
              <w:t xml:space="preserve">100% / 1 / 5 </w:t>
            </w:r>
          </w:p>
        </w:tc>
      </w:tr>
    </w:tbl>
    <w:p w14:paraId="02D360D0" w14:textId="77777777" w:rsidR="00C3132F" w:rsidRDefault="00C3132F" w:rsidP="00C3132F">
      <w:pPr>
        <w:jc w:val="both"/>
        <w:rPr>
          <w:rFonts w:ascii="Calibri" w:hAnsi="Calibri"/>
          <w:b/>
          <w:bCs/>
          <w:sz w:val="22"/>
          <w:szCs w:val="22"/>
        </w:rPr>
      </w:pPr>
    </w:p>
    <w:p w14:paraId="2CB6C6C1" w14:textId="77777777" w:rsidR="00C3132F" w:rsidRPr="007B2217" w:rsidRDefault="00C3132F" w:rsidP="00C3132F">
      <w:pPr>
        <w:jc w:val="both"/>
        <w:rPr>
          <w:rFonts w:ascii="Calibri" w:hAnsi="Calibri"/>
          <w:b/>
          <w:bCs/>
          <w:sz w:val="30"/>
          <w:szCs w:val="30"/>
        </w:rPr>
      </w:pPr>
    </w:p>
    <w:p w14:paraId="7AF3B05A" w14:textId="77777777" w:rsidR="00C3132F" w:rsidRPr="00A84F14" w:rsidRDefault="00C3132F" w:rsidP="00C3132F">
      <w:pPr>
        <w:jc w:val="both"/>
        <w:rPr>
          <w:rFonts w:ascii="Calibri" w:hAnsi="Calibri"/>
          <w:b/>
          <w:bCs/>
          <w:sz w:val="22"/>
          <w:szCs w:val="22"/>
        </w:rPr>
      </w:pPr>
      <w:r>
        <w:rPr>
          <w:rFonts w:ascii="Calibri" w:hAnsi="Calibri"/>
          <w:b/>
          <w:bCs/>
          <w:sz w:val="22"/>
          <w:szCs w:val="22"/>
        </w:rPr>
        <w:t>Glava: 00304 USTANOVA U KULTURI</w:t>
      </w:r>
    </w:p>
    <w:p w14:paraId="71C16F84" w14:textId="77777777" w:rsidR="00C3132F" w:rsidRPr="00A84F14" w:rsidRDefault="00C3132F" w:rsidP="00C3132F">
      <w:pPr>
        <w:jc w:val="both"/>
        <w:rPr>
          <w:rFonts w:ascii="Calibri" w:hAnsi="Calibri"/>
          <w:sz w:val="22"/>
          <w:szCs w:val="22"/>
        </w:rPr>
      </w:pPr>
    </w:p>
    <w:p w14:paraId="24E020DA" w14:textId="77777777" w:rsidR="00C3132F" w:rsidRPr="00A84F14" w:rsidRDefault="00C3132F" w:rsidP="00C3132F">
      <w:pPr>
        <w:jc w:val="both"/>
        <w:rPr>
          <w:rFonts w:ascii="Calibri" w:hAnsi="Calibri"/>
          <w:b/>
          <w:bCs/>
          <w:sz w:val="22"/>
          <w:szCs w:val="22"/>
        </w:rPr>
      </w:pPr>
      <w:r>
        <w:rPr>
          <w:rFonts w:ascii="Calibri" w:hAnsi="Calibri"/>
          <w:b/>
          <w:bCs/>
          <w:sz w:val="22"/>
          <w:szCs w:val="22"/>
        </w:rPr>
        <w:t xml:space="preserve">PROGRAM 2005 JAVNE POTREBE U KULTURI I RELIGIJI </w:t>
      </w:r>
    </w:p>
    <w:p w14:paraId="45591573" w14:textId="77777777" w:rsidR="00C3132F" w:rsidRPr="00A84F14" w:rsidRDefault="00C3132F" w:rsidP="00C3132F">
      <w:pPr>
        <w:jc w:val="both"/>
        <w:rPr>
          <w:rFonts w:ascii="Calibri" w:hAnsi="Calibri"/>
          <w:b/>
          <w:bCs/>
          <w:sz w:val="22"/>
          <w:szCs w:val="22"/>
        </w:rPr>
      </w:pPr>
    </w:p>
    <w:p w14:paraId="0598B6D8" w14:textId="77777777" w:rsidR="00C3132F" w:rsidRPr="00A84F14" w:rsidRDefault="00C3132F" w:rsidP="00C3132F">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4EAB3CAF" w14:textId="77777777" w:rsidR="00C3132F" w:rsidRPr="008B1445" w:rsidRDefault="00C3132F" w:rsidP="00AF5C1C">
      <w:pPr>
        <w:numPr>
          <w:ilvl w:val="0"/>
          <w:numId w:val="3"/>
        </w:numPr>
        <w:ind w:left="567" w:hanging="295"/>
        <w:jc w:val="both"/>
        <w:rPr>
          <w:rFonts w:ascii="Calibri" w:hAnsi="Calibri"/>
          <w:sz w:val="22"/>
          <w:szCs w:val="22"/>
        </w:rPr>
      </w:pPr>
      <w:r w:rsidRPr="008B1445">
        <w:rPr>
          <w:rFonts w:ascii="Calibri" w:hAnsi="Calibri"/>
          <w:sz w:val="22"/>
          <w:szCs w:val="22"/>
        </w:rPr>
        <w:t xml:space="preserve">Zakon o lokalnoj i područnoj (regionalnoj) samoupravi </w:t>
      </w:r>
      <w:r w:rsidRPr="008B1445">
        <w:rPr>
          <w:rFonts w:asciiTheme="minorHAnsi" w:hAnsiTheme="minorHAnsi" w:cstheme="minorHAnsi"/>
          <w:sz w:val="22"/>
          <w:szCs w:val="22"/>
        </w:rPr>
        <w:t>(„Narodne novine“ broj:  33/01., 60/01., 129/05., 109/07., 125/08., 36/09., 150/11., 144/12., 19/13., 137/15., 123/17., 98/19., 144/20.)</w:t>
      </w:r>
    </w:p>
    <w:p w14:paraId="1A43D29A" w14:textId="77777777" w:rsidR="00C3132F" w:rsidRPr="008B1445" w:rsidRDefault="00C3132F" w:rsidP="00AF5C1C">
      <w:pPr>
        <w:numPr>
          <w:ilvl w:val="0"/>
          <w:numId w:val="3"/>
        </w:numPr>
        <w:ind w:left="567" w:hanging="295"/>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36F32D4C" w14:textId="77777777" w:rsidR="00C3132F" w:rsidRPr="008B1445" w:rsidRDefault="00C3132F" w:rsidP="00AF5C1C">
      <w:pPr>
        <w:numPr>
          <w:ilvl w:val="0"/>
          <w:numId w:val="3"/>
        </w:numPr>
        <w:ind w:left="567" w:hanging="295"/>
        <w:jc w:val="both"/>
        <w:rPr>
          <w:rFonts w:ascii="Calibri" w:hAnsi="Calibri"/>
          <w:sz w:val="22"/>
          <w:szCs w:val="22"/>
        </w:rPr>
      </w:pPr>
      <w:r w:rsidRPr="008B1445">
        <w:rPr>
          <w:rFonts w:ascii="Calibri" w:hAnsi="Calibri"/>
          <w:sz w:val="22"/>
          <w:szCs w:val="22"/>
        </w:rPr>
        <w:t>Zakon o ustanovama  („Narodne novine“ broj: 76/93., 29/97., 47/99., 35/08., 127/19.)</w:t>
      </w:r>
    </w:p>
    <w:p w14:paraId="2A1D7DCC" w14:textId="77777777" w:rsidR="00C3132F" w:rsidRPr="008B1445" w:rsidRDefault="00C3132F" w:rsidP="00AF5C1C">
      <w:pPr>
        <w:numPr>
          <w:ilvl w:val="0"/>
          <w:numId w:val="3"/>
        </w:numPr>
        <w:autoSpaceDE w:val="0"/>
        <w:autoSpaceDN w:val="0"/>
        <w:adjustRightInd w:val="0"/>
        <w:spacing w:after="200"/>
        <w:ind w:left="567" w:hanging="295"/>
        <w:contextualSpacing/>
        <w:jc w:val="both"/>
        <w:rPr>
          <w:rFonts w:ascii="Calibri" w:eastAsia="Calibri" w:hAnsi="Calibri"/>
          <w:sz w:val="22"/>
          <w:szCs w:val="22"/>
          <w:lang w:eastAsia="en-US"/>
        </w:rPr>
      </w:pPr>
      <w:r w:rsidRPr="008B1445">
        <w:rPr>
          <w:rFonts w:ascii="Calibri" w:eastAsia="Calibri" w:hAnsi="Calibri"/>
          <w:sz w:val="22"/>
          <w:szCs w:val="22"/>
          <w:lang w:eastAsia="en-US"/>
        </w:rPr>
        <w:t>Zakon o kulturnim vijećima i financiranju javnih potreba u kulturi („Narodne novine“, broj 83/22.)</w:t>
      </w:r>
    </w:p>
    <w:p w14:paraId="486FD5FF" w14:textId="77777777" w:rsidR="00C3132F" w:rsidRDefault="00C3132F" w:rsidP="00C3132F">
      <w:pPr>
        <w:jc w:val="both"/>
        <w:rPr>
          <w:rFonts w:ascii="Calibri" w:hAnsi="Calibri"/>
          <w:sz w:val="22"/>
          <w:szCs w:val="22"/>
        </w:rPr>
      </w:pPr>
    </w:p>
    <w:p w14:paraId="05717E24" w14:textId="77777777" w:rsidR="00C3132F" w:rsidRPr="00A84F14" w:rsidRDefault="00C3132F" w:rsidP="00C3132F">
      <w:pPr>
        <w:jc w:val="both"/>
        <w:rPr>
          <w:rFonts w:ascii="Calibri" w:hAnsi="Calibri"/>
          <w:b/>
          <w:bCs/>
          <w:i/>
          <w:iCs/>
          <w:sz w:val="22"/>
          <w:szCs w:val="22"/>
        </w:rPr>
      </w:pPr>
      <w:r w:rsidRPr="00A84F14">
        <w:rPr>
          <w:rFonts w:ascii="Calibri" w:hAnsi="Calibri"/>
          <w:b/>
          <w:bCs/>
          <w:i/>
          <w:iCs/>
          <w:sz w:val="22"/>
          <w:szCs w:val="22"/>
        </w:rPr>
        <w:t>2.</w:t>
      </w:r>
      <w:r w:rsidRPr="00A84F14">
        <w:rPr>
          <w:rFonts w:ascii="Calibri" w:hAnsi="Calibri"/>
          <w:b/>
          <w:bCs/>
          <w:i/>
          <w:iCs/>
          <w:sz w:val="22"/>
          <w:szCs w:val="22"/>
        </w:rPr>
        <w:tab/>
      </w:r>
      <w:r>
        <w:rPr>
          <w:rFonts w:ascii="Calibri" w:hAnsi="Calibri"/>
          <w:b/>
          <w:bCs/>
          <w:i/>
          <w:iCs/>
          <w:sz w:val="22"/>
          <w:szCs w:val="22"/>
        </w:rPr>
        <w:t>Sadržaj programa:</w:t>
      </w:r>
    </w:p>
    <w:p w14:paraId="6E00F122"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A251028 Osnovne aktivnosti Ustanove u kulturi</w:t>
      </w:r>
    </w:p>
    <w:p w14:paraId="352F9F30" w14:textId="77777777" w:rsidR="00C3132F" w:rsidRPr="00A84F14" w:rsidRDefault="00C3132F" w:rsidP="00C3132F">
      <w:pPr>
        <w:ind w:left="1004"/>
        <w:jc w:val="both"/>
        <w:rPr>
          <w:rFonts w:ascii="Calibri" w:hAnsi="Calibri"/>
          <w:sz w:val="22"/>
          <w:szCs w:val="22"/>
        </w:rPr>
      </w:pPr>
    </w:p>
    <w:p w14:paraId="52B371F2" w14:textId="77777777" w:rsidR="007B2217" w:rsidRDefault="007B2217" w:rsidP="00C3132F">
      <w:pPr>
        <w:jc w:val="both"/>
        <w:rPr>
          <w:rFonts w:ascii="Calibri" w:hAnsi="Calibri"/>
          <w:b/>
          <w:bCs/>
          <w:i/>
          <w:iCs/>
          <w:sz w:val="22"/>
          <w:szCs w:val="22"/>
        </w:rPr>
      </w:pPr>
    </w:p>
    <w:p w14:paraId="492742E1" w14:textId="77777777" w:rsidR="007B2217" w:rsidRDefault="007B2217" w:rsidP="00C3132F">
      <w:pPr>
        <w:jc w:val="both"/>
        <w:rPr>
          <w:rFonts w:ascii="Calibri" w:hAnsi="Calibri"/>
          <w:b/>
          <w:bCs/>
          <w:i/>
          <w:iCs/>
          <w:sz w:val="22"/>
          <w:szCs w:val="22"/>
        </w:rPr>
      </w:pPr>
    </w:p>
    <w:p w14:paraId="023D9625" w14:textId="77777777" w:rsidR="007B2217" w:rsidRDefault="007B2217" w:rsidP="00C3132F">
      <w:pPr>
        <w:jc w:val="both"/>
        <w:rPr>
          <w:rFonts w:ascii="Calibri" w:hAnsi="Calibri"/>
          <w:b/>
          <w:bCs/>
          <w:i/>
          <w:iCs/>
          <w:sz w:val="22"/>
          <w:szCs w:val="22"/>
        </w:rPr>
      </w:pPr>
    </w:p>
    <w:p w14:paraId="0FB5CC35" w14:textId="77777777" w:rsidR="007B2217" w:rsidRDefault="007B2217" w:rsidP="00C3132F">
      <w:pPr>
        <w:jc w:val="both"/>
        <w:rPr>
          <w:rFonts w:ascii="Calibri" w:hAnsi="Calibri"/>
          <w:b/>
          <w:bCs/>
          <w:i/>
          <w:iCs/>
          <w:sz w:val="22"/>
          <w:szCs w:val="22"/>
        </w:rPr>
      </w:pPr>
    </w:p>
    <w:p w14:paraId="4C67BAAA" w14:textId="77777777" w:rsidR="007B2217" w:rsidRDefault="007B2217" w:rsidP="00C3132F">
      <w:pPr>
        <w:jc w:val="both"/>
        <w:rPr>
          <w:rFonts w:ascii="Calibri" w:hAnsi="Calibri"/>
          <w:b/>
          <w:bCs/>
          <w:i/>
          <w:iCs/>
          <w:sz w:val="22"/>
          <w:szCs w:val="22"/>
        </w:rPr>
      </w:pPr>
    </w:p>
    <w:p w14:paraId="7EFAB566" w14:textId="77777777" w:rsidR="00C3132F" w:rsidRDefault="00C3132F" w:rsidP="00C3132F">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r>
      <w:r>
        <w:rPr>
          <w:rFonts w:ascii="Calibri" w:hAnsi="Calibri"/>
          <w:b/>
          <w:bCs/>
          <w:i/>
          <w:iCs/>
          <w:sz w:val="22"/>
          <w:szCs w:val="22"/>
        </w:rPr>
        <w:t>Obrazloženje aktivnosti i projekta unutar programa u trogodišnjem razdoblju:</w:t>
      </w:r>
    </w:p>
    <w:p w14:paraId="3816832F" w14:textId="77777777" w:rsidR="007B2217" w:rsidRDefault="007B2217" w:rsidP="00C3132F">
      <w:pPr>
        <w:jc w:val="both"/>
        <w:rPr>
          <w:rFonts w:ascii="Calibri" w:hAnsi="Calibri"/>
          <w:b/>
          <w:bCs/>
          <w:sz w:val="22"/>
          <w:szCs w:val="22"/>
        </w:rPr>
      </w:pPr>
    </w:p>
    <w:p w14:paraId="79B29A11" w14:textId="77777777" w:rsidR="00C3132F" w:rsidRPr="00A84F14" w:rsidRDefault="00C3132F" w:rsidP="00C3132F">
      <w:pPr>
        <w:jc w:val="both"/>
        <w:rPr>
          <w:rFonts w:ascii="Calibri" w:hAnsi="Calibri"/>
          <w:b/>
          <w:bCs/>
          <w:sz w:val="22"/>
          <w:szCs w:val="22"/>
        </w:rPr>
      </w:pPr>
      <w:r>
        <w:rPr>
          <w:rFonts w:ascii="Calibri" w:hAnsi="Calibri"/>
          <w:b/>
          <w:bCs/>
          <w:sz w:val="22"/>
          <w:szCs w:val="22"/>
        </w:rPr>
        <w:t>A251028 Osnovne aktivnosti Ustanove u kulturi</w:t>
      </w:r>
    </w:p>
    <w:p w14:paraId="53CD777C" w14:textId="77777777" w:rsidR="00C3132F" w:rsidRPr="00A84F14" w:rsidRDefault="00C3132F" w:rsidP="00C3132F">
      <w:pPr>
        <w:jc w:val="both"/>
        <w:rPr>
          <w:rFonts w:ascii="Calibri" w:hAnsi="Calibri"/>
          <w:sz w:val="22"/>
          <w:szCs w:val="22"/>
        </w:rPr>
      </w:pPr>
      <w:r w:rsidRPr="00A84F14">
        <w:rPr>
          <w:rFonts w:ascii="Calibri" w:hAnsi="Calibri"/>
          <w:sz w:val="22"/>
          <w:szCs w:val="22"/>
        </w:rPr>
        <w:t>Za realizaciju ove aktivnosti planirana su sljedeće sredstva:</w:t>
      </w:r>
    </w:p>
    <w:p w14:paraId="0C6DACE3"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2023. godina 145.995 EUR</w:t>
      </w:r>
    </w:p>
    <w:p w14:paraId="668E35F6"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2024. godina 192.448 EUR</w:t>
      </w:r>
    </w:p>
    <w:p w14:paraId="78B912BA" w14:textId="77777777" w:rsidR="00C3132F" w:rsidRPr="00A84F14" w:rsidRDefault="00C3132F" w:rsidP="00AF5C1C">
      <w:pPr>
        <w:numPr>
          <w:ilvl w:val="0"/>
          <w:numId w:val="3"/>
        </w:numPr>
        <w:spacing w:after="240"/>
        <w:jc w:val="both"/>
        <w:rPr>
          <w:rFonts w:ascii="Calibri" w:hAnsi="Calibri"/>
          <w:sz w:val="22"/>
          <w:szCs w:val="22"/>
        </w:rPr>
      </w:pPr>
      <w:r>
        <w:rPr>
          <w:rFonts w:ascii="Calibri" w:hAnsi="Calibri"/>
          <w:sz w:val="22"/>
          <w:szCs w:val="22"/>
        </w:rPr>
        <w:t>2025. godina 193.775 EUR</w:t>
      </w:r>
    </w:p>
    <w:p w14:paraId="6F106D24" w14:textId="7E44E5D9" w:rsidR="00C3132F" w:rsidRPr="00F55E6F" w:rsidRDefault="00C3132F" w:rsidP="00C3132F">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xml:space="preserve">. godinu te projekcijama Proračuna </w:t>
      </w:r>
      <w:r>
        <w:rPr>
          <w:rFonts w:ascii="Calibri" w:hAnsi="Calibri"/>
          <w:sz w:val="22"/>
          <w:szCs w:val="22"/>
        </w:rPr>
        <w:t>za 2023. i 2024</w:t>
      </w:r>
      <w:r w:rsidRPr="00A84F14">
        <w:rPr>
          <w:rFonts w:ascii="Calibri" w:hAnsi="Calibri"/>
          <w:sz w:val="22"/>
          <w:szCs w:val="22"/>
        </w:rPr>
        <w:t>. godinu za ovu aktivn</w:t>
      </w:r>
      <w:r>
        <w:rPr>
          <w:rFonts w:ascii="Calibri" w:hAnsi="Calibri"/>
          <w:sz w:val="22"/>
          <w:szCs w:val="22"/>
        </w:rPr>
        <w:t xml:space="preserve">ost bilo je planirano 46.453 EUR za 2023.g. i 59.725 EUR za 2024.g. </w:t>
      </w:r>
      <w:r w:rsidRPr="00D32F3D">
        <w:rPr>
          <w:rFonts w:ascii="Calibri" w:hAnsi="Calibri"/>
          <w:sz w:val="22"/>
          <w:szCs w:val="22"/>
        </w:rPr>
        <w:t xml:space="preserve">S obzirom da je u tijeku izgradnja Kuće </w:t>
      </w:r>
      <w:proofErr w:type="spellStart"/>
      <w:r w:rsidRPr="00D32F3D">
        <w:rPr>
          <w:rFonts w:ascii="Calibri" w:hAnsi="Calibri"/>
          <w:sz w:val="22"/>
          <w:szCs w:val="22"/>
        </w:rPr>
        <w:t>Halubajskega</w:t>
      </w:r>
      <w:proofErr w:type="spellEnd"/>
      <w:r w:rsidRPr="00D32F3D">
        <w:rPr>
          <w:rFonts w:ascii="Calibri" w:hAnsi="Calibri"/>
          <w:sz w:val="22"/>
          <w:szCs w:val="22"/>
        </w:rPr>
        <w:t xml:space="preserve"> zvončara, isk</w:t>
      </w:r>
      <w:r w:rsidR="007B2217">
        <w:rPr>
          <w:rFonts w:ascii="Calibri" w:hAnsi="Calibri"/>
          <w:sz w:val="22"/>
          <w:szCs w:val="22"/>
        </w:rPr>
        <w:t>azala se potreba za osnivanjem u</w:t>
      </w:r>
      <w:r w:rsidRPr="00D32F3D">
        <w:rPr>
          <w:rFonts w:ascii="Calibri" w:hAnsi="Calibri"/>
          <w:sz w:val="22"/>
          <w:szCs w:val="22"/>
        </w:rPr>
        <w:t xml:space="preserve">stanove u kulturi koja će upravljati radom Kuće </w:t>
      </w:r>
      <w:proofErr w:type="spellStart"/>
      <w:r w:rsidRPr="00D32F3D">
        <w:rPr>
          <w:rFonts w:ascii="Calibri" w:hAnsi="Calibri"/>
          <w:sz w:val="22"/>
          <w:szCs w:val="22"/>
        </w:rPr>
        <w:t>Halubajskega</w:t>
      </w:r>
      <w:proofErr w:type="spellEnd"/>
      <w:r w:rsidRPr="00D32F3D">
        <w:rPr>
          <w:rFonts w:ascii="Calibri" w:hAnsi="Calibri"/>
          <w:sz w:val="22"/>
          <w:szCs w:val="22"/>
        </w:rPr>
        <w:t xml:space="preserve"> zvončara.</w:t>
      </w:r>
    </w:p>
    <w:p w14:paraId="6437FCC8" w14:textId="3432B343" w:rsidR="00C3132F" w:rsidRPr="00A84F14" w:rsidRDefault="00C3132F" w:rsidP="00C3132F">
      <w:pPr>
        <w:jc w:val="both"/>
        <w:rPr>
          <w:rFonts w:ascii="Calibri" w:hAnsi="Calibri"/>
          <w:sz w:val="22"/>
          <w:szCs w:val="22"/>
        </w:rPr>
      </w:pPr>
      <w:r w:rsidRPr="00F55E6F">
        <w:rPr>
          <w:rFonts w:ascii="Calibri" w:hAnsi="Calibri"/>
          <w:sz w:val="22"/>
          <w:szCs w:val="22"/>
        </w:rPr>
        <w:t>U sklopu ove aktivnosti planirani su rashodi vezani uz:</w:t>
      </w:r>
      <w:r w:rsidR="007B2217">
        <w:rPr>
          <w:rFonts w:ascii="Calibri" w:hAnsi="Calibri"/>
          <w:sz w:val="22"/>
          <w:szCs w:val="22"/>
        </w:rPr>
        <w:t xml:space="preserve"> </w:t>
      </w:r>
      <w:r w:rsidRPr="00F55E6F">
        <w:rPr>
          <w:rFonts w:ascii="Calibri" w:hAnsi="Calibri"/>
          <w:sz w:val="22"/>
          <w:szCs w:val="22"/>
        </w:rPr>
        <w:t xml:space="preserve"> isplate</w:t>
      </w:r>
      <w:r w:rsidRPr="00A84F14">
        <w:rPr>
          <w:rFonts w:ascii="Calibri" w:hAnsi="Calibri"/>
          <w:sz w:val="22"/>
          <w:szCs w:val="22"/>
        </w:rPr>
        <w:t xml:space="preserve"> plaća zaposlenicima</w:t>
      </w:r>
      <w:r>
        <w:rPr>
          <w:rFonts w:ascii="Calibri" w:hAnsi="Calibri"/>
          <w:sz w:val="22"/>
          <w:szCs w:val="22"/>
        </w:rPr>
        <w:t xml:space="preserve"> ustanove, materijalne rashode, rashode za materijal i energiju, rashode za usluge, rashodi za nabavu dugotrajne imovine.</w:t>
      </w:r>
    </w:p>
    <w:p w14:paraId="52E9647D" w14:textId="77777777" w:rsidR="00C3132F" w:rsidRDefault="00C3132F" w:rsidP="00C3132F">
      <w:pPr>
        <w:jc w:val="both"/>
        <w:rPr>
          <w:rFonts w:ascii="Calibri" w:hAnsi="Calibri"/>
          <w:b/>
          <w:bCs/>
          <w:sz w:val="22"/>
          <w:szCs w:val="22"/>
        </w:rPr>
      </w:pPr>
    </w:p>
    <w:p w14:paraId="5EC0F576" w14:textId="77777777" w:rsidR="00C3132F" w:rsidRPr="00C234D6" w:rsidRDefault="00C3132F" w:rsidP="00C3132F">
      <w:pPr>
        <w:jc w:val="both"/>
        <w:rPr>
          <w:rFonts w:ascii="Calibri" w:hAnsi="Calibri"/>
          <w:b/>
          <w:bCs/>
          <w:i/>
          <w:iCs/>
          <w:sz w:val="22"/>
          <w:szCs w:val="22"/>
        </w:rPr>
      </w:pPr>
      <w:r w:rsidRPr="00C234D6">
        <w:rPr>
          <w:rFonts w:ascii="Calibri" w:hAnsi="Calibri"/>
          <w:b/>
          <w:bCs/>
          <w:i/>
          <w:iCs/>
          <w:sz w:val="22"/>
          <w:szCs w:val="22"/>
        </w:rPr>
        <w:t xml:space="preserve">4.Ishodište </w:t>
      </w:r>
      <w:r>
        <w:rPr>
          <w:rFonts w:ascii="Calibri" w:hAnsi="Calibri"/>
          <w:b/>
          <w:bCs/>
          <w:i/>
          <w:iCs/>
          <w:sz w:val="22"/>
          <w:szCs w:val="22"/>
        </w:rPr>
        <w:t>i pokazatelji</w:t>
      </w:r>
      <w:r w:rsidRPr="00C234D6">
        <w:rPr>
          <w:rFonts w:ascii="Calibri" w:hAnsi="Calibri"/>
          <w:b/>
          <w:bCs/>
          <w:i/>
          <w:iCs/>
          <w:sz w:val="22"/>
          <w:szCs w:val="22"/>
        </w:rPr>
        <w:t xml:space="preserve"> na kojima se zasnivaju izračuni i ocjene potrebnih sredstava za provođenje programa</w:t>
      </w:r>
    </w:p>
    <w:p w14:paraId="2B9598D8" w14:textId="77777777" w:rsidR="00C3132F" w:rsidRPr="00344A00" w:rsidRDefault="00C3132F" w:rsidP="00C3132F">
      <w:pPr>
        <w:jc w:val="both"/>
        <w:rPr>
          <w:rFonts w:ascii="Calibri" w:hAnsi="Calibri"/>
          <w:sz w:val="10"/>
          <w:szCs w:val="10"/>
          <w:u w:val="single"/>
        </w:rPr>
      </w:pPr>
    </w:p>
    <w:p w14:paraId="25155C4E" w14:textId="77777777" w:rsidR="00C3132F" w:rsidRPr="00C234D6" w:rsidRDefault="00C3132F" w:rsidP="00C3132F">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3F82DAE7" w14:textId="77777777" w:rsidR="00C3132F" w:rsidRPr="00344A00" w:rsidRDefault="00C3132F" w:rsidP="00C3132F">
      <w:pPr>
        <w:jc w:val="both"/>
        <w:rPr>
          <w:rFonts w:ascii="Calibri" w:hAnsi="Calibri"/>
          <w:sz w:val="10"/>
          <w:szCs w:val="10"/>
        </w:rPr>
      </w:pPr>
    </w:p>
    <w:p w14:paraId="1A149D19" w14:textId="77777777" w:rsidR="00C3132F" w:rsidRPr="00A84F14"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23DB7F02" w14:textId="77777777" w:rsidR="00C3132F"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C24B41" w14:paraId="43ABD051" w14:textId="77777777" w:rsidTr="00C3132F">
        <w:tc>
          <w:tcPr>
            <w:tcW w:w="894" w:type="dxa"/>
          </w:tcPr>
          <w:p w14:paraId="36A428AC"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Oznaka izvora</w:t>
            </w:r>
          </w:p>
        </w:tc>
        <w:tc>
          <w:tcPr>
            <w:tcW w:w="3354" w:type="dxa"/>
          </w:tcPr>
          <w:p w14:paraId="52B92A1F"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Izvor financiranja</w:t>
            </w:r>
          </w:p>
        </w:tc>
        <w:tc>
          <w:tcPr>
            <w:tcW w:w="1843" w:type="dxa"/>
          </w:tcPr>
          <w:p w14:paraId="2491C6B9"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2023.</w:t>
            </w:r>
          </w:p>
        </w:tc>
        <w:tc>
          <w:tcPr>
            <w:tcW w:w="1701" w:type="dxa"/>
          </w:tcPr>
          <w:p w14:paraId="07816A6C"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2024.</w:t>
            </w:r>
          </w:p>
        </w:tc>
        <w:tc>
          <w:tcPr>
            <w:tcW w:w="1701" w:type="dxa"/>
          </w:tcPr>
          <w:p w14:paraId="0ADC6217"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2025.</w:t>
            </w:r>
          </w:p>
        </w:tc>
      </w:tr>
      <w:tr w:rsidR="00C3132F" w:rsidRPr="00C24B41" w14:paraId="7EF3F606" w14:textId="77777777" w:rsidTr="00C3132F">
        <w:tc>
          <w:tcPr>
            <w:tcW w:w="894" w:type="dxa"/>
          </w:tcPr>
          <w:p w14:paraId="3163839A" w14:textId="77777777" w:rsidR="00C3132F" w:rsidRPr="00C24B41" w:rsidRDefault="00C3132F" w:rsidP="00C3132F">
            <w:pPr>
              <w:jc w:val="center"/>
              <w:rPr>
                <w:rFonts w:ascii="Calibri" w:hAnsi="Calibri"/>
                <w:sz w:val="22"/>
                <w:szCs w:val="22"/>
              </w:rPr>
            </w:pPr>
            <w:r w:rsidRPr="00C24B41">
              <w:rPr>
                <w:rFonts w:ascii="Calibri" w:hAnsi="Calibri"/>
                <w:sz w:val="22"/>
                <w:szCs w:val="22"/>
              </w:rPr>
              <w:t>1</w:t>
            </w:r>
          </w:p>
        </w:tc>
        <w:tc>
          <w:tcPr>
            <w:tcW w:w="3354" w:type="dxa"/>
          </w:tcPr>
          <w:p w14:paraId="51BC6C0F" w14:textId="77777777" w:rsidR="00C3132F" w:rsidRPr="00C24B41" w:rsidRDefault="00C3132F" w:rsidP="00C3132F">
            <w:pPr>
              <w:rPr>
                <w:rFonts w:ascii="Calibri" w:hAnsi="Calibri"/>
                <w:sz w:val="22"/>
                <w:szCs w:val="22"/>
              </w:rPr>
            </w:pPr>
            <w:r w:rsidRPr="00C24B41">
              <w:rPr>
                <w:rFonts w:ascii="Calibri" w:hAnsi="Calibri"/>
                <w:sz w:val="22"/>
                <w:szCs w:val="22"/>
              </w:rPr>
              <w:t>Opći prihodi i primici</w:t>
            </w:r>
          </w:p>
        </w:tc>
        <w:tc>
          <w:tcPr>
            <w:tcW w:w="1843" w:type="dxa"/>
          </w:tcPr>
          <w:p w14:paraId="448A4F5E" w14:textId="77777777" w:rsidR="00C3132F" w:rsidRPr="00C24B41" w:rsidRDefault="00C3132F" w:rsidP="00C3132F">
            <w:pPr>
              <w:jc w:val="right"/>
              <w:rPr>
                <w:rFonts w:ascii="Calibri" w:hAnsi="Calibri"/>
                <w:sz w:val="22"/>
                <w:szCs w:val="22"/>
              </w:rPr>
            </w:pPr>
            <w:r>
              <w:rPr>
                <w:rFonts w:ascii="Calibri" w:hAnsi="Calibri"/>
                <w:sz w:val="22"/>
                <w:szCs w:val="22"/>
              </w:rPr>
              <w:t>145.995 EUR</w:t>
            </w:r>
          </w:p>
        </w:tc>
        <w:tc>
          <w:tcPr>
            <w:tcW w:w="1701" w:type="dxa"/>
          </w:tcPr>
          <w:p w14:paraId="0913B3C6" w14:textId="77777777" w:rsidR="00C3132F" w:rsidRPr="00C24B41" w:rsidRDefault="00C3132F" w:rsidP="00C3132F">
            <w:pPr>
              <w:jc w:val="right"/>
              <w:rPr>
                <w:rFonts w:ascii="Calibri" w:hAnsi="Calibri"/>
                <w:sz w:val="22"/>
                <w:szCs w:val="22"/>
              </w:rPr>
            </w:pPr>
            <w:r>
              <w:rPr>
                <w:rFonts w:ascii="Calibri" w:hAnsi="Calibri"/>
                <w:sz w:val="22"/>
                <w:szCs w:val="22"/>
              </w:rPr>
              <w:t>192.448 EUR</w:t>
            </w:r>
          </w:p>
        </w:tc>
        <w:tc>
          <w:tcPr>
            <w:tcW w:w="1701" w:type="dxa"/>
          </w:tcPr>
          <w:p w14:paraId="53E4789D" w14:textId="77777777" w:rsidR="00C3132F" w:rsidRPr="00C24B41" w:rsidRDefault="00C3132F" w:rsidP="00C3132F">
            <w:pPr>
              <w:jc w:val="right"/>
              <w:rPr>
                <w:rFonts w:ascii="Calibri" w:hAnsi="Calibri"/>
                <w:sz w:val="22"/>
                <w:szCs w:val="22"/>
              </w:rPr>
            </w:pPr>
            <w:r>
              <w:rPr>
                <w:rFonts w:ascii="Calibri" w:hAnsi="Calibri"/>
                <w:sz w:val="22"/>
                <w:szCs w:val="22"/>
              </w:rPr>
              <w:t>193.775 EUR</w:t>
            </w:r>
          </w:p>
        </w:tc>
      </w:tr>
    </w:tbl>
    <w:p w14:paraId="70323FF5" w14:textId="77777777" w:rsidR="00C3132F" w:rsidRDefault="00C3132F" w:rsidP="00C3132F">
      <w:pPr>
        <w:jc w:val="both"/>
        <w:rPr>
          <w:rFonts w:ascii="Calibri" w:hAnsi="Calibri"/>
          <w:b/>
          <w:bCs/>
          <w:sz w:val="22"/>
          <w:szCs w:val="22"/>
        </w:rPr>
      </w:pPr>
    </w:p>
    <w:p w14:paraId="52CC9CE7" w14:textId="77777777" w:rsidR="00C3132F" w:rsidRDefault="00C3132F" w:rsidP="00C3132F">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0EAC3059" w14:textId="77777777" w:rsidR="00C3132F" w:rsidRPr="00F55E6F" w:rsidRDefault="00C3132F" w:rsidP="00C3132F">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B51A7" w:rsidRPr="006C530A" w14:paraId="692C1866" w14:textId="77777777" w:rsidTr="00563E90">
        <w:trPr>
          <w:trHeight w:val="376"/>
        </w:trPr>
        <w:tc>
          <w:tcPr>
            <w:tcW w:w="2739" w:type="dxa"/>
            <w:tcBorders>
              <w:top w:val="single" w:sz="4" w:space="0" w:color="auto"/>
              <w:bottom w:val="single" w:sz="4" w:space="0" w:color="auto"/>
              <w:right w:val="single" w:sz="4" w:space="0" w:color="auto"/>
            </w:tcBorders>
          </w:tcPr>
          <w:p w14:paraId="76D5AE69"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7E90F93D" w14:textId="77777777" w:rsidR="00EB51A7" w:rsidRDefault="00EB51A7" w:rsidP="00563E90">
            <w:pPr>
              <w:jc w:val="both"/>
              <w:rPr>
                <w:rFonts w:ascii="Calibri" w:hAnsi="Calibri"/>
                <w:sz w:val="22"/>
                <w:szCs w:val="22"/>
              </w:rPr>
            </w:pPr>
            <w:r w:rsidRPr="00664562">
              <w:rPr>
                <w:rFonts w:ascii="Calibri" w:hAnsi="Calibri"/>
                <w:sz w:val="22"/>
                <w:szCs w:val="22"/>
              </w:rPr>
              <w:t>1</w:t>
            </w:r>
            <w:r>
              <w:rPr>
                <w:rFonts w:ascii="Calibri" w:hAnsi="Calibri"/>
                <w:sz w:val="22"/>
                <w:szCs w:val="22"/>
              </w:rPr>
              <w:t>2. Razvoj kulture i sporta te poticanje kreativnosti :</w:t>
            </w:r>
          </w:p>
          <w:p w14:paraId="1AB6862F" w14:textId="4F9990BA" w:rsidR="00EB51A7" w:rsidRDefault="00EB51A7" w:rsidP="00563E90">
            <w:pPr>
              <w:jc w:val="both"/>
              <w:rPr>
                <w:rFonts w:ascii="Calibri" w:hAnsi="Calibri"/>
                <w:sz w:val="22"/>
                <w:szCs w:val="22"/>
              </w:rPr>
            </w:pPr>
            <w:r>
              <w:rPr>
                <w:rFonts w:ascii="Calibri" w:hAnsi="Calibri"/>
                <w:sz w:val="22"/>
                <w:szCs w:val="22"/>
              </w:rPr>
              <w:t xml:space="preserve">-  </w:t>
            </w:r>
            <w:r w:rsidR="007B2217">
              <w:rPr>
                <w:rFonts w:ascii="Calibri" w:hAnsi="Calibri"/>
                <w:sz w:val="22"/>
                <w:szCs w:val="22"/>
              </w:rPr>
              <w:t>p</w:t>
            </w:r>
            <w:r>
              <w:rPr>
                <w:rFonts w:ascii="Calibri" w:hAnsi="Calibri"/>
                <w:sz w:val="22"/>
                <w:szCs w:val="22"/>
              </w:rPr>
              <w:t>oticanje razvoja kulture i održivo korištenje kulturne baštine kao temelja regionalnog i lokalnog identiteta</w:t>
            </w:r>
          </w:p>
          <w:p w14:paraId="15689BC2" w14:textId="7E27DF38" w:rsidR="00EB51A7" w:rsidRPr="00664562" w:rsidRDefault="00EB51A7" w:rsidP="007B2217">
            <w:pPr>
              <w:jc w:val="both"/>
              <w:rPr>
                <w:rFonts w:ascii="Calibri" w:hAnsi="Calibri"/>
                <w:sz w:val="22"/>
                <w:szCs w:val="22"/>
              </w:rPr>
            </w:pPr>
            <w:r>
              <w:rPr>
                <w:rFonts w:ascii="Calibri" w:hAnsi="Calibri"/>
                <w:sz w:val="22"/>
                <w:szCs w:val="22"/>
              </w:rPr>
              <w:t xml:space="preserve">- </w:t>
            </w:r>
            <w:r w:rsidR="007B2217">
              <w:rPr>
                <w:rFonts w:ascii="Calibri" w:hAnsi="Calibri"/>
                <w:sz w:val="22"/>
                <w:szCs w:val="22"/>
              </w:rPr>
              <w:t>m</w:t>
            </w:r>
            <w:r>
              <w:rPr>
                <w:rFonts w:ascii="Calibri" w:hAnsi="Calibri"/>
                <w:sz w:val="22"/>
                <w:szCs w:val="22"/>
              </w:rPr>
              <w:t>odernizacija, izgradnja i opremanje kulture infrastrukture i podrška kulturi u post-COVID razdoblju</w:t>
            </w:r>
          </w:p>
        </w:tc>
      </w:tr>
      <w:tr w:rsidR="00EB51A7" w:rsidRPr="006C530A" w14:paraId="632648DF" w14:textId="77777777" w:rsidTr="00563E90">
        <w:trPr>
          <w:trHeight w:val="439"/>
        </w:trPr>
        <w:tc>
          <w:tcPr>
            <w:tcW w:w="2739" w:type="dxa"/>
            <w:tcBorders>
              <w:top w:val="single" w:sz="4" w:space="0" w:color="auto"/>
              <w:bottom w:val="single" w:sz="4" w:space="0" w:color="auto"/>
              <w:right w:val="single" w:sz="4" w:space="0" w:color="auto"/>
            </w:tcBorders>
          </w:tcPr>
          <w:p w14:paraId="5BB0E05D"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13AADB2" w14:textId="7C59FB7C" w:rsidR="00EB51A7" w:rsidRPr="00143028" w:rsidRDefault="007B2217" w:rsidP="007B2217">
            <w:pPr>
              <w:pStyle w:val="Odlomakpopisa"/>
              <w:numPr>
                <w:ilvl w:val="0"/>
                <w:numId w:val="46"/>
              </w:numPr>
              <w:spacing w:after="0" w:line="240" w:lineRule="auto"/>
              <w:ind w:left="270" w:hanging="308"/>
              <w:jc w:val="both"/>
            </w:pPr>
            <w:r>
              <w:t>p</w:t>
            </w:r>
            <w:r w:rsidR="00EB51A7">
              <w:t xml:space="preserve">oticanje razvoja kulture i kulturnih sadržaja </w:t>
            </w:r>
          </w:p>
        </w:tc>
      </w:tr>
      <w:tr w:rsidR="00EB51A7" w:rsidRPr="006C530A" w14:paraId="1FD643E3" w14:textId="77777777" w:rsidTr="00563E90">
        <w:trPr>
          <w:trHeight w:val="284"/>
        </w:trPr>
        <w:tc>
          <w:tcPr>
            <w:tcW w:w="2739" w:type="dxa"/>
            <w:tcBorders>
              <w:top w:val="single" w:sz="4" w:space="0" w:color="auto"/>
              <w:bottom w:val="single" w:sz="4" w:space="0" w:color="auto"/>
              <w:right w:val="single" w:sz="4" w:space="0" w:color="auto"/>
            </w:tcBorders>
          </w:tcPr>
          <w:p w14:paraId="4EC69097"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2A5DB2E" w14:textId="77777777" w:rsidR="00EB51A7" w:rsidRPr="00277122" w:rsidRDefault="00EB51A7" w:rsidP="00563E90">
            <w:pPr>
              <w:jc w:val="both"/>
              <w:rPr>
                <w:rFonts w:ascii="Calibri" w:hAnsi="Calibri"/>
                <w:color w:val="FF0000"/>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EB51A7" w:rsidRPr="006C530A" w14:paraId="3FB57D33" w14:textId="77777777" w:rsidTr="00563E90">
        <w:trPr>
          <w:trHeight w:val="284"/>
        </w:trPr>
        <w:tc>
          <w:tcPr>
            <w:tcW w:w="2739" w:type="dxa"/>
            <w:tcBorders>
              <w:top w:val="single" w:sz="4" w:space="0" w:color="auto"/>
              <w:bottom w:val="single" w:sz="4" w:space="0" w:color="auto"/>
              <w:right w:val="single" w:sz="4" w:space="0" w:color="auto"/>
            </w:tcBorders>
          </w:tcPr>
          <w:p w14:paraId="79F71C93"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8102DB0" w14:textId="77777777" w:rsidR="00EB51A7" w:rsidRPr="00A55EE3" w:rsidRDefault="00EB51A7" w:rsidP="00563E90">
            <w:pPr>
              <w:jc w:val="both"/>
              <w:rPr>
                <w:rFonts w:ascii="Calibri" w:hAnsi="Calibri"/>
                <w:color w:val="FF0000"/>
                <w:sz w:val="22"/>
                <w:szCs w:val="22"/>
              </w:rPr>
            </w:pPr>
            <w:r>
              <w:rPr>
                <w:rFonts w:ascii="Calibri" w:hAnsi="Calibri"/>
                <w:sz w:val="22"/>
                <w:szCs w:val="22"/>
              </w:rPr>
              <w:t xml:space="preserve">100% / 1 / 4 </w:t>
            </w:r>
          </w:p>
        </w:tc>
      </w:tr>
      <w:tr w:rsidR="00EB51A7" w:rsidRPr="006C530A" w14:paraId="078F5718" w14:textId="77777777" w:rsidTr="00563E90">
        <w:trPr>
          <w:trHeight w:val="299"/>
        </w:trPr>
        <w:tc>
          <w:tcPr>
            <w:tcW w:w="2739" w:type="dxa"/>
            <w:tcBorders>
              <w:top w:val="single" w:sz="4" w:space="0" w:color="auto"/>
              <w:bottom w:val="single" w:sz="4" w:space="0" w:color="auto"/>
              <w:right w:val="single" w:sz="4" w:space="0" w:color="auto"/>
            </w:tcBorders>
          </w:tcPr>
          <w:p w14:paraId="3090D336"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F03959C" w14:textId="77777777" w:rsidR="00EB51A7" w:rsidRPr="00664562" w:rsidRDefault="00EB51A7" w:rsidP="00563E90">
            <w:pPr>
              <w:jc w:val="both"/>
              <w:rPr>
                <w:rFonts w:ascii="Calibri" w:hAnsi="Calibri"/>
                <w:sz w:val="22"/>
                <w:szCs w:val="22"/>
              </w:rPr>
            </w:pPr>
            <w:r w:rsidRPr="00664562">
              <w:rPr>
                <w:rFonts w:ascii="Calibri" w:hAnsi="Calibri"/>
                <w:sz w:val="22"/>
                <w:szCs w:val="22"/>
              </w:rPr>
              <w:t>Općina Viškovo</w:t>
            </w:r>
          </w:p>
        </w:tc>
      </w:tr>
      <w:tr w:rsidR="00EB51A7" w:rsidRPr="006C530A" w14:paraId="49DAE132" w14:textId="77777777" w:rsidTr="00563E90">
        <w:trPr>
          <w:trHeight w:val="284"/>
        </w:trPr>
        <w:tc>
          <w:tcPr>
            <w:tcW w:w="2739" w:type="dxa"/>
            <w:tcBorders>
              <w:top w:val="single" w:sz="4" w:space="0" w:color="auto"/>
              <w:bottom w:val="single" w:sz="4" w:space="0" w:color="auto"/>
              <w:right w:val="single" w:sz="4" w:space="0" w:color="auto"/>
            </w:tcBorders>
          </w:tcPr>
          <w:p w14:paraId="210CE9E5"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775B62F" w14:textId="77777777" w:rsidR="00EB51A7" w:rsidRPr="00664562" w:rsidRDefault="00EB51A7" w:rsidP="00563E90">
            <w:pPr>
              <w:jc w:val="both"/>
              <w:rPr>
                <w:rFonts w:ascii="Calibri" w:hAnsi="Calibri"/>
                <w:sz w:val="22"/>
                <w:szCs w:val="22"/>
              </w:rPr>
            </w:pPr>
            <w:r>
              <w:rPr>
                <w:rFonts w:ascii="Calibri" w:hAnsi="Calibri"/>
                <w:sz w:val="22"/>
                <w:szCs w:val="22"/>
              </w:rPr>
              <w:t xml:space="preserve">100% / 1 / 5 </w:t>
            </w:r>
          </w:p>
        </w:tc>
      </w:tr>
      <w:tr w:rsidR="00EB51A7" w:rsidRPr="006C530A" w14:paraId="74741EFF" w14:textId="77777777" w:rsidTr="00563E90">
        <w:trPr>
          <w:trHeight w:val="284"/>
        </w:trPr>
        <w:tc>
          <w:tcPr>
            <w:tcW w:w="2739" w:type="dxa"/>
            <w:tcBorders>
              <w:top w:val="single" w:sz="4" w:space="0" w:color="auto"/>
              <w:bottom w:val="single" w:sz="4" w:space="0" w:color="auto"/>
              <w:right w:val="single" w:sz="4" w:space="0" w:color="auto"/>
            </w:tcBorders>
          </w:tcPr>
          <w:p w14:paraId="6CFE16E0"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AC075CD" w14:textId="77777777" w:rsidR="00EB51A7" w:rsidRPr="00664562" w:rsidRDefault="00EB51A7" w:rsidP="00563E90">
            <w:pPr>
              <w:jc w:val="both"/>
              <w:rPr>
                <w:rFonts w:ascii="Calibri" w:hAnsi="Calibri"/>
                <w:sz w:val="22"/>
                <w:szCs w:val="22"/>
              </w:rPr>
            </w:pPr>
            <w:r>
              <w:rPr>
                <w:rFonts w:ascii="Calibri" w:hAnsi="Calibri"/>
                <w:sz w:val="22"/>
                <w:szCs w:val="22"/>
              </w:rPr>
              <w:t xml:space="preserve">100% / 1 / 5 </w:t>
            </w:r>
          </w:p>
        </w:tc>
      </w:tr>
      <w:tr w:rsidR="00EB51A7" w:rsidRPr="00EC65F6" w14:paraId="78FEBB88" w14:textId="77777777" w:rsidTr="00563E90">
        <w:trPr>
          <w:trHeight w:val="359"/>
        </w:trPr>
        <w:tc>
          <w:tcPr>
            <w:tcW w:w="2739" w:type="dxa"/>
            <w:tcBorders>
              <w:top w:val="single" w:sz="4" w:space="0" w:color="auto"/>
              <w:bottom w:val="single" w:sz="4" w:space="0" w:color="auto"/>
              <w:right w:val="single" w:sz="4" w:space="0" w:color="auto"/>
            </w:tcBorders>
          </w:tcPr>
          <w:p w14:paraId="25D62190"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2D24DC8" w14:textId="77777777" w:rsidR="00EB51A7" w:rsidRPr="00664562" w:rsidRDefault="00EB51A7" w:rsidP="00563E90">
            <w:pPr>
              <w:jc w:val="both"/>
              <w:rPr>
                <w:rFonts w:ascii="Calibri" w:hAnsi="Calibri"/>
                <w:sz w:val="22"/>
                <w:szCs w:val="22"/>
              </w:rPr>
            </w:pPr>
            <w:r>
              <w:rPr>
                <w:rFonts w:ascii="Calibri" w:hAnsi="Calibri"/>
                <w:sz w:val="22"/>
                <w:szCs w:val="22"/>
              </w:rPr>
              <w:t xml:space="preserve">100% / 1 / 5 </w:t>
            </w:r>
          </w:p>
        </w:tc>
      </w:tr>
    </w:tbl>
    <w:p w14:paraId="7EC7856B" w14:textId="77777777" w:rsidR="00C3132F" w:rsidRDefault="00C3132F" w:rsidP="00C3132F">
      <w:pPr>
        <w:contextualSpacing/>
        <w:rPr>
          <w:rFonts w:ascii="Calibri" w:eastAsia="Calibri" w:hAnsi="Calibri"/>
          <w:sz w:val="22"/>
          <w:szCs w:val="22"/>
          <w:lang w:eastAsia="en-US"/>
        </w:rPr>
      </w:pPr>
    </w:p>
    <w:p w14:paraId="475657D3" w14:textId="77777777" w:rsidR="00C3132F" w:rsidRDefault="00C3132F" w:rsidP="00C3132F">
      <w:pPr>
        <w:contextualSpacing/>
        <w:rPr>
          <w:rFonts w:ascii="Calibri" w:eastAsia="Calibri" w:hAnsi="Calibri"/>
          <w:sz w:val="22"/>
          <w:szCs w:val="22"/>
          <w:lang w:eastAsia="en-US"/>
        </w:rPr>
      </w:pPr>
    </w:p>
    <w:p w14:paraId="56742087" w14:textId="77777777" w:rsidR="00C3132F" w:rsidRDefault="00C3132F" w:rsidP="00C3132F">
      <w:pPr>
        <w:contextualSpacing/>
        <w:rPr>
          <w:rFonts w:ascii="Calibri" w:eastAsia="Calibri" w:hAnsi="Calibri"/>
          <w:sz w:val="22"/>
          <w:szCs w:val="22"/>
          <w:lang w:eastAsia="en-US"/>
        </w:rPr>
      </w:pPr>
    </w:p>
    <w:p w14:paraId="4010C3F1" w14:textId="77777777" w:rsidR="00C3132F" w:rsidRDefault="00C3132F" w:rsidP="00C3132F">
      <w:pPr>
        <w:contextualSpacing/>
        <w:rPr>
          <w:rFonts w:ascii="Calibri" w:eastAsia="Calibri" w:hAnsi="Calibri"/>
          <w:sz w:val="22"/>
          <w:szCs w:val="22"/>
          <w:lang w:eastAsia="en-US"/>
        </w:rPr>
      </w:pPr>
    </w:p>
    <w:p w14:paraId="5E39D9C7" w14:textId="77777777" w:rsidR="00C3132F" w:rsidRDefault="00C3132F" w:rsidP="00C3132F">
      <w:pPr>
        <w:contextualSpacing/>
        <w:rPr>
          <w:rFonts w:ascii="Calibri" w:eastAsia="Calibri" w:hAnsi="Calibri"/>
          <w:sz w:val="22"/>
          <w:szCs w:val="22"/>
          <w:lang w:eastAsia="en-US"/>
        </w:rPr>
      </w:pPr>
    </w:p>
    <w:p w14:paraId="6C649057" w14:textId="77777777" w:rsidR="00C3132F" w:rsidRDefault="00C3132F" w:rsidP="00C3132F">
      <w:pPr>
        <w:contextualSpacing/>
        <w:rPr>
          <w:rFonts w:ascii="Calibri" w:eastAsia="Calibri" w:hAnsi="Calibri"/>
          <w:sz w:val="22"/>
          <w:szCs w:val="22"/>
          <w:lang w:eastAsia="en-US"/>
        </w:rPr>
      </w:pPr>
    </w:p>
    <w:p w14:paraId="69024CC5" w14:textId="77777777" w:rsidR="00C3132F" w:rsidRDefault="00C3132F" w:rsidP="00C3132F">
      <w:pPr>
        <w:contextualSpacing/>
        <w:rPr>
          <w:rFonts w:ascii="Calibri" w:eastAsia="Calibri" w:hAnsi="Calibri"/>
          <w:sz w:val="22"/>
          <w:szCs w:val="22"/>
          <w:lang w:eastAsia="en-US"/>
        </w:rPr>
      </w:pPr>
    </w:p>
    <w:p w14:paraId="18480274" w14:textId="77777777" w:rsidR="00C3132F" w:rsidRPr="00A210FE" w:rsidRDefault="00C3132F" w:rsidP="00C3132F"/>
    <w:p w14:paraId="135CEA08" w14:textId="77777777" w:rsidR="00344A00" w:rsidRDefault="00344A00" w:rsidP="00D24D88">
      <w:pPr>
        <w:contextualSpacing/>
        <w:rPr>
          <w:rFonts w:ascii="Calibri" w:eastAsia="Calibri" w:hAnsi="Calibri"/>
          <w:sz w:val="22"/>
          <w:szCs w:val="22"/>
          <w:lang w:eastAsia="en-US"/>
        </w:rPr>
      </w:pPr>
    </w:p>
    <w:p w14:paraId="7CE4AFAA" w14:textId="77777777" w:rsidR="00344A00" w:rsidRDefault="00344A00" w:rsidP="00D24D88">
      <w:pPr>
        <w:contextualSpacing/>
        <w:rPr>
          <w:rFonts w:ascii="Calibri" w:eastAsia="Calibri" w:hAnsi="Calibri"/>
          <w:sz w:val="22"/>
          <w:szCs w:val="22"/>
          <w:lang w:eastAsia="en-US"/>
        </w:rPr>
      </w:pPr>
    </w:p>
    <w:p w14:paraId="542CDDB5" w14:textId="00C53C85" w:rsidR="00B05644" w:rsidRPr="00BB2CE4" w:rsidRDefault="00B05644" w:rsidP="00B05644">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r w:rsidR="005C70C1">
        <w:rPr>
          <w:rFonts w:ascii="Calibri" w:hAnsi="Calibri"/>
          <w:b/>
          <w:sz w:val="22"/>
          <w:szCs w:val="22"/>
        </w:rPr>
        <w:t xml:space="preserve"> </w:t>
      </w:r>
    </w:p>
    <w:p w14:paraId="584251F4" w14:textId="77777777" w:rsidR="00B05644" w:rsidRDefault="00B05644" w:rsidP="00B05644">
      <w:pPr>
        <w:jc w:val="both"/>
        <w:rPr>
          <w:rFonts w:ascii="Calibri" w:hAnsi="Calibri"/>
          <w:sz w:val="22"/>
          <w:szCs w:val="22"/>
        </w:rPr>
      </w:pPr>
    </w:p>
    <w:p w14:paraId="034ED862" w14:textId="698C5206" w:rsidR="00B05644" w:rsidRDefault="00B05644" w:rsidP="00B05644">
      <w:pPr>
        <w:jc w:val="both"/>
        <w:rPr>
          <w:rFonts w:ascii="Calibri" w:hAnsi="Calibri"/>
          <w:sz w:val="22"/>
          <w:szCs w:val="22"/>
        </w:rPr>
      </w:pPr>
      <w:r>
        <w:rPr>
          <w:rFonts w:ascii="Calibri" w:hAnsi="Calibri"/>
          <w:sz w:val="22"/>
          <w:szCs w:val="22"/>
        </w:rPr>
        <w:t>T</w:t>
      </w:r>
      <w:r w:rsidRPr="00BC302F">
        <w:rPr>
          <w:rFonts w:ascii="Calibri" w:hAnsi="Calibri"/>
          <w:sz w:val="22"/>
          <w:szCs w:val="22"/>
        </w:rPr>
        <w:t>emeljem odredbi članka 3</w:t>
      </w:r>
      <w:r>
        <w:rPr>
          <w:rFonts w:ascii="Calibri" w:hAnsi="Calibri"/>
          <w:sz w:val="22"/>
          <w:szCs w:val="22"/>
        </w:rPr>
        <w:t>7</w:t>
      </w:r>
      <w:r w:rsidRPr="00BC302F">
        <w:rPr>
          <w:rFonts w:ascii="Calibri" w:hAnsi="Calibri"/>
          <w:sz w:val="22"/>
          <w:szCs w:val="22"/>
        </w:rPr>
        <w:t>. Zakona o proračunu ("Narodne novine",</w:t>
      </w:r>
      <w:r>
        <w:rPr>
          <w:rFonts w:ascii="Calibri" w:hAnsi="Calibri"/>
          <w:sz w:val="22"/>
          <w:szCs w:val="22"/>
        </w:rPr>
        <w:t xml:space="preserve"> broj </w:t>
      </w:r>
      <w:r w:rsidR="00735165">
        <w:rPr>
          <w:rFonts w:ascii="Calibri" w:hAnsi="Calibri"/>
          <w:sz w:val="22"/>
          <w:szCs w:val="22"/>
        </w:rPr>
        <w:t>144/21</w:t>
      </w:r>
      <w:r>
        <w:rPr>
          <w:rFonts w:ascii="Calibri" w:hAnsi="Calibri"/>
          <w:sz w:val="22"/>
          <w:szCs w:val="22"/>
        </w:rPr>
        <w:t>.)</w:t>
      </w:r>
      <w:r w:rsidRPr="00BC302F">
        <w:rPr>
          <w:rFonts w:ascii="Calibri" w:hAnsi="Calibri"/>
          <w:sz w:val="22"/>
          <w:szCs w:val="22"/>
        </w:rPr>
        <w:t xml:space="preserve"> </w:t>
      </w:r>
      <w:r>
        <w:rPr>
          <w:rFonts w:ascii="Calibri" w:hAnsi="Calibri"/>
          <w:sz w:val="22"/>
          <w:szCs w:val="22"/>
        </w:rPr>
        <w:t>i članka 49</w:t>
      </w:r>
      <w:r w:rsidRPr="00BC302F">
        <w:rPr>
          <w:rFonts w:ascii="Calibri" w:hAnsi="Calibri"/>
          <w:sz w:val="22"/>
          <w:szCs w:val="22"/>
        </w:rPr>
        <w:t>. Statuta Općine Viškov</w:t>
      </w:r>
      <w:r>
        <w:rPr>
          <w:rFonts w:ascii="Calibri" w:hAnsi="Calibri"/>
          <w:sz w:val="22"/>
          <w:szCs w:val="22"/>
        </w:rPr>
        <w:t xml:space="preserve">o </w:t>
      </w:r>
      <w:r w:rsidRPr="00BC302F">
        <w:rPr>
          <w:rFonts w:ascii="Calibri" w:hAnsi="Calibri"/>
          <w:sz w:val="22"/>
          <w:szCs w:val="22"/>
        </w:rPr>
        <w:t>("Službene novine Općine Viškovo", broj 3/18.</w:t>
      </w:r>
      <w:r>
        <w:rPr>
          <w:rFonts w:ascii="Calibri" w:hAnsi="Calibri"/>
          <w:sz w:val="22"/>
          <w:szCs w:val="22"/>
        </w:rPr>
        <w:t>, 2/20.</w:t>
      </w:r>
      <w:r w:rsidR="00735165">
        <w:rPr>
          <w:rFonts w:ascii="Calibri" w:hAnsi="Calibri"/>
          <w:sz w:val="22"/>
          <w:szCs w:val="22"/>
        </w:rPr>
        <w:t>,</w:t>
      </w:r>
      <w:r>
        <w:rPr>
          <w:rFonts w:ascii="Calibri" w:hAnsi="Calibri"/>
          <w:sz w:val="22"/>
          <w:szCs w:val="22"/>
        </w:rPr>
        <w:t xml:space="preserve"> </w:t>
      </w:r>
      <w:r w:rsidRPr="00EC65F6">
        <w:rPr>
          <w:rFonts w:ascii="Calibri" w:hAnsi="Calibri"/>
          <w:sz w:val="22"/>
          <w:szCs w:val="22"/>
        </w:rPr>
        <w:t>4/21.</w:t>
      </w:r>
      <w:r w:rsidR="00735165">
        <w:rPr>
          <w:rFonts w:ascii="Calibri" w:hAnsi="Calibri"/>
          <w:sz w:val="22"/>
          <w:szCs w:val="22"/>
        </w:rPr>
        <w:t xml:space="preserve"> i 10/22.</w:t>
      </w:r>
      <w:r w:rsidRPr="00EC65F6">
        <w:rPr>
          <w:rFonts w:ascii="Calibri" w:hAnsi="Calibri"/>
          <w:sz w:val="22"/>
          <w:szCs w:val="22"/>
        </w:rPr>
        <w:t>)</w:t>
      </w:r>
      <w:r>
        <w:rPr>
          <w:rFonts w:ascii="Calibri" w:hAnsi="Calibri"/>
          <w:sz w:val="22"/>
          <w:szCs w:val="22"/>
        </w:rPr>
        <w:t xml:space="preserve">, </w:t>
      </w:r>
      <w:r w:rsidRPr="00BC302F">
        <w:rPr>
          <w:rFonts w:ascii="Calibri" w:hAnsi="Calibri"/>
          <w:sz w:val="22"/>
          <w:szCs w:val="22"/>
        </w:rPr>
        <w:t>Općinsk</w:t>
      </w:r>
      <w:r>
        <w:rPr>
          <w:rFonts w:ascii="Calibri" w:hAnsi="Calibri"/>
          <w:sz w:val="22"/>
          <w:szCs w:val="22"/>
        </w:rPr>
        <w:t>a načelnica</w:t>
      </w:r>
      <w:r w:rsidRPr="00BC302F">
        <w:rPr>
          <w:rFonts w:ascii="Calibri" w:hAnsi="Calibri"/>
          <w:sz w:val="22"/>
          <w:szCs w:val="22"/>
        </w:rPr>
        <w:t xml:space="preserve"> Općine Viškovo </w:t>
      </w:r>
      <w:r>
        <w:rPr>
          <w:rFonts w:ascii="Calibri" w:hAnsi="Calibri"/>
          <w:sz w:val="22"/>
          <w:szCs w:val="22"/>
        </w:rPr>
        <w:t>utvrdila je prijedlog Proračuna Općine Viškovo za 202</w:t>
      </w:r>
      <w:r w:rsidR="00735165">
        <w:rPr>
          <w:rFonts w:ascii="Calibri" w:hAnsi="Calibri"/>
          <w:sz w:val="22"/>
          <w:szCs w:val="22"/>
        </w:rPr>
        <w:t>3. godinu i projekcija za 2024</w:t>
      </w:r>
      <w:r>
        <w:rPr>
          <w:rFonts w:ascii="Calibri" w:hAnsi="Calibri"/>
          <w:sz w:val="22"/>
          <w:szCs w:val="22"/>
        </w:rPr>
        <w:t>. i 202</w:t>
      </w:r>
      <w:r w:rsidR="00735165">
        <w:rPr>
          <w:rFonts w:ascii="Calibri" w:hAnsi="Calibri"/>
          <w:sz w:val="22"/>
          <w:szCs w:val="22"/>
        </w:rPr>
        <w:t>5</w:t>
      </w:r>
      <w:r>
        <w:rPr>
          <w:rFonts w:ascii="Calibri" w:hAnsi="Calibri"/>
          <w:sz w:val="22"/>
          <w:szCs w:val="22"/>
        </w:rPr>
        <w:t>. godinu uz ovo Obrazloženje</w:t>
      </w:r>
      <w:r w:rsidRPr="00BC302F">
        <w:rPr>
          <w:rFonts w:ascii="Calibri" w:hAnsi="Calibri"/>
          <w:sz w:val="22"/>
          <w:szCs w:val="22"/>
        </w:rPr>
        <w:t xml:space="preserve"> </w:t>
      </w:r>
      <w:r>
        <w:rPr>
          <w:rFonts w:ascii="Calibri" w:hAnsi="Calibri"/>
          <w:sz w:val="22"/>
          <w:szCs w:val="22"/>
        </w:rPr>
        <w:t>koje je sastavni dio istog.</w:t>
      </w:r>
      <w:r w:rsidRPr="00BC302F">
        <w:rPr>
          <w:rFonts w:ascii="Calibri" w:hAnsi="Calibri"/>
          <w:sz w:val="22"/>
          <w:szCs w:val="22"/>
        </w:rPr>
        <w:t xml:space="preserve">       </w:t>
      </w:r>
    </w:p>
    <w:p w14:paraId="02CFD9CF" w14:textId="77777777" w:rsidR="00B05644" w:rsidRDefault="00B05644" w:rsidP="00B05644">
      <w:r w:rsidRPr="00BC302F">
        <w:rPr>
          <w:rFonts w:ascii="Calibri" w:hAnsi="Calibri"/>
          <w:sz w:val="22"/>
          <w:szCs w:val="22"/>
        </w:rPr>
        <w:t xml:space="preserve">                                                                                                              </w:t>
      </w:r>
    </w:p>
    <w:p w14:paraId="7AE38223" w14:textId="77777777" w:rsidR="00B05644" w:rsidRDefault="00B05644" w:rsidP="00B05644">
      <w:pPr>
        <w:contextualSpacing/>
        <w:jc w:val="both"/>
        <w:rPr>
          <w:rFonts w:ascii="Calibri" w:eastAsia="Calibri" w:hAnsi="Calibri"/>
          <w:noProof/>
          <w:sz w:val="22"/>
          <w:szCs w:val="22"/>
        </w:rPr>
      </w:pPr>
    </w:p>
    <w:p w14:paraId="05046270" w14:textId="4F0B7283" w:rsidR="00B05644" w:rsidRDefault="009A135D" w:rsidP="00B05644">
      <w:pPr>
        <w:contextualSpacing/>
        <w:jc w:val="both"/>
        <w:rPr>
          <w:rFonts w:ascii="Calibri" w:eastAsia="Calibri" w:hAnsi="Calibri"/>
          <w:noProof/>
          <w:sz w:val="22"/>
          <w:szCs w:val="22"/>
        </w:rPr>
      </w:pPr>
      <w:r>
        <w:rPr>
          <w:rFonts w:ascii="Calibri" w:eastAsia="Calibri" w:hAnsi="Calibri"/>
          <w:noProof/>
          <w:sz w:val="22"/>
          <w:szCs w:val="22"/>
        </w:rPr>
        <w:t>KLASA:400-08/22</w:t>
      </w:r>
      <w:r w:rsidR="00B05644">
        <w:rPr>
          <w:rFonts w:ascii="Calibri" w:eastAsia="Calibri" w:hAnsi="Calibri"/>
          <w:noProof/>
          <w:sz w:val="22"/>
          <w:szCs w:val="22"/>
        </w:rPr>
        <w:t>-01/02</w:t>
      </w:r>
    </w:p>
    <w:p w14:paraId="144119EA" w14:textId="7DFB1FB4" w:rsidR="00B05644" w:rsidRDefault="00B05644" w:rsidP="00B05644">
      <w:pPr>
        <w:contextualSpacing/>
        <w:jc w:val="both"/>
        <w:rPr>
          <w:rFonts w:ascii="Calibri" w:eastAsia="Calibri" w:hAnsi="Calibri"/>
          <w:noProof/>
          <w:sz w:val="22"/>
          <w:szCs w:val="22"/>
        </w:rPr>
      </w:pPr>
      <w:r>
        <w:rPr>
          <w:rFonts w:ascii="Calibri" w:eastAsia="Calibri" w:hAnsi="Calibri"/>
          <w:noProof/>
          <w:sz w:val="22"/>
          <w:szCs w:val="22"/>
        </w:rPr>
        <w:t>URBROJ:2170-09-05/01-2</w:t>
      </w:r>
      <w:r w:rsidR="009A135D">
        <w:rPr>
          <w:rFonts w:ascii="Calibri" w:eastAsia="Calibri" w:hAnsi="Calibri"/>
          <w:noProof/>
          <w:sz w:val="22"/>
          <w:szCs w:val="22"/>
        </w:rPr>
        <w:t>2</w:t>
      </w:r>
      <w:r>
        <w:rPr>
          <w:rFonts w:ascii="Calibri" w:eastAsia="Calibri" w:hAnsi="Calibri"/>
          <w:noProof/>
          <w:sz w:val="22"/>
          <w:szCs w:val="22"/>
        </w:rPr>
        <w:t>-</w:t>
      </w:r>
      <w:r w:rsidR="00467D3A">
        <w:rPr>
          <w:rFonts w:ascii="Calibri" w:eastAsia="Calibri" w:hAnsi="Calibri"/>
          <w:noProof/>
          <w:sz w:val="22"/>
          <w:szCs w:val="22"/>
        </w:rPr>
        <w:t>9</w:t>
      </w:r>
    </w:p>
    <w:p w14:paraId="208BD477" w14:textId="4A2F4EF3" w:rsidR="00B05644" w:rsidRPr="00A210FE" w:rsidRDefault="00876D04" w:rsidP="00B05644">
      <w:pPr>
        <w:jc w:val="both"/>
        <w:rPr>
          <w:rFonts w:ascii="Calibri" w:hAnsi="Calibri"/>
          <w:sz w:val="22"/>
          <w:szCs w:val="22"/>
        </w:rPr>
      </w:pPr>
      <w:r>
        <w:rPr>
          <w:rFonts w:ascii="Calibri" w:hAnsi="Calibri"/>
          <w:sz w:val="22"/>
          <w:szCs w:val="22"/>
        </w:rPr>
        <w:t xml:space="preserve">VIŠKOVO, </w:t>
      </w:r>
      <w:r w:rsidR="00467D3A">
        <w:rPr>
          <w:rFonts w:ascii="Calibri" w:hAnsi="Calibri"/>
          <w:sz w:val="22"/>
          <w:szCs w:val="22"/>
        </w:rPr>
        <w:t>15</w:t>
      </w:r>
      <w:r w:rsidR="00B05644" w:rsidRPr="00A210FE">
        <w:rPr>
          <w:rFonts w:ascii="Calibri" w:hAnsi="Calibri"/>
          <w:sz w:val="22"/>
          <w:szCs w:val="22"/>
        </w:rPr>
        <w:t xml:space="preserve">. </w:t>
      </w:r>
      <w:r w:rsidR="00467D3A">
        <w:rPr>
          <w:rFonts w:ascii="Calibri" w:hAnsi="Calibri"/>
          <w:sz w:val="22"/>
          <w:szCs w:val="22"/>
        </w:rPr>
        <w:t>studenog</w:t>
      </w:r>
      <w:r w:rsidR="00B05644" w:rsidRPr="00A210FE">
        <w:rPr>
          <w:rFonts w:ascii="Calibri" w:hAnsi="Calibri"/>
          <w:sz w:val="22"/>
          <w:szCs w:val="22"/>
        </w:rPr>
        <w:t xml:space="preserve"> 20</w:t>
      </w:r>
      <w:r w:rsidR="00B05644">
        <w:rPr>
          <w:rFonts w:ascii="Calibri" w:hAnsi="Calibri"/>
          <w:sz w:val="22"/>
          <w:szCs w:val="22"/>
        </w:rPr>
        <w:t>2</w:t>
      </w:r>
      <w:r w:rsidR="009A135D">
        <w:rPr>
          <w:rFonts w:ascii="Calibri" w:hAnsi="Calibri"/>
          <w:sz w:val="22"/>
          <w:szCs w:val="22"/>
        </w:rPr>
        <w:t>2</w:t>
      </w:r>
      <w:r w:rsidR="00B05644" w:rsidRPr="00A210FE">
        <w:rPr>
          <w:rFonts w:ascii="Calibri" w:hAnsi="Calibri"/>
          <w:sz w:val="22"/>
          <w:szCs w:val="22"/>
        </w:rPr>
        <w:t>. godine</w:t>
      </w:r>
    </w:p>
    <w:p w14:paraId="2F62A463" w14:textId="77777777" w:rsidR="00B05644" w:rsidRPr="00A210FE" w:rsidRDefault="00B05644" w:rsidP="00B05644">
      <w:pPr>
        <w:ind w:left="5040" w:firstLine="720"/>
        <w:jc w:val="both"/>
        <w:rPr>
          <w:rFonts w:ascii="Calibri" w:hAnsi="Calibri"/>
          <w:sz w:val="22"/>
          <w:szCs w:val="22"/>
          <w:lang w:eastAsia="en-US"/>
        </w:rPr>
      </w:pPr>
    </w:p>
    <w:p w14:paraId="7649248E" w14:textId="77777777" w:rsidR="00B05644" w:rsidRPr="00A210FE" w:rsidRDefault="00B05644" w:rsidP="00B05644">
      <w:pPr>
        <w:ind w:left="5040" w:firstLine="720"/>
        <w:jc w:val="both"/>
        <w:rPr>
          <w:rFonts w:ascii="Calibri" w:hAnsi="Calibri"/>
          <w:sz w:val="22"/>
          <w:szCs w:val="22"/>
          <w:lang w:eastAsia="en-US"/>
        </w:rPr>
      </w:pPr>
    </w:p>
    <w:p w14:paraId="6F0C5D6F" w14:textId="77777777" w:rsidR="00B05644" w:rsidRDefault="00B05644" w:rsidP="00B05644">
      <w:pPr>
        <w:ind w:left="5040" w:firstLine="720"/>
        <w:jc w:val="both"/>
        <w:rPr>
          <w:rFonts w:ascii="Calibri" w:hAnsi="Calibri"/>
          <w:sz w:val="22"/>
          <w:szCs w:val="22"/>
          <w:lang w:eastAsia="en-US"/>
        </w:rPr>
      </w:pPr>
    </w:p>
    <w:p w14:paraId="48696349" w14:textId="77777777" w:rsidR="00B05644" w:rsidRPr="00A210FE" w:rsidRDefault="00B05644" w:rsidP="00B05644">
      <w:pPr>
        <w:ind w:left="5040" w:firstLine="720"/>
        <w:jc w:val="both"/>
        <w:rPr>
          <w:rFonts w:ascii="Calibri" w:hAnsi="Calibri"/>
          <w:sz w:val="22"/>
          <w:szCs w:val="22"/>
          <w:lang w:eastAsia="en-US"/>
        </w:rPr>
      </w:pPr>
    </w:p>
    <w:p w14:paraId="0E12BA05" w14:textId="77777777" w:rsidR="00B05644" w:rsidRPr="00A210FE" w:rsidRDefault="00B05644" w:rsidP="00B05644">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Pr>
          <w:rFonts w:ascii="Calibri" w:hAnsi="Calibri"/>
          <w:sz w:val="22"/>
          <w:szCs w:val="22"/>
          <w:lang w:eastAsia="en-US"/>
        </w:rPr>
        <w:t xml:space="preserve">        </w:t>
      </w:r>
      <w:r w:rsidRPr="00A210FE">
        <w:rPr>
          <w:rFonts w:ascii="Calibri" w:hAnsi="Calibri"/>
          <w:sz w:val="22"/>
          <w:szCs w:val="22"/>
          <w:lang w:eastAsia="en-US"/>
        </w:rPr>
        <w:t>Općinska načelnica:</w:t>
      </w:r>
    </w:p>
    <w:p w14:paraId="7F7704C4" w14:textId="77777777" w:rsidR="00B05644" w:rsidRPr="00A210FE" w:rsidRDefault="00B05644" w:rsidP="00B05644">
      <w:pPr>
        <w:jc w:val="both"/>
        <w:rPr>
          <w:rFonts w:ascii="Calibri" w:hAnsi="Calibri"/>
          <w:sz w:val="24"/>
          <w:szCs w:val="24"/>
          <w:lang w:eastAsia="en-US"/>
        </w:rPr>
      </w:pPr>
    </w:p>
    <w:p w14:paraId="13FEC0D4" w14:textId="77777777" w:rsidR="00B05644" w:rsidRPr="00A210FE" w:rsidRDefault="00B05644" w:rsidP="00B05644">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t xml:space="preserve"> </w:t>
      </w:r>
      <w:r>
        <w:rPr>
          <w:rFonts w:ascii="Calibri" w:hAnsi="Calibri"/>
          <w:sz w:val="22"/>
          <w:szCs w:val="22"/>
          <w:lang w:eastAsia="en-US"/>
        </w:rPr>
        <w:t xml:space="preserve">      </w:t>
      </w:r>
      <w:r w:rsidRPr="00A210FE">
        <w:rPr>
          <w:rFonts w:ascii="Calibri" w:hAnsi="Calibri"/>
          <w:sz w:val="22"/>
          <w:szCs w:val="22"/>
          <w:lang w:eastAsia="en-US"/>
        </w:rPr>
        <w:t xml:space="preserve">Sanja Udović, dipl. </w:t>
      </w:r>
      <w:proofErr w:type="spellStart"/>
      <w:r w:rsidRPr="00A210FE">
        <w:rPr>
          <w:rFonts w:ascii="Calibri" w:hAnsi="Calibri"/>
          <w:sz w:val="22"/>
          <w:szCs w:val="22"/>
          <w:lang w:eastAsia="en-US"/>
        </w:rPr>
        <w:t>oec</w:t>
      </w:r>
      <w:proofErr w:type="spellEnd"/>
      <w:r w:rsidRPr="00A210FE">
        <w:rPr>
          <w:rFonts w:ascii="Calibri" w:hAnsi="Calibri"/>
          <w:sz w:val="22"/>
          <w:szCs w:val="22"/>
          <w:lang w:eastAsia="en-US"/>
        </w:rPr>
        <w:t>.</w:t>
      </w:r>
      <w:r>
        <w:rPr>
          <w:rFonts w:ascii="Calibri" w:hAnsi="Calibri"/>
          <w:sz w:val="22"/>
          <w:szCs w:val="22"/>
          <w:lang w:eastAsia="en-US"/>
        </w:rPr>
        <w:t>, v. r.</w:t>
      </w:r>
    </w:p>
    <w:p w14:paraId="2F382E9A" w14:textId="77777777" w:rsidR="00B05644" w:rsidRPr="00A210FE" w:rsidRDefault="00B05644" w:rsidP="00B05644">
      <w:pPr>
        <w:jc w:val="both"/>
        <w:rPr>
          <w:rFonts w:ascii="Calibri" w:hAnsi="Calibri"/>
          <w:sz w:val="24"/>
          <w:szCs w:val="24"/>
          <w:lang w:eastAsia="en-US"/>
        </w:rPr>
      </w:pPr>
    </w:p>
    <w:p w14:paraId="6BB8A1FA" w14:textId="77777777" w:rsidR="005147DC" w:rsidRPr="005A2A1B" w:rsidRDefault="005147DC" w:rsidP="00F337D5">
      <w:pPr>
        <w:rPr>
          <w:rFonts w:ascii="Calibri" w:hAnsi="Calibri"/>
          <w:b/>
          <w:sz w:val="22"/>
          <w:szCs w:val="22"/>
        </w:rPr>
      </w:pPr>
    </w:p>
    <w:p w14:paraId="2818C86B" w14:textId="77777777" w:rsidR="001009CC" w:rsidRDefault="001009CC" w:rsidP="001009CC">
      <w:pPr>
        <w:ind w:left="5040" w:firstLine="720"/>
        <w:jc w:val="both"/>
        <w:rPr>
          <w:rFonts w:ascii="Calibri" w:hAnsi="Calibri"/>
          <w:sz w:val="22"/>
          <w:szCs w:val="22"/>
          <w:lang w:eastAsia="en-US"/>
        </w:rPr>
      </w:pPr>
    </w:p>
    <w:p w14:paraId="59CD6BB0" w14:textId="77777777" w:rsidR="00A86F6A" w:rsidRPr="00A210FE" w:rsidRDefault="00A86F6A" w:rsidP="001009CC">
      <w:pPr>
        <w:ind w:left="5040" w:firstLine="720"/>
        <w:jc w:val="both"/>
        <w:rPr>
          <w:rFonts w:ascii="Calibri" w:hAnsi="Calibri"/>
          <w:sz w:val="22"/>
          <w:szCs w:val="22"/>
          <w:lang w:eastAsia="en-US"/>
        </w:rPr>
      </w:pPr>
    </w:p>
    <w:p w14:paraId="4D89950A" w14:textId="160F5494" w:rsidR="001009CC" w:rsidRPr="00A210FE" w:rsidRDefault="001009CC" w:rsidP="00E36F8F">
      <w:pPr>
        <w:rPr>
          <w:rFonts w:ascii="Calibri" w:hAnsi="Calibri"/>
          <w:sz w:val="24"/>
          <w:szCs w:val="24"/>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00E317BB">
        <w:rPr>
          <w:rFonts w:ascii="Calibri" w:hAnsi="Calibri"/>
          <w:sz w:val="22"/>
          <w:szCs w:val="22"/>
          <w:lang w:eastAsia="en-US"/>
        </w:rPr>
        <w:t xml:space="preserve"> </w:t>
      </w:r>
    </w:p>
    <w:p w14:paraId="32276D36" w14:textId="77777777" w:rsidR="000D5345" w:rsidRPr="00A210FE" w:rsidRDefault="000D5345"/>
    <w:sectPr w:rsidR="000D5345" w:rsidRPr="00A210FE" w:rsidSect="00854F47">
      <w:headerReference w:type="default" r:id="rId16"/>
      <w:footerReference w:type="default" r:id="rId17"/>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F6DDA" w14:textId="77777777" w:rsidR="00BC0326" w:rsidRDefault="00BC0326">
      <w:r>
        <w:separator/>
      </w:r>
    </w:p>
  </w:endnote>
  <w:endnote w:type="continuationSeparator" w:id="0">
    <w:p w14:paraId="0F567579" w14:textId="77777777" w:rsidR="00BC0326" w:rsidRDefault="00BC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486D33" w:rsidRDefault="00486D33">
    <w:pPr>
      <w:pStyle w:val="Podnoje"/>
      <w:jc w:val="right"/>
    </w:pPr>
    <w:r>
      <w:fldChar w:fldCharType="begin"/>
    </w:r>
    <w:r>
      <w:instrText xml:space="preserve"> PAGE   \* MERGEFORMAT </w:instrText>
    </w:r>
    <w:r>
      <w:fldChar w:fldCharType="separate"/>
    </w:r>
    <w:r w:rsidR="003029BF">
      <w:rPr>
        <w:noProof/>
      </w:rPr>
      <w:t>44</w:t>
    </w:r>
    <w:r>
      <w:rPr>
        <w:noProof/>
      </w:rPr>
      <w:fldChar w:fldCharType="end"/>
    </w:r>
  </w:p>
  <w:p w14:paraId="573AB9D6" w14:textId="77777777" w:rsidR="00486D33" w:rsidRDefault="00486D3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57A9" w14:textId="77777777" w:rsidR="00BC0326" w:rsidRDefault="00BC0326">
      <w:r>
        <w:separator/>
      </w:r>
    </w:p>
  </w:footnote>
  <w:footnote w:type="continuationSeparator" w:id="0">
    <w:p w14:paraId="63191D96" w14:textId="77777777" w:rsidR="00BC0326" w:rsidRDefault="00BC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486D33" w:rsidRDefault="00486D33"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15456F"/>
    <w:multiLevelType w:val="hybridMultilevel"/>
    <w:tmpl w:val="5F9AFD4A"/>
    <w:lvl w:ilvl="0" w:tplc="882448D4">
      <w:numFmt w:val="bullet"/>
      <w:lvlText w:val="-"/>
      <w:lvlJc w:val="left"/>
      <w:pPr>
        <w:ind w:left="785"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880192"/>
    <w:multiLevelType w:val="hybridMultilevel"/>
    <w:tmpl w:val="D728C644"/>
    <w:lvl w:ilvl="0" w:tplc="041A0001">
      <w:start w:val="1"/>
      <w:numFmt w:val="bullet"/>
      <w:lvlText w:val=""/>
      <w:lvlJc w:val="left"/>
      <w:pPr>
        <w:ind w:left="372" w:hanging="360"/>
      </w:pPr>
      <w:rPr>
        <w:rFonts w:ascii="Symbol" w:hAnsi="Symbol" w:hint="default"/>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22"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3C6E4C"/>
    <w:multiLevelType w:val="hybridMultilevel"/>
    <w:tmpl w:val="4E06A736"/>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9"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6A3B3A4F"/>
    <w:multiLevelType w:val="hybridMultilevel"/>
    <w:tmpl w:val="E3FE4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34"/>
  </w:num>
  <w:num w:numId="3">
    <w:abstractNumId w:val="31"/>
  </w:num>
  <w:num w:numId="4">
    <w:abstractNumId w:val="20"/>
  </w:num>
  <w:num w:numId="5">
    <w:abstractNumId w:val="15"/>
  </w:num>
  <w:num w:numId="6">
    <w:abstractNumId w:val="27"/>
  </w:num>
  <w:num w:numId="7">
    <w:abstractNumId w:val="38"/>
  </w:num>
  <w:num w:numId="8">
    <w:abstractNumId w:val="46"/>
  </w:num>
  <w:num w:numId="9">
    <w:abstractNumId w:val="44"/>
  </w:num>
  <w:num w:numId="10">
    <w:abstractNumId w:val="19"/>
  </w:num>
  <w:num w:numId="11">
    <w:abstractNumId w:val="30"/>
  </w:num>
  <w:num w:numId="12">
    <w:abstractNumId w:val="32"/>
  </w:num>
  <w:num w:numId="13">
    <w:abstractNumId w:val="36"/>
  </w:num>
  <w:num w:numId="14">
    <w:abstractNumId w:val="11"/>
  </w:num>
  <w:num w:numId="15">
    <w:abstractNumId w:val="8"/>
  </w:num>
  <w:num w:numId="16">
    <w:abstractNumId w:val="9"/>
  </w:num>
  <w:num w:numId="17">
    <w:abstractNumId w:val="24"/>
  </w:num>
  <w:num w:numId="18">
    <w:abstractNumId w:val="29"/>
  </w:num>
  <w:num w:numId="19">
    <w:abstractNumId w:val="22"/>
  </w:num>
  <w:num w:numId="20">
    <w:abstractNumId w:val="33"/>
  </w:num>
  <w:num w:numId="21">
    <w:abstractNumId w:val="25"/>
  </w:num>
  <w:num w:numId="22">
    <w:abstractNumId w:val="23"/>
  </w:num>
  <w:num w:numId="23">
    <w:abstractNumId w:val="21"/>
  </w:num>
  <w:num w:numId="24">
    <w:abstractNumId w:val="42"/>
  </w:num>
  <w:num w:numId="25">
    <w:abstractNumId w:val="5"/>
  </w:num>
  <w:num w:numId="26">
    <w:abstractNumId w:val="39"/>
  </w:num>
  <w:num w:numId="27">
    <w:abstractNumId w:val="14"/>
  </w:num>
  <w:num w:numId="28">
    <w:abstractNumId w:val="4"/>
  </w:num>
  <w:num w:numId="29">
    <w:abstractNumId w:val="1"/>
  </w:num>
  <w:num w:numId="30">
    <w:abstractNumId w:val="3"/>
  </w:num>
  <w:num w:numId="31">
    <w:abstractNumId w:val="28"/>
  </w:num>
  <w:num w:numId="32">
    <w:abstractNumId w:val="40"/>
  </w:num>
  <w:num w:numId="33">
    <w:abstractNumId w:val="26"/>
  </w:num>
  <w:num w:numId="34">
    <w:abstractNumId w:val="37"/>
  </w:num>
  <w:num w:numId="35">
    <w:abstractNumId w:val="10"/>
  </w:num>
  <w:num w:numId="36">
    <w:abstractNumId w:val="17"/>
  </w:num>
  <w:num w:numId="37">
    <w:abstractNumId w:val="2"/>
  </w:num>
  <w:num w:numId="38">
    <w:abstractNumId w:val="47"/>
  </w:num>
  <w:num w:numId="39">
    <w:abstractNumId w:val="12"/>
  </w:num>
  <w:num w:numId="40">
    <w:abstractNumId w:val="6"/>
  </w:num>
  <w:num w:numId="41">
    <w:abstractNumId w:val="18"/>
  </w:num>
  <w:num w:numId="42">
    <w:abstractNumId w:val="45"/>
  </w:num>
  <w:num w:numId="43">
    <w:abstractNumId w:val="16"/>
  </w:num>
  <w:num w:numId="44">
    <w:abstractNumId w:val="13"/>
  </w:num>
  <w:num w:numId="45">
    <w:abstractNumId w:val="43"/>
  </w:num>
  <w:num w:numId="46">
    <w:abstractNumId w:val="7"/>
  </w:num>
  <w:num w:numId="47">
    <w:abstractNumId w:val="35"/>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835"/>
    <w:rsid w:val="00003F8A"/>
    <w:rsid w:val="00004767"/>
    <w:rsid w:val="00004EFF"/>
    <w:rsid w:val="000050C5"/>
    <w:rsid w:val="00007400"/>
    <w:rsid w:val="0000775D"/>
    <w:rsid w:val="000078DC"/>
    <w:rsid w:val="00007E6C"/>
    <w:rsid w:val="00010233"/>
    <w:rsid w:val="00013497"/>
    <w:rsid w:val="0001392E"/>
    <w:rsid w:val="00014242"/>
    <w:rsid w:val="000171D4"/>
    <w:rsid w:val="000172B9"/>
    <w:rsid w:val="00022746"/>
    <w:rsid w:val="000231C1"/>
    <w:rsid w:val="00024F9C"/>
    <w:rsid w:val="00025983"/>
    <w:rsid w:val="0002761E"/>
    <w:rsid w:val="00030795"/>
    <w:rsid w:val="00031B66"/>
    <w:rsid w:val="00032897"/>
    <w:rsid w:val="000338BA"/>
    <w:rsid w:val="000371A4"/>
    <w:rsid w:val="000426C9"/>
    <w:rsid w:val="00043205"/>
    <w:rsid w:val="000438FB"/>
    <w:rsid w:val="0004647D"/>
    <w:rsid w:val="00047990"/>
    <w:rsid w:val="000561A3"/>
    <w:rsid w:val="00060658"/>
    <w:rsid w:val="0006159A"/>
    <w:rsid w:val="00062A69"/>
    <w:rsid w:val="00066882"/>
    <w:rsid w:val="00073E85"/>
    <w:rsid w:val="00074785"/>
    <w:rsid w:val="000750C0"/>
    <w:rsid w:val="000756E3"/>
    <w:rsid w:val="000768AF"/>
    <w:rsid w:val="00077408"/>
    <w:rsid w:val="00077AFF"/>
    <w:rsid w:val="000805BB"/>
    <w:rsid w:val="0008225F"/>
    <w:rsid w:val="00084984"/>
    <w:rsid w:val="00085337"/>
    <w:rsid w:val="00086A7A"/>
    <w:rsid w:val="00087FA6"/>
    <w:rsid w:val="00087FE0"/>
    <w:rsid w:val="000912A3"/>
    <w:rsid w:val="00091992"/>
    <w:rsid w:val="000919F0"/>
    <w:rsid w:val="00092853"/>
    <w:rsid w:val="0009463E"/>
    <w:rsid w:val="00096EBE"/>
    <w:rsid w:val="000A12A1"/>
    <w:rsid w:val="000A2226"/>
    <w:rsid w:val="000A3FE3"/>
    <w:rsid w:val="000A5B08"/>
    <w:rsid w:val="000A5C38"/>
    <w:rsid w:val="000A6176"/>
    <w:rsid w:val="000A6E64"/>
    <w:rsid w:val="000B247A"/>
    <w:rsid w:val="000B29BF"/>
    <w:rsid w:val="000B4495"/>
    <w:rsid w:val="000B4A78"/>
    <w:rsid w:val="000B5F17"/>
    <w:rsid w:val="000C0C9C"/>
    <w:rsid w:val="000C204D"/>
    <w:rsid w:val="000C2935"/>
    <w:rsid w:val="000C459A"/>
    <w:rsid w:val="000C7777"/>
    <w:rsid w:val="000D005C"/>
    <w:rsid w:val="000D266E"/>
    <w:rsid w:val="000D26AD"/>
    <w:rsid w:val="000D294B"/>
    <w:rsid w:val="000D2A0E"/>
    <w:rsid w:val="000D5345"/>
    <w:rsid w:val="000D7F00"/>
    <w:rsid w:val="000E1CDC"/>
    <w:rsid w:val="000E4FD6"/>
    <w:rsid w:val="000E641F"/>
    <w:rsid w:val="000E64F2"/>
    <w:rsid w:val="000E6C19"/>
    <w:rsid w:val="000E6FDC"/>
    <w:rsid w:val="000F1EC1"/>
    <w:rsid w:val="000F487C"/>
    <w:rsid w:val="000F4C60"/>
    <w:rsid w:val="000F5712"/>
    <w:rsid w:val="000F6C09"/>
    <w:rsid w:val="000F6E1F"/>
    <w:rsid w:val="001009CC"/>
    <w:rsid w:val="0010567C"/>
    <w:rsid w:val="00107BE6"/>
    <w:rsid w:val="00110630"/>
    <w:rsid w:val="001138AE"/>
    <w:rsid w:val="00116E5E"/>
    <w:rsid w:val="001219E2"/>
    <w:rsid w:val="00121F6D"/>
    <w:rsid w:val="00124FF4"/>
    <w:rsid w:val="00125F93"/>
    <w:rsid w:val="00130BC2"/>
    <w:rsid w:val="00131251"/>
    <w:rsid w:val="00132C80"/>
    <w:rsid w:val="00133131"/>
    <w:rsid w:val="001331C3"/>
    <w:rsid w:val="001348FB"/>
    <w:rsid w:val="00135A13"/>
    <w:rsid w:val="001362E7"/>
    <w:rsid w:val="001370E6"/>
    <w:rsid w:val="0013738E"/>
    <w:rsid w:val="0014022F"/>
    <w:rsid w:val="00140A06"/>
    <w:rsid w:val="0014166C"/>
    <w:rsid w:val="001418B0"/>
    <w:rsid w:val="00144697"/>
    <w:rsid w:val="00155523"/>
    <w:rsid w:val="00161F48"/>
    <w:rsid w:val="00163057"/>
    <w:rsid w:val="00164C72"/>
    <w:rsid w:val="00165C8B"/>
    <w:rsid w:val="001665CA"/>
    <w:rsid w:val="00167E88"/>
    <w:rsid w:val="00172F33"/>
    <w:rsid w:val="00173116"/>
    <w:rsid w:val="0017322E"/>
    <w:rsid w:val="00176165"/>
    <w:rsid w:val="0018318A"/>
    <w:rsid w:val="001847CD"/>
    <w:rsid w:val="00187665"/>
    <w:rsid w:val="00190CFB"/>
    <w:rsid w:val="00191806"/>
    <w:rsid w:val="00191DC5"/>
    <w:rsid w:val="0019223F"/>
    <w:rsid w:val="00192BE7"/>
    <w:rsid w:val="00196378"/>
    <w:rsid w:val="001A1559"/>
    <w:rsid w:val="001A23AE"/>
    <w:rsid w:val="001A2890"/>
    <w:rsid w:val="001A7F54"/>
    <w:rsid w:val="001A7FB3"/>
    <w:rsid w:val="001B2011"/>
    <w:rsid w:val="001B52EE"/>
    <w:rsid w:val="001C011E"/>
    <w:rsid w:val="001C2BA3"/>
    <w:rsid w:val="001C5147"/>
    <w:rsid w:val="001C7C83"/>
    <w:rsid w:val="001D1AFA"/>
    <w:rsid w:val="001D2256"/>
    <w:rsid w:val="001D3B6B"/>
    <w:rsid w:val="001D3EA1"/>
    <w:rsid w:val="001D453A"/>
    <w:rsid w:val="001D6689"/>
    <w:rsid w:val="001D6E6F"/>
    <w:rsid w:val="001E1BD0"/>
    <w:rsid w:val="001E213A"/>
    <w:rsid w:val="001E6529"/>
    <w:rsid w:val="001F36BC"/>
    <w:rsid w:val="001F5769"/>
    <w:rsid w:val="001F5C26"/>
    <w:rsid w:val="001F65AB"/>
    <w:rsid w:val="001F675E"/>
    <w:rsid w:val="001F75B6"/>
    <w:rsid w:val="0020017F"/>
    <w:rsid w:val="00200823"/>
    <w:rsid w:val="002027EA"/>
    <w:rsid w:val="00203AA6"/>
    <w:rsid w:val="002127C2"/>
    <w:rsid w:val="00212D84"/>
    <w:rsid w:val="00213891"/>
    <w:rsid w:val="00214198"/>
    <w:rsid w:val="00214474"/>
    <w:rsid w:val="002156F1"/>
    <w:rsid w:val="00216E9B"/>
    <w:rsid w:val="0021718B"/>
    <w:rsid w:val="002203C8"/>
    <w:rsid w:val="00223871"/>
    <w:rsid w:val="0022679F"/>
    <w:rsid w:val="00226935"/>
    <w:rsid w:val="00226D86"/>
    <w:rsid w:val="002306D8"/>
    <w:rsid w:val="00230DC5"/>
    <w:rsid w:val="00230F49"/>
    <w:rsid w:val="0023152A"/>
    <w:rsid w:val="002317D5"/>
    <w:rsid w:val="002349FC"/>
    <w:rsid w:val="00237BCD"/>
    <w:rsid w:val="0024108A"/>
    <w:rsid w:val="00243431"/>
    <w:rsid w:val="002439A8"/>
    <w:rsid w:val="00247EF6"/>
    <w:rsid w:val="00253018"/>
    <w:rsid w:val="00253671"/>
    <w:rsid w:val="00257897"/>
    <w:rsid w:val="00262B08"/>
    <w:rsid w:val="00262B95"/>
    <w:rsid w:val="0026348F"/>
    <w:rsid w:val="002654C7"/>
    <w:rsid w:val="00272CB3"/>
    <w:rsid w:val="0027325A"/>
    <w:rsid w:val="00274F06"/>
    <w:rsid w:val="00280160"/>
    <w:rsid w:val="00284F48"/>
    <w:rsid w:val="00285309"/>
    <w:rsid w:val="00285915"/>
    <w:rsid w:val="00293548"/>
    <w:rsid w:val="00293718"/>
    <w:rsid w:val="002949FA"/>
    <w:rsid w:val="002957F0"/>
    <w:rsid w:val="00295B72"/>
    <w:rsid w:val="002967E1"/>
    <w:rsid w:val="0029702A"/>
    <w:rsid w:val="002A65A8"/>
    <w:rsid w:val="002A6683"/>
    <w:rsid w:val="002B0B4A"/>
    <w:rsid w:val="002B1398"/>
    <w:rsid w:val="002B18A7"/>
    <w:rsid w:val="002B1E3C"/>
    <w:rsid w:val="002B2A3D"/>
    <w:rsid w:val="002B2F04"/>
    <w:rsid w:val="002B3567"/>
    <w:rsid w:val="002B3924"/>
    <w:rsid w:val="002B5B26"/>
    <w:rsid w:val="002B6278"/>
    <w:rsid w:val="002B6507"/>
    <w:rsid w:val="002C09B6"/>
    <w:rsid w:val="002C0AA5"/>
    <w:rsid w:val="002C2BA1"/>
    <w:rsid w:val="002C3CF5"/>
    <w:rsid w:val="002C51AB"/>
    <w:rsid w:val="002C6553"/>
    <w:rsid w:val="002C6D22"/>
    <w:rsid w:val="002D0D9F"/>
    <w:rsid w:val="002D1458"/>
    <w:rsid w:val="002D1591"/>
    <w:rsid w:val="002D207E"/>
    <w:rsid w:val="002D3408"/>
    <w:rsid w:val="002D36DB"/>
    <w:rsid w:val="002D5CF2"/>
    <w:rsid w:val="002E1AAF"/>
    <w:rsid w:val="002E739B"/>
    <w:rsid w:val="002F0EC8"/>
    <w:rsid w:val="002F1A15"/>
    <w:rsid w:val="002F2AC6"/>
    <w:rsid w:val="002F49C1"/>
    <w:rsid w:val="003029BF"/>
    <w:rsid w:val="00304C32"/>
    <w:rsid w:val="003060FB"/>
    <w:rsid w:val="00306F54"/>
    <w:rsid w:val="00310C60"/>
    <w:rsid w:val="00312870"/>
    <w:rsid w:val="0031378C"/>
    <w:rsid w:val="00314515"/>
    <w:rsid w:val="003203DB"/>
    <w:rsid w:val="003225DC"/>
    <w:rsid w:val="00323ECF"/>
    <w:rsid w:val="0032538D"/>
    <w:rsid w:val="00327FD1"/>
    <w:rsid w:val="00332299"/>
    <w:rsid w:val="003407A7"/>
    <w:rsid w:val="00341AEB"/>
    <w:rsid w:val="00342CE2"/>
    <w:rsid w:val="00343467"/>
    <w:rsid w:val="00344A00"/>
    <w:rsid w:val="00345AA3"/>
    <w:rsid w:val="00356560"/>
    <w:rsid w:val="003578D2"/>
    <w:rsid w:val="00366926"/>
    <w:rsid w:val="003705DD"/>
    <w:rsid w:val="00370805"/>
    <w:rsid w:val="0037342B"/>
    <w:rsid w:val="003736D8"/>
    <w:rsid w:val="003745B9"/>
    <w:rsid w:val="0037539A"/>
    <w:rsid w:val="00376461"/>
    <w:rsid w:val="00381571"/>
    <w:rsid w:val="00381D54"/>
    <w:rsid w:val="00383C62"/>
    <w:rsid w:val="003847AC"/>
    <w:rsid w:val="00384AA2"/>
    <w:rsid w:val="0038610B"/>
    <w:rsid w:val="00386EBA"/>
    <w:rsid w:val="00391035"/>
    <w:rsid w:val="00392EE8"/>
    <w:rsid w:val="00394963"/>
    <w:rsid w:val="00395D27"/>
    <w:rsid w:val="00395FAF"/>
    <w:rsid w:val="0039771E"/>
    <w:rsid w:val="003A00D9"/>
    <w:rsid w:val="003A674D"/>
    <w:rsid w:val="003A76B1"/>
    <w:rsid w:val="003B508D"/>
    <w:rsid w:val="003B676F"/>
    <w:rsid w:val="003B72C9"/>
    <w:rsid w:val="003C09E4"/>
    <w:rsid w:val="003C119D"/>
    <w:rsid w:val="003C6BB8"/>
    <w:rsid w:val="003D0050"/>
    <w:rsid w:val="003D0F3E"/>
    <w:rsid w:val="003D273C"/>
    <w:rsid w:val="003D3551"/>
    <w:rsid w:val="003D56CB"/>
    <w:rsid w:val="003D79CE"/>
    <w:rsid w:val="003E00E4"/>
    <w:rsid w:val="003E4375"/>
    <w:rsid w:val="003E45A1"/>
    <w:rsid w:val="003E56C2"/>
    <w:rsid w:val="003E749B"/>
    <w:rsid w:val="003F0C98"/>
    <w:rsid w:val="003F1C87"/>
    <w:rsid w:val="003F7C07"/>
    <w:rsid w:val="004006C2"/>
    <w:rsid w:val="004008BB"/>
    <w:rsid w:val="004054AF"/>
    <w:rsid w:val="004065AF"/>
    <w:rsid w:val="0040753F"/>
    <w:rsid w:val="00407865"/>
    <w:rsid w:val="004107D4"/>
    <w:rsid w:val="00411F37"/>
    <w:rsid w:val="00413B05"/>
    <w:rsid w:val="00414BAA"/>
    <w:rsid w:val="004224FD"/>
    <w:rsid w:val="00431452"/>
    <w:rsid w:val="00435123"/>
    <w:rsid w:val="0043572D"/>
    <w:rsid w:val="00443B35"/>
    <w:rsid w:val="00443C9A"/>
    <w:rsid w:val="00444D79"/>
    <w:rsid w:val="00444FB3"/>
    <w:rsid w:val="00451A1D"/>
    <w:rsid w:val="00452694"/>
    <w:rsid w:val="00452A7D"/>
    <w:rsid w:val="00453E88"/>
    <w:rsid w:val="00454E34"/>
    <w:rsid w:val="004551BE"/>
    <w:rsid w:val="00456078"/>
    <w:rsid w:val="00456097"/>
    <w:rsid w:val="00456DCE"/>
    <w:rsid w:val="00466102"/>
    <w:rsid w:val="00466957"/>
    <w:rsid w:val="00467D3A"/>
    <w:rsid w:val="0047424F"/>
    <w:rsid w:val="004746A4"/>
    <w:rsid w:val="0047673D"/>
    <w:rsid w:val="0047775F"/>
    <w:rsid w:val="00477C38"/>
    <w:rsid w:val="004823D4"/>
    <w:rsid w:val="00485542"/>
    <w:rsid w:val="00485FB7"/>
    <w:rsid w:val="00486D33"/>
    <w:rsid w:val="00495182"/>
    <w:rsid w:val="0049560B"/>
    <w:rsid w:val="00495B31"/>
    <w:rsid w:val="004A01FB"/>
    <w:rsid w:val="004A0E32"/>
    <w:rsid w:val="004A63B6"/>
    <w:rsid w:val="004B29A0"/>
    <w:rsid w:val="004B2AB9"/>
    <w:rsid w:val="004B2B1B"/>
    <w:rsid w:val="004B2FBE"/>
    <w:rsid w:val="004B4814"/>
    <w:rsid w:val="004B4EAC"/>
    <w:rsid w:val="004B56D3"/>
    <w:rsid w:val="004C08CB"/>
    <w:rsid w:val="004C56ED"/>
    <w:rsid w:val="004D04E3"/>
    <w:rsid w:val="004D1029"/>
    <w:rsid w:val="004D18E9"/>
    <w:rsid w:val="004D2DC2"/>
    <w:rsid w:val="004D4E76"/>
    <w:rsid w:val="004D4F9C"/>
    <w:rsid w:val="004D5181"/>
    <w:rsid w:val="004D68D8"/>
    <w:rsid w:val="004E13F7"/>
    <w:rsid w:val="004E3575"/>
    <w:rsid w:val="004E5BF3"/>
    <w:rsid w:val="004E72EB"/>
    <w:rsid w:val="004F0F3A"/>
    <w:rsid w:val="004F2EBC"/>
    <w:rsid w:val="004F7AA5"/>
    <w:rsid w:val="004F7C19"/>
    <w:rsid w:val="00500D13"/>
    <w:rsid w:val="005027B6"/>
    <w:rsid w:val="005041B0"/>
    <w:rsid w:val="005054C8"/>
    <w:rsid w:val="005072CA"/>
    <w:rsid w:val="00507EED"/>
    <w:rsid w:val="00511B2D"/>
    <w:rsid w:val="00513655"/>
    <w:rsid w:val="005147DC"/>
    <w:rsid w:val="00514870"/>
    <w:rsid w:val="00515177"/>
    <w:rsid w:val="00515451"/>
    <w:rsid w:val="0051610E"/>
    <w:rsid w:val="00517CBE"/>
    <w:rsid w:val="00520259"/>
    <w:rsid w:val="00520E3D"/>
    <w:rsid w:val="00530A9A"/>
    <w:rsid w:val="00530BCE"/>
    <w:rsid w:val="0053515C"/>
    <w:rsid w:val="00536EC9"/>
    <w:rsid w:val="00541846"/>
    <w:rsid w:val="0054434B"/>
    <w:rsid w:val="00545868"/>
    <w:rsid w:val="0055000C"/>
    <w:rsid w:val="0055074A"/>
    <w:rsid w:val="0055167C"/>
    <w:rsid w:val="0055377C"/>
    <w:rsid w:val="0055681D"/>
    <w:rsid w:val="00562AE7"/>
    <w:rsid w:val="00563959"/>
    <w:rsid w:val="00563E3A"/>
    <w:rsid w:val="00563E90"/>
    <w:rsid w:val="00565F31"/>
    <w:rsid w:val="00571E01"/>
    <w:rsid w:val="00573A5A"/>
    <w:rsid w:val="00575A39"/>
    <w:rsid w:val="00576DB8"/>
    <w:rsid w:val="00577355"/>
    <w:rsid w:val="0058184E"/>
    <w:rsid w:val="005865E8"/>
    <w:rsid w:val="005874B0"/>
    <w:rsid w:val="00587C2C"/>
    <w:rsid w:val="005909CD"/>
    <w:rsid w:val="00590E2C"/>
    <w:rsid w:val="00591212"/>
    <w:rsid w:val="005927C2"/>
    <w:rsid w:val="005A08E7"/>
    <w:rsid w:val="005A36AA"/>
    <w:rsid w:val="005A443A"/>
    <w:rsid w:val="005A473A"/>
    <w:rsid w:val="005A7623"/>
    <w:rsid w:val="005C01A1"/>
    <w:rsid w:val="005C70C1"/>
    <w:rsid w:val="005D18B9"/>
    <w:rsid w:val="005D1AC8"/>
    <w:rsid w:val="005D1BE3"/>
    <w:rsid w:val="005D2F1C"/>
    <w:rsid w:val="005D5E9D"/>
    <w:rsid w:val="005D62D8"/>
    <w:rsid w:val="005D642D"/>
    <w:rsid w:val="005E1FF0"/>
    <w:rsid w:val="005E3662"/>
    <w:rsid w:val="005E54B1"/>
    <w:rsid w:val="005F2CF8"/>
    <w:rsid w:val="005F4A58"/>
    <w:rsid w:val="005F518A"/>
    <w:rsid w:val="00601812"/>
    <w:rsid w:val="00602BBD"/>
    <w:rsid w:val="006056F3"/>
    <w:rsid w:val="00605D13"/>
    <w:rsid w:val="00606B9A"/>
    <w:rsid w:val="006110CF"/>
    <w:rsid w:val="0061173C"/>
    <w:rsid w:val="00616EAC"/>
    <w:rsid w:val="006203D1"/>
    <w:rsid w:val="00620DC2"/>
    <w:rsid w:val="00623D62"/>
    <w:rsid w:val="006303FC"/>
    <w:rsid w:val="00630F2B"/>
    <w:rsid w:val="00634E52"/>
    <w:rsid w:val="00636B4E"/>
    <w:rsid w:val="006378D8"/>
    <w:rsid w:val="00641FAC"/>
    <w:rsid w:val="006437F8"/>
    <w:rsid w:val="00644356"/>
    <w:rsid w:val="00645394"/>
    <w:rsid w:val="00645F68"/>
    <w:rsid w:val="00654515"/>
    <w:rsid w:val="00655649"/>
    <w:rsid w:val="006573F0"/>
    <w:rsid w:val="0066440C"/>
    <w:rsid w:val="00670DFB"/>
    <w:rsid w:val="00672154"/>
    <w:rsid w:val="0067220F"/>
    <w:rsid w:val="006735EF"/>
    <w:rsid w:val="00674762"/>
    <w:rsid w:val="006759C5"/>
    <w:rsid w:val="00677D5E"/>
    <w:rsid w:val="006836D9"/>
    <w:rsid w:val="00691417"/>
    <w:rsid w:val="006920DC"/>
    <w:rsid w:val="0069468A"/>
    <w:rsid w:val="00697089"/>
    <w:rsid w:val="006A2ADC"/>
    <w:rsid w:val="006A2CDE"/>
    <w:rsid w:val="006A2F26"/>
    <w:rsid w:val="006A6864"/>
    <w:rsid w:val="006A7574"/>
    <w:rsid w:val="006B26BA"/>
    <w:rsid w:val="006B3956"/>
    <w:rsid w:val="006C0DC9"/>
    <w:rsid w:val="006C530A"/>
    <w:rsid w:val="006C5704"/>
    <w:rsid w:val="006C66E6"/>
    <w:rsid w:val="006D0EFB"/>
    <w:rsid w:val="006D184B"/>
    <w:rsid w:val="006D2119"/>
    <w:rsid w:val="006D225A"/>
    <w:rsid w:val="006D2952"/>
    <w:rsid w:val="006D2F6C"/>
    <w:rsid w:val="006E07D2"/>
    <w:rsid w:val="006E111B"/>
    <w:rsid w:val="006E33D9"/>
    <w:rsid w:val="007059B5"/>
    <w:rsid w:val="007062B5"/>
    <w:rsid w:val="00707D5B"/>
    <w:rsid w:val="00711048"/>
    <w:rsid w:val="00712B5F"/>
    <w:rsid w:val="00712FF2"/>
    <w:rsid w:val="00716A2E"/>
    <w:rsid w:val="00717B72"/>
    <w:rsid w:val="00717D0B"/>
    <w:rsid w:val="00720F56"/>
    <w:rsid w:val="00721193"/>
    <w:rsid w:val="007223BD"/>
    <w:rsid w:val="00731630"/>
    <w:rsid w:val="00731FDA"/>
    <w:rsid w:val="0073214F"/>
    <w:rsid w:val="00734927"/>
    <w:rsid w:val="00734BEE"/>
    <w:rsid w:val="00735165"/>
    <w:rsid w:val="00740861"/>
    <w:rsid w:val="00740B20"/>
    <w:rsid w:val="0074286D"/>
    <w:rsid w:val="0074382E"/>
    <w:rsid w:val="007467C0"/>
    <w:rsid w:val="00746B54"/>
    <w:rsid w:val="007511B8"/>
    <w:rsid w:val="00753CE7"/>
    <w:rsid w:val="00754464"/>
    <w:rsid w:val="00754EB2"/>
    <w:rsid w:val="00755645"/>
    <w:rsid w:val="00757C6D"/>
    <w:rsid w:val="00761BA7"/>
    <w:rsid w:val="0076581E"/>
    <w:rsid w:val="007677FB"/>
    <w:rsid w:val="00772565"/>
    <w:rsid w:val="0078075A"/>
    <w:rsid w:val="007834E1"/>
    <w:rsid w:val="00785BE4"/>
    <w:rsid w:val="00790778"/>
    <w:rsid w:val="00791771"/>
    <w:rsid w:val="00793043"/>
    <w:rsid w:val="007958E9"/>
    <w:rsid w:val="007A0581"/>
    <w:rsid w:val="007A4B7A"/>
    <w:rsid w:val="007B0871"/>
    <w:rsid w:val="007B2217"/>
    <w:rsid w:val="007B3483"/>
    <w:rsid w:val="007B4134"/>
    <w:rsid w:val="007B465F"/>
    <w:rsid w:val="007B5187"/>
    <w:rsid w:val="007B6DC2"/>
    <w:rsid w:val="007C355A"/>
    <w:rsid w:val="007C4100"/>
    <w:rsid w:val="007C4BA1"/>
    <w:rsid w:val="007C5CB3"/>
    <w:rsid w:val="007D2DF5"/>
    <w:rsid w:val="007D2F70"/>
    <w:rsid w:val="007D7F62"/>
    <w:rsid w:val="007E0DE6"/>
    <w:rsid w:val="007E67F3"/>
    <w:rsid w:val="007E72B7"/>
    <w:rsid w:val="007E77D6"/>
    <w:rsid w:val="007F11A2"/>
    <w:rsid w:val="007F3C3D"/>
    <w:rsid w:val="007F6BFE"/>
    <w:rsid w:val="007F7232"/>
    <w:rsid w:val="007F75EB"/>
    <w:rsid w:val="00805497"/>
    <w:rsid w:val="00806429"/>
    <w:rsid w:val="00807091"/>
    <w:rsid w:val="00807E61"/>
    <w:rsid w:val="00810F48"/>
    <w:rsid w:val="00811115"/>
    <w:rsid w:val="008115A1"/>
    <w:rsid w:val="00814798"/>
    <w:rsid w:val="008163BF"/>
    <w:rsid w:val="008223E7"/>
    <w:rsid w:val="00824752"/>
    <w:rsid w:val="00827CAE"/>
    <w:rsid w:val="00833854"/>
    <w:rsid w:val="00836D7C"/>
    <w:rsid w:val="008403A7"/>
    <w:rsid w:val="008407F6"/>
    <w:rsid w:val="00840D55"/>
    <w:rsid w:val="00847F82"/>
    <w:rsid w:val="00854F47"/>
    <w:rsid w:val="00856493"/>
    <w:rsid w:val="008603EB"/>
    <w:rsid w:val="008644B7"/>
    <w:rsid w:val="008650E1"/>
    <w:rsid w:val="00867396"/>
    <w:rsid w:val="00867E65"/>
    <w:rsid w:val="00870017"/>
    <w:rsid w:val="008707B8"/>
    <w:rsid w:val="00872383"/>
    <w:rsid w:val="00874652"/>
    <w:rsid w:val="0087646B"/>
    <w:rsid w:val="008765BB"/>
    <w:rsid w:val="00876D04"/>
    <w:rsid w:val="00880CA0"/>
    <w:rsid w:val="0088454F"/>
    <w:rsid w:val="00884DC4"/>
    <w:rsid w:val="00885D93"/>
    <w:rsid w:val="008868B7"/>
    <w:rsid w:val="00886AB2"/>
    <w:rsid w:val="0088788D"/>
    <w:rsid w:val="00892850"/>
    <w:rsid w:val="00893E27"/>
    <w:rsid w:val="008A30AC"/>
    <w:rsid w:val="008A3863"/>
    <w:rsid w:val="008A5205"/>
    <w:rsid w:val="008A62BE"/>
    <w:rsid w:val="008B1245"/>
    <w:rsid w:val="008B168F"/>
    <w:rsid w:val="008C0DF0"/>
    <w:rsid w:val="008C16AE"/>
    <w:rsid w:val="008C43C4"/>
    <w:rsid w:val="008D6249"/>
    <w:rsid w:val="008D6879"/>
    <w:rsid w:val="008D73B0"/>
    <w:rsid w:val="008E12E6"/>
    <w:rsid w:val="008E5FBE"/>
    <w:rsid w:val="008E754E"/>
    <w:rsid w:val="008F1FE3"/>
    <w:rsid w:val="008F2625"/>
    <w:rsid w:val="008F4EB7"/>
    <w:rsid w:val="008F596B"/>
    <w:rsid w:val="00900214"/>
    <w:rsid w:val="00903762"/>
    <w:rsid w:val="00904E50"/>
    <w:rsid w:val="00905B0D"/>
    <w:rsid w:val="0090721F"/>
    <w:rsid w:val="0090751D"/>
    <w:rsid w:val="0091012D"/>
    <w:rsid w:val="009132B4"/>
    <w:rsid w:val="00913A68"/>
    <w:rsid w:val="00915C14"/>
    <w:rsid w:val="0092046A"/>
    <w:rsid w:val="00927DAE"/>
    <w:rsid w:val="00932373"/>
    <w:rsid w:val="00933B74"/>
    <w:rsid w:val="00936347"/>
    <w:rsid w:val="009374E0"/>
    <w:rsid w:val="009377B7"/>
    <w:rsid w:val="00943AC4"/>
    <w:rsid w:val="00943F69"/>
    <w:rsid w:val="00946652"/>
    <w:rsid w:val="00946AC4"/>
    <w:rsid w:val="00950A01"/>
    <w:rsid w:val="00950A18"/>
    <w:rsid w:val="0095303D"/>
    <w:rsid w:val="00953297"/>
    <w:rsid w:val="00956502"/>
    <w:rsid w:val="00960DF8"/>
    <w:rsid w:val="00961584"/>
    <w:rsid w:val="00961639"/>
    <w:rsid w:val="009639EA"/>
    <w:rsid w:val="00965F87"/>
    <w:rsid w:val="00977A68"/>
    <w:rsid w:val="00980CDD"/>
    <w:rsid w:val="00980F06"/>
    <w:rsid w:val="00982761"/>
    <w:rsid w:val="009860FA"/>
    <w:rsid w:val="0098766F"/>
    <w:rsid w:val="00993407"/>
    <w:rsid w:val="009934F4"/>
    <w:rsid w:val="00997766"/>
    <w:rsid w:val="009A019B"/>
    <w:rsid w:val="009A135D"/>
    <w:rsid w:val="009A28FB"/>
    <w:rsid w:val="009A3F16"/>
    <w:rsid w:val="009A75E1"/>
    <w:rsid w:val="009B0BD8"/>
    <w:rsid w:val="009B1175"/>
    <w:rsid w:val="009B4F64"/>
    <w:rsid w:val="009B710F"/>
    <w:rsid w:val="009C2593"/>
    <w:rsid w:val="009C492E"/>
    <w:rsid w:val="009C5244"/>
    <w:rsid w:val="009C6D92"/>
    <w:rsid w:val="009D0AA6"/>
    <w:rsid w:val="009D2202"/>
    <w:rsid w:val="009D34CF"/>
    <w:rsid w:val="009D5500"/>
    <w:rsid w:val="009D55D8"/>
    <w:rsid w:val="009E0888"/>
    <w:rsid w:val="009E08E7"/>
    <w:rsid w:val="009E2902"/>
    <w:rsid w:val="009E79CB"/>
    <w:rsid w:val="009F0C9C"/>
    <w:rsid w:val="009F1337"/>
    <w:rsid w:val="009F2DB1"/>
    <w:rsid w:val="009F66A4"/>
    <w:rsid w:val="009F6FE8"/>
    <w:rsid w:val="00A0280E"/>
    <w:rsid w:val="00A0286D"/>
    <w:rsid w:val="00A03B23"/>
    <w:rsid w:val="00A04E50"/>
    <w:rsid w:val="00A068CF"/>
    <w:rsid w:val="00A12719"/>
    <w:rsid w:val="00A13628"/>
    <w:rsid w:val="00A200A5"/>
    <w:rsid w:val="00A210FE"/>
    <w:rsid w:val="00A21226"/>
    <w:rsid w:val="00A23A15"/>
    <w:rsid w:val="00A24F15"/>
    <w:rsid w:val="00A258F4"/>
    <w:rsid w:val="00A26BFE"/>
    <w:rsid w:val="00A2740A"/>
    <w:rsid w:val="00A3231B"/>
    <w:rsid w:val="00A3234F"/>
    <w:rsid w:val="00A327E4"/>
    <w:rsid w:val="00A349CE"/>
    <w:rsid w:val="00A360F4"/>
    <w:rsid w:val="00A375D9"/>
    <w:rsid w:val="00A426D6"/>
    <w:rsid w:val="00A43BD6"/>
    <w:rsid w:val="00A44B92"/>
    <w:rsid w:val="00A45135"/>
    <w:rsid w:val="00A46740"/>
    <w:rsid w:val="00A46B74"/>
    <w:rsid w:val="00A55AE5"/>
    <w:rsid w:val="00A55D64"/>
    <w:rsid w:val="00A563F5"/>
    <w:rsid w:val="00A56E2A"/>
    <w:rsid w:val="00A61A2E"/>
    <w:rsid w:val="00A63109"/>
    <w:rsid w:val="00A66A62"/>
    <w:rsid w:val="00A6772F"/>
    <w:rsid w:val="00A67C86"/>
    <w:rsid w:val="00A7204A"/>
    <w:rsid w:val="00A724D4"/>
    <w:rsid w:val="00A7605B"/>
    <w:rsid w:val="00A76073"/>
    <w:rsid w:val="00A7795E"/>
    <w:rsid w:val="00A80312"/>
    <w:rsid w:val="00A826DA"/>
    <w:rsid w:val="00A86F6A"/>
    <w:rsid w:val="00A87057"/>
    <w:rsid w:val="00A87943"/>
    <w:rsid w:val="00A9341F"/>
    <w:rsid w:val="00A9526D"/>
    <w:rsid w:val="00AA0E2D"/>
    <w:rsid w:val="00AA1D92"/>
    <w:rsid w:val="00AA2C9C"/>
    <w:rsid w:val="00AA3165"/>
    <w:rsid w:val="00AA35D8"/>
    <w:rsid w:val="00AA45F9"/>
    <w:rsid w:val="00AA7761"/>
    <w:rsid w:val="00AB2355"/>
    <w:rsid w:val="00AB27B9"/>
    <w:rsid w:val="00AB4E9E"/>
    <w:rsid w:val="00AB6B76"/>
    <w:rsid w:val="00AB7D66"/>
    <w:rsid w:val="00AC0488"/>
    <w:rsid w:val="00AC1582"/>
    <w:rsid w:val="00AC17E0"/>
    <w:rsid w:val="00AC3987"/>
    <w:rsid w:val="00AC4407"/>
    <w:rsid w:val="00AC477B"/>
    <w:rsid w:val="00AC7117"/>
    <w:rsid w:val="00AD06A6"/>
    <w:rsid w:val="00AD1CE1"/>
    <w:rsid w:val="00AD5127"/>
    <w:rsid w:val="00AD5934"/>
    <w:rsid w:val="00AD791B"/>
    <w:rsid w:val="00AE03AE"/>
    <w:rsid w:val="00AE0FE6"/>
    <w:rsid w:val="00AE3B3E"/>
    <w:rsid w:val="00AE47A1"/>
    <w:rsid w:val="00AE5EAB"/>
    <w:rsid w:val="00AF022B"/>
    <w:rsid w:val="00AF5A45"/>
    <w:rsid w:val="00AF5C1C"/>
    <w:rsid w:val="00B014EB"/>
    <w:rsid w:val="00B017A3"/>
    <w:rsid w:val="00B01860"/>
    <w:rsid w:val="00B0329B"/>
    <w:rsid w:val="00B03475"/>
    <w:rsid w:val="00B05644"/>
    <w:rsid w:val="00B0604F"/>
    <w:rsid w:val="00B10070"/>
    <w:rsid w:val="00B11010"/>
    <w:rsid w:val="00B13DC4"/>
    <w:rsid w:val="00B16978"/>
    <w:rsid w:val="00B24C34"/>
    <w:rsid w:val="00B253B9"/>
    <w:rsid w:val="00B2677D"/>
    <w:rsid w:val="00B3155E"/>
    <w:rsid w:val="00B3298A"/>
    <w:rsid w:val="00B32A8D"/>
    <w:rsid w:val="00B330FD"/>
    <w:rsid w:val="00B40484"/>
    <w:rsid w:val="00B43121"/>
    <w:rsid w:val="00B44025"/>
    <w:rsid w:val="00B469DA"/>
    <w:rsid w:val="00B506EE"/>
    <w:rsid w:val="00B53839"/>
    <w:rsid w:val="00B53D23"/>
    <w:rsid w:val="00B54916"/>
    <w:rsid w:val="00B6001A"/>
    <w:rsid w:val="00B60158"/>
    <w:rsid w:val="00B6085E"/>
    <w:rsid w:val="00B62131"/>
    <w:rsid w:val="00B6278F"/>
    <w:rsid w:val="00B63B04"/>
    <w:rsid w:val="00B64640"/>
    <w:rsid w:val="00B659F7"/>
    <w:rsid w:val="00B723B1"/>
    <w:rsid w:val="00B7694F"/>
    <w:rsid w:val="00B77114"/>
    <w:rsid w:val="00B81A1A"/>
    <w:rsid w:val="00B81B64"/>
    <w:rsid w:val="00B83526"/>
    <w:rsid w:val="00B842D6"/>
    <w:rsid w:val="00B8611F"/>
    <w:rsid w:val="00B90A18"/>
    <w:rsid w:val="00B934DE"/>
    <w:rsid w:val="00B9507C"/>
    <w:rsid w:val="00B95932"/>
    <w:rsid w:val="00BA5B68"/>
    <w:rsid w:val="00BB04F8"/>
    <w:rsid w:val="00BB0CE3"/>
    <w:rsid w:val="00BB0CF7"/>
    <w:rsid w:val="00BB0DEE"/>
    <w:rsid w:val="00BB2C99"/>
    <w:rsid w:val="00BB2CE4"/>
    <w:rsid w:val="00BB3C9B"/>
    <w:rsid w:val="00BB6AE0"/>
    <w:rsid w:val="00BC0326"/>
    <w:rsid w:val="00BC3510"/>
    <w:rsid w:val="00BD3D43"/>
    <w:rsid w:val="00BD7003"/>
    <w:rsid w:val="00BD7361"/>
    <w:rsid w:val="00BE0039"/>
    <w:rsid w:val="00BE08C6"/>
    <w:rsid w:val="00BE0A8F"/>
    <w:rsid w:val="00BE14A4"/>
    <w:rsid w:val="00BE399F"/>
    <w:rsid w:val="00BE4077"/>
    <w:rsid w:val="00BE42D6"/>
    <w:rsid w:val="00BE47F4"/>
    <w:rsid w:val="00BE55F7"/>
    <w:rsid w:val="00BE5603"/>
    <w:rsid w:val="00BE59C7"/>
    <w:rsid w:val="00BE6115"/>
    <w:rsid w:val="00BF0D64"/>
    <w:rsid w:val="00BF3BD5"/>
    <w:rsid w:val="00BF5DEC"/>
    <w:rsid w:val="00BF6608"/>
    <w:rsid w:val="00BF7C66"/>
    <w:rsid w:val="00C012CD"/>
    <w:rsid w:val="00C06403"/>
    <w:rsid w:val="00C0700F"/>
    <w:rsid w:val="00C12D20"/>
    <w:rsid w:val="00C12F31"/>
    <w:rsid w:val="00C1390F"/>
    <w:rsid w:val="00C15522"/>
    <w:rsid w:val="00C155F6"/>
    <w:rsid w:val="00C17512"/>
    <w:rsid w:val="00C20516"/>
    <w:rsid w:val="00C214C7"/>
    <w:rsid w:val="00C2151E"/>
    <w:rsid w:val="00C21A7C"/>
    <w:rsid w:val="00C22FB0"/>
    <w:rsid w:val="00C24517"/>
    <w:rsid w:val="00C24607"/>
    <w:rsid w:val="00C277C6"/>
    <w:rsid w:val="00C300C1"/>
    <w:rsid w:val="00C3132F"/>
    <w:rsid w:val="00C33614"/>
    <w:rsid w:val="00C34EDE"/>
    <w:rsid w:val="00C441B1"/>
    <w:rsid w:val="00C465E6"/>
    <w:rsid w:val="00C47A88"/>
    <w:rsid w:val="00C572D6"/>
    <w:rsid w:val="00C626CA"/>
    <w:rsid w:val="00C6647A"/>
    <w:rsid w:val="00C67107"/>
    <w:rsid w:val="00C678D2"/>
    <w:rsid w:val="00C710A6"/>
    <w:rsid w:val="00C71723"/>
    <w:rsid w:val="00C737DA"/>
    <w:rsid w:val="00C75984"/>
    <w:rsid w:val="00C77657"/>
    <w:rsid w:val="00C82D12"/>
    <w:rsid w:val="00C8332A"/>
    <w:rsid w:val="00C85BF5"/>
    <w:rsid w:val="00C85F3E"/>
    <w:rsid w:val="00C90E2C"/>
    <w:rsid w:val="00C946DC"/>
    <w:rsid w:val="00C97149"/>
    <w:rsid w:val="00CA190A"/>
    <w:rsid w:val="00CA1F14"/>
    <w:rsid w:val="00CA3296"/>
    <w:rsid w:val="00CA3314"/>
    <w:rsid w:val="00CA38C3"/>
    <w:rsid w:val="00CA58FA"/>
    <w:rsid w:val="00CA6E4C"/>
    <w:rsid w:val="00CB019E"/>
    <w:rsid w:val="00CB39AF"/>
    <w:rsid w:val="00CB57B7"/>
    <w:rsid w:val="00CC0877"/>
    <w:rsid w:val="00CC1970"/>
    <w:rsid w:val="00CC224C"/>
    <w:rsid w:val="00CC2969"/>
    <w:rsid w:val="00CC32B6"/>
    <w:rsid w:val="00CC339C"/>
    <w:rsid w:val="00CC5444"/>
    <w:rsid w:val="00CC5ED2"/>
    <w:rsid w:val="00CC7367"/>
    <w:rsid w:val="00CD0219"/>
    <w:rsid w:val="00CD1624"/>
    <w:rsid w:val="00CD1798"/>
    <w:rsid w:val="00CD2478"/>
    <w:rsid w:val="00CD506F"/>
    <w:rsid w:val="00CD7F28"/>
    <w:rsid w:val="00CE2603"/>
    <w:rsid w:val="00CE32E0"/>
    <w:rsid w:val="00CE6825"/>
    <w:rsid w:val="00CE710E"/>
    <w:rsid w:val="00CF289C"/>
    <w:rsid w:val="00CF5183"/>
    <w:rsid w:val="00CF61A1"/>
    <w:rsid w:val="00CF7776"/>
    <w:rsid w:val="00D01FFE"/>
    <w:rsid w:val="00D02386"/>
    <w:rsid w:val="00D02B5C"/>
    <w:rsid w:val="00D0380F"/>
    <w:rsid w:val="00D10612"/>
    <w:rsid w:val="00D11534"/>
    <w:rsid w:val="00D13195"/>
    <w:rsid w:val="00D15F4F"/>
    <w:rsid w:val="00D21A29"/>
    <w:rsid w:val="00D22C49"/>
    <w:rsid w:val="00D24D88"/>
    <w:rsid w:val="00D254F0"/>
    <w:rsid w:val="00D26363"/>
    <w:rsid w:val="00D27498"/>
    <w:rsid w:val="00D3352C"/>
    <w:rsid w:val="00D34698"/>
    <w:rsid w:val="00D348B6"/>
    <w:rsid w:val="00D40F57"/>
    <w:rsid w:val="00D42BD4"/>
    <w:rsid w:val="00D51A8A"/>
    <w:rsid w:val="00D5554C"/>
    <w:rsid w:val="00D568B4"/>
    <w:rsid w:val="00D6096C"/>
    <w:rsid w:val="00D60D95"/>
    <w:rsid w:val="00D61070"/>
    <w:rsid w:val="00D61D48"/>
    <w:rsid w:val="00D61EF9"/>
    <w:rsid w:val="00D637F0"/>
    <w:rsid w:val="00D650A0"/>
    <w:rsid w:val="00D65246"/>
    <w:rsid w:val="00D6749B"/>
    <w:rsid w:val="00D71622"/>
    <w:rsid w:val="00D71D4F"/>
    <w:rsid w:val="00D74F06"/>
    <w:rsid w:val="00D75B42"/>
    <w:rsid w:val="00D84882"/>
    <w:rsid w:val="00D85B7F"/>
    <w:rsid w:val="00D874B0"/>
    <w:rsid w:val="00D90147"/>
    <w:rsid w:val="00D9121B"/>
    <w:rsid w:val="00D92F15"/>
    <w:rsid w:val="00D94415"/>
    <w:rsid w:val="00DA10D4"/>
    <w:rsid w:val="00DA3A80"/>
    <w:rsid w:val="00DA6782"/>
    <w:rsid w:val="00DA6D0D"/>
    <w:rsid w:val="00DA71DA"/>
    <w:rsid w:val="00DB46A7"/>
    <w:rsid w:val="00DC0D4B"/>
    <w:rsid w:val="00DC2004"/>
    <w:rsid w:val="00DC2E69"/>
    <w:rsid w:val="00DC302A"/>
    <w:rsid w:val="00DC7CF1"/>
    <w:rsid w:val="00DD5F70"/>
    <w:rsid w:val="00DD665B"/>
    <w:rsid w:val="00DF037D"/>
    <w:rsid w:val="00DF47D0"/>
    <w:rsid w:val="00E01B18"/>
    <w:rsid w:val="00E03C8A"/>
    <w:rsid w:val="00E05CDA"/>
    <w:rsid w:val="00E06C94"/>
    <w:rsid w:val="00E125A3"/>
    <w:rsid w:val="00E12FD1"/>
    <w:rsid w:val="00E1547D"/>
    <w:rsid w:val="00E15DE4"/>
    <w:rsid w:val="00E168E8"/>
    <w:rsid w:val="00E2118D"/>
    <w:rsid w:val="00E2338C"/>
    <w:rsid w:val="00E26B7C"/>
    <w:rsid w:val="00E27FC8"/>
    <w:rsid w:val="00E317BB"/>
    <w:rsid w:val="00E32BCC"/>
    <w:rsid w:val="00E33266"/>
    <w:rsid w:val="00E33926"/>
    <w:rsid w:val="00E36255"/>
    <w:rsid w:val="00E36A81"/>
    <w:rsid w:val="00E36F0B"/>
    <w:rsid w:val="00E36F8F"/>
    <w:rsid w:val="00E37408"/>
    <w:rsid w:val="00E42CE5"/>
    <w:rsid w:val="00E42DA9"/>
    <w:rsid w:val="00E43185"/>
    <w:rsid w:val="00E50545"/>
    <w:rsid w:val="00E56061"/>
    <w:rsid w:val="00E61E66"/>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86CAC"/>
    <w:rsid w:val="00E9143B"/>
    <w:rsid w:val="00E9161A"/>
    <w:rsid w:val="00E924E2"/>
    <w:rsid w:val="00E925EA"/>
    <w:rsid w:val="00E92B01"/>
    <w:rsid w:val="00E92D1E"/>
    <w:rsid w:val="00E93857"/>
    <w:rsid w:val="00E95F4C"/>
    <w:rsid w:val="00E96AA9"/>
    <w:rsid w:val="00EA2052"/>
    <w:rsid w:val="00EA6F74"/>
    <w:rsid w:val="00EA7CEB"/>
    <w:rsid w:val="00EB51A7"/>
    <w:rsid w:val="00EC50B6"/>
    <w:rsid w:val="00EC586F"/>
    <w:rsid w:val="00EC6203"/>
    <w:rsid w:val="00EC62B7"/>
    <w:rsid w:val="00EC65F6"/>
    <w:rsid w:val="00EC7052"/>
    <w:rsid w:val="00ED00EF"/>
    <w:rsid w:val="00ED1896"/>
    <w:rsid w:val="00EE298F"/>
    <w:rsid w:val="00EE3F3C"/>
    <w:rsid w:val="00EE6A0B"/>
    <w:rsid w:val="00EF03B6"/>
    <w:rsid w:val="00EF4F66"/>
    <w:rsid w:val="00EF78E8"/>
    <w:rsid w:val="00F02053"/>
    <w:rsid w:val="00F10652"/>
    <w:rsid w:val="00F13135"/>
    <w:rsid w:val="00F13D11"/>
    <w:rsid w:val="00F2104F"/>
    <w:rsid w:val="00F219F3"/>
    <w:rsid w:val="00F226EE"/>
    <w:rsid w:val="00F22CFB"/>
    <w:rsid w:val="00F23599"/>
    <w:rsid w:val="00F25B18"/>
    <w:rsid w:val="00F27E53"/>
    <w:rsid w:val="00F27F4D"/>
    <w:rsid w:val="00F32DF5"/>
    <w:rsid w:val="00F337D5"/>
    <w:rsid w:val="00F358E9"/>
    <w:rsid w:val="00F35922"/>
    <w:rsid w:val="00F37547"/>
    <w:rsid w:val="00F40C3C"/>
    <w:rsid w:val="00F43B3B"/>
    <w:rsid w:val="00F4552C"/>
    <w:rsid w:val="00F455CC"/>
    <w:rsid w:val="00F46D5A"/>
    <w:rsid w:val="00F51609"/>
    <w:rsid w:val="00F56E20"/>
    <w:rsid w:val="00F579FD"/>
    <w:rsid w:val="00F617F6"/>
    <w:rsid w:val="00F62F92"/>
    <w:rsid w:val="00F636F4"/>
    <w:rsid w:val="00F70244"/>
    <w:rsid w:val="00F70590"/>
    <w:rsid w:val="00F74737"/>
    <w:rsid w:val="00F74A02"/>
    <w:rsid w:val="00F75948"/>
    <w:rsid w:val="00F770D1"/>
    <w:rsid w:val="00F82BA8"/>
    <w:rsid w:val="00F87D92"/>
    <w:rsid w:val="00F9021B"/>
    <w:rsid w:val="00F9659F"/>
    <w:rsid w:val="00F96D53"/>
    <w:rsid w:val="00F96D8C"/>
    <w:rsid w:val="00F97BF9"/>
    <w:rsid w:val="00FA04D7"/>
    <w:rsid w:val="00FA05D1"/>
    <w:rsid w:val="00FA2D00"/>
    <w:rsid w:val="00FA5B41"/>
    <w:rsid w:val="00FA6FDB"/>
    <w:rsid w:val="00FA734C"/>
    <w:rsid w:val="00FC0A8D"/>
    <w:rsid w:val="00FC262E"/>
    <w:rsid w:val="00FC286D"/>
    <w:rsid w:val="00FC486F"/>
    <w:rsid w:val="00FC4AC5"/>
    <w:rsid w:val="00FC4F0A"/>
    <w:rsid w:val="00FC553A"/>
    <w:rsid w:val="00FC7B83"/>
    <w:rsid w:val="00FC7F90"/>
    <w:rsid w:val="00FD06CD"/>
    <w:rsid w:val="00FD0ADB"/>
    <w:rsid w:val="00FD3079"/>
    <w:rsid w:val="00FD3AAF"/>
    <w:rsid w:val="00FD4331"/>
    <w:rsid w:val="00FD482F"/>
    <w:rsid w:val="00FE0758"/>
    <w:rsid w:val="00FE0F1C"/>
    <w:rsid w:val="00FE4B24"/>
    <w:rsid w:val="00FE542F"/>
    <w:rsid w:val="00FE68DF"/>
    <w:rsid w:val="00FF213D"/>
    <w:rsid w:val="00FF3DAC"/>
    <w:rsid w:val="00FF7182"/>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 w:type="numbering" w:customStyle="1" w:styleId="Bezpopisa4">
    <w:name w:val="Bez popisa4"/>
    <w:next w:val="Bezpopisa"/>
    <w:uiPriority w:val="99"/>
    <w:semiHidden/>
    <w:unhideWhenUsed/>
    <w:rsid w:val="006E111B"/>
  </w:style>
  <w:style w:type="table" w:customStyle="1" w:styleId="Reetkatablice5">
    <w:name w:val="Rešetka tablice5"/>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6E111B"/>
  </w:style>
  <w:style w:type="table" w:customStyle="1" w:styleId="Reetkatablice23">
    <w:name w:val="Rešetka tablice2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99"/>
    <w:semiHidden/>
    <w:rsid w:val="006E111B"/>
    <w:pPr>
      <w:spacing w:line="256" w:lineRule="auto"/>
    </w:pPr>
    <w:tblPr>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2654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563E90"/>
  </w:style>
  <w:style w:type="table" w:customStyle="1" w:styleId="Reetkatablice7">
    <w:name w:val="Rešetka tablice7"/>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Bezpopisa"/>
    <w:uiPriority w:val="99"/>
    <w:semiHidden/>
    <w:unhideWhenUsed/>
    <w:rsid w:val="00563E90"/>
  </w:style>
  <w:style w:type="table" w:customStyle="1" w:styleId="Reetkatablice24">
    <w:name w:val="Rešetka tablice24"/>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99"/>
    <w:semiHidden/>
    <w:rsid w:val="00563E90"/>
    <w:pPr>
      <w:spacing w:line="256" w:lineRule="auto"/>
    </w:pPr>
    <w:tblPr>
      <w:tblCellMar>
        <w:top w:w="0" w:type="dxa"/>
        <w:left w:w="108" w:type="dxa"/>
        <w:bottom w:w="0" w:type="dxa"/>
        <w:right w:w="108" w:type="dxa"/>
      </w:tblCellMar>
    </w:tblPr>
  </w:style>
  <w:style w:type="numbering" w:customStyle="1" w:styleId="Bezpopisa21">
    <w:name w:val="Bez popisa21"/>
    <w:next w:val="Bezpopisa"/>
    <w:uiPriority w:val="99"/>
    <w:semiHidden/>
    <w:unhideWhenUsed/>
    <w:rsid w:val="00563E90"/>
  </w:style>
  <w:style w:type="table" w:customStyle="1" w:styleId="Reetkatablice31">
    <w:name w:val="Rešetka tablice3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563E90"/>
  </w:style>
  <w:style w:type="table" w:customStyle="1" w:styleId="Reetkatablice211">
    <w:name w:val="Rešetka tablice21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563E90"/>
    <w:pPr>
      <w:spacing w:line="256" w:lineRule="auto"/>
    </w:pPr>
    <w:tblPr>
      <w:tblCellMar>
        <w:top w:w="0" w:type="dxa"/>
        <w:left w:w="108" w:type="dxa"/>
        <w:bottom w:w="0" w:type="dxa"/>
        <w:right w:w="108" w:type="dxa"/>
      </w:tblCellMar>
    </w:tblPr>
  </w:style>
  <w:style w:type="table" w:customStyle="1" w:styleId="TableNormal21">
    <w:name w:val="Table Normal21"/>
    <w:uiPriority w:val="99"/>
    <w:semiHidden/>
    <w:rsid w:val="00563E90"/>
    <w:pPr>
      <w:spacing w:line="256" w:lineRule="auto"/>
    </w:pPr>
    <w:tblPr>
      <w:tblCellMar>
        <w:top w:w="0" w:type="dxa"/>
        <w:left w:w="108" w:type="dxa"/>
        <w:bottom w:w="0" w:type="dxa"/>
        <w:right w:w="108" w:type="dxa"/>
      </w:tblCellMar>
    </w:tblPr>
  </w:style>
  <w:style w:type="table" w:customStyle="1" w:styleId="TableNormal31">
    <w:name w:val="Table Normal31"/>
    <w:uiPriority w:val="99"/>
    <w:semiHidden/>
    <w:rsid w:val="00563E90"/>
    <w:pPr>
      <w:spacing w:line="256" w:lineRule="auto"/>
    </w:pPr>
    <w:tblPr>
      <w:tblCellMar>
        <w:top w:w="0" w:type="dxa"/>
        <w:left w:w="108" w:type="dxa"/>
        <w:bottom w:w="0" w:type="dxa"/>
        <w:right w:w="108" w:type="dxa"/>
      </w:tblCellMar>
    </w:tblPr>
  </w:style>
  <w:style w:type="numbering" w:customStyle="1" w:styleId="Bezpopisa31">
    <w:name w:val="Bez popisa31"/>
    <w:next w:val="Bezpopisa"/>
    <w:uiPriority w:val="99"/>
    <w:semiHidden/>
    <w:unhideWhenUsed/>
    <w:rsid w:val="00563E90"/>
  </w:style>
  <w:style w:type="table" w:customStyle="1" w:styleId="Reetkatablice41">
    <w:name w:val="Rešetka tablice4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563E90"/>
  </w:style>
  <w:style w:type="table" w:customStyle="1" w:styleId="Reetkatablice221">
    <w:name w:val="Rešetka tablice22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99"/>
    <w:semiHidden/>
    <w:rsid w:val="00563E90"/>
    <w:pPr>
      <w:spacing w:line="256" w:lineRule="auto"/>
    </w:pPr>
    <w:tblPr>
      <w:tblCellMar>
        <w:top w:w="0" w:type="dxa"/>
        <w:left w:w="108" w:type="dxa"/>
        <w:bottom w:w="0" w:type="dxa"/>
        <w:right w:w="108" w:type="dxa"/>
      </w:tblCellMar>
    </w:tblPr>
  </w:style>
  <w:style w:type="numbering" w:customStyle="1" w:styleId="Bezpopisa41">
    <w:name w:val="Bez popisa41"/>
    <w:next w:val="Bezpopisa"/>
    <w:uiPriority w:val="99"/>
    <w:semiHidden/>
    <w:unhideWhenUsed/>
    <w:rsid w:val="00563E90"/>
  </w:style>
  <w:style w:type="table" w:customStyle="1" w:styleId="Reetkatablice51">
    <w:name w:val="Rešetka tablice5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Bezpopisa"/>
    <w:uiPriority w:val="99"/>
    <w:semiHidden/>
    <w:unhideWhenUsed/>
    <w:rsid w:val="00563E90"/>
  </w:style>
  <w:style w:type="table" w:customStyle="1" w:styleId="Reetkatablice231">
    <w:name w:val="Rešetka tablice23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1">
    <w:name w:val="Rešetka tablice113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99"/>
    <w:semiHidden/>
    <w:rsid w:val="00563E90"/>
    <w:pPr>
      <w:spacing w:line="256" w:lineRule="auto"/>
    </w:pPr>
    <w:tblPr>
      <w:tblCellMar>
        <w:top w:w="0" w:type="dxa"/>
        <w:left w:w="108" w:type="dxa"/>
        <w:bottom w:w="0" w:type="dxa"/>
        <w:right w:w="108" w:type="dxa"/>
      </w:tblCellMar>
    </w:tblPr>
  </w:style>
  <w:style w:type="table" w:customStyle="1" w:styleId="Reetkatablice61">
    <w:name w:val="Rešetka tablice6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5" Type="http://schemas.openxmlformats.org/officeDocument/2006/relationships/webSettings" Target="webSettings.xml"/><Relationship Id="rId15" Type="http://schemas.openxmlformats.org/officeDocument/2006/relationships/hyperlink" Target="http://www.sn.pgz.hr/default.asp?Link=odluke&amp;id=25815" TargetMode="External"/><Relationship Id="rId10" Type="http://schemas.openxmlformats.org/officeDocument/2006/relationships/hyperlink" Target="http://narodne-novine.nn.hr/clanci/sluzbeni/2010_02_26_61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71B6-5CC0-41E9-ADBD-7FDECEC5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25824</Words>
  <Characters>147202</Characters>
  <Application>Microsoft Office Word</Application>
  <DocSecurity>0</DocSecurity>
  <Lines>1226</Lines>
  <Paragraphs>345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4</cp:revision>
  <cp:lastPrinted>2022-11-15T15:11:00Z</cp:lastPrinted>
  <dcterms:created xsi:type="dcterms:W3CDTF">2022-11-15T16:07:00Z</dcterms:created>
  <dcterms:modified xsi:type="dcterms:W3CDTF">2022-11-15T16:18:00Z</dcterms:modified>
</cp:coreProperties>
</file>