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9B9" w:rsidRDefault="002139B9">
      <w:pPr>
        <w:pStyle w:val="Standard"/>
        <w:rPr>
          <w:rFonts w:ascii="Calibri" w:hAnsi="Calibri" w:cs="Calibri"/>
          <w:sz w:val="22"/>
          <w:szCs w:val="22"/>
        </w:rPr>
      </w:pPr>
      <w:bookmarkStart w:id="0" w:name="_GoBack"/>
      <w:bookmarkEnd w:id="0"/>
    </w:p>
    <w:p w:rsidR="002139B9" w:rsidRDefault="00512770">
      <w:pPr>
        <w:widowControl/>
        <w:suppressAutoHyphens w:val="0"/>
        <w:spacing w:after="160" w:line="244" w:lineRule="auto"/>
        <w:jc w:val="both"/>
        <w:textAlignment w:val="auto"/>
        <w:rPr>
          <w:rFonts w:ascii="Calibri" w:eastAsia="Calibri" w:hAnsi="Calibri" w:cs="Calibri"/>
          <w:color w:val="242021"/>
          <w:kern w:val="0"/>
          <w:sz w:val="22"/>
          <w:szCs w:val="22"/>
          <w:lang w:eastAsia="en-US" w:bidi="ar-SA"/>
        </w:rPr>
      </w:pPr>
      <w:r>
        <w:rPr>
          <w:rFonts w:ascii="Calibri" w:eastAsia="Calibri" w:hAnsi="Calibri" w:cs="Calibri"/>
          <w:color w:val="242021"/>
          <w:kern w:val="0"/>
          <w:sz w:val="22"/>
          <w:szCs w:val="22"/>
          <w:lang w:eastAsia="en-US" w:bidi="ar-SA"/>
        </w:rPr>
        <w:t>Na temelju članka 19. Zakon o lokalnoj i područnoj (regionalnoj) samoupravi („Narodne novine“ broj: 33/01, 60/01, 129/05, 109/07, 125/08, 36/09, 36/09, 150/11, 144/12, 19/13, 137/15, 123/17, 98/19, 144/20) i članka 34. Statuta Općine Viškovo („Službene novine Općine Viškovo“ broj: 3/18, 2/20, 4/21) Općinsko vijeće Općine Viškovo na __. sjednici održanoj __. ______ 2022. godine donijelo je</w:t>
      </w:r>
    </w:p>
    <w:p w:rsidR="002139B9" w:rsidRDefault="00512770">
      <w:pPr>
        <w:widowControl/>
        <w:suppressAutoHyphens w:val="0"/>
        <w:spacing w:after="160" w:line="244" w:lineRule="auto"/>
        <w:jc w:val="center"/>
        <w:textAlignment w:val="auto"/>
      </w:pPr>
      <w:r>
        <w:rPr>
          <w:rFonts w:ascii="Calibri" w:eastAsia="Calibri" w:hAnsi="Calibri" w:cs="Calibri"/>
          <w:color w:val="242021"/>
          <w:kern w:val="0"/>
          <w:sz w:val="22"/>
          <w:szCs w:val="22"/>
          <w:lang w:eastAsia="en-US" w:bidi="ar-SA"/>
        </w:rPr>
        <w:br/>
      </w:r>
      <w:r>
        <w:rPr>
          <w:rFonts w:ascii="Calibri" w:eastAsia="Calibri" w:hAnsi="Calibri" w:cs="Calibri"/>
          <w:b/>
          <w:bCs/>
          <w:color w:val="242021"/>
          <w:kern w:val="0"/>
          <w:sz w:val="22"/>
          <w:szCs w:val="22"/>
          <w:lang w:eastAsia="en-US" w:bidi="ar-SA"/>
        </w:rPr>
        <w:t>Odluku o posebnim oblicima pomoći</w:t>
      </w:r>
    </w:p>
    <w:p w:rsidR="002139B9" w:rsidRDefault="00512770">
      <w:pPr>
        <w:widowControl/>
        <w:suppressAutoHyphens w:val="0"/>
        <w:spacing w:line="244" w:lineRule="auto"/>
        <w:textAlignment w:val="auto"/>
        <w:rPr>
          <w:rFonts w:ascii="Calibri" w:eastAsia="Calibri" w:hAnsi="Calibri" w:cs="Calibri"/>
          <w:b/>
          <w:bCs/>
          <w:color w:val="242021"/>
          <w:kern w:val="0"/>
          <w:sz w:val="22"/>
          <w:szCs w:val="22"/>
          <w:lang w:eastAsia="en-US" w:bidi="ar-SA"/>
        </w:rPr>
      </w:pPr>
      <w:r>
        <w:rPr>
          <w:rFonts w:ascii="Calibri" w:eastAsia="Calibri" w:hAnsi="Calibri" w:cs="Calibri"/>
          <w:b/>
          <w:bCs/>
          <w:color w:val="242021"/>
          <w:kern w:val="0"/>
          <w:sz w:val="22"/>
          <w:szCs w:val="22"/>
          <w:lang w:eastAsia="en-US" w:bidi="ar-SA"/>
        </w:rPr>
        <w:br/>
        <w:t>I. OPĆE ODREDBE</w:t>
      </w:r>
    </w:p>
    <w:p w:rsidR="002139B9" w:rsidRDefault="00512770">
      <w:pPr>
        <w:widowControl/>
        <w:suppressAutoHyphens w:val="0"/>
        <w:spacing w:line="244" w:lineRule="auto"/>
        <w:jc w:val="center"/>
        <w:textAlignment w:val="auto"/>
      </w:pPr>
      <w:r>
        <w:rPr>
          <w:rFonts w:ascii="Calibri" w:eastAsia="Calibri" w:hAnsi="Calibri" w:cs="Calibri"/>
          <w:b/>
          <w:bCs/>
          <w:color w:val="242021"/>
          <w:kern w:val="0"/>
          <w:sz w:val="22"/>
          <w:szCs w:val="22"/>
          <w:lang w:eastAsia="en-US" w:bidi="ar-SA"/>
        </w:rPr>
        <w:br/>
      </w:r>
      <w:r>
        <w:rPr>
          <w:rFonts w:ascii="Calibri" w:eastAsia="Calibri" w:hAnsi="Calibri" w:cs="Calibri"/>
          <w:color w:val="242021"/>
          <w:kern w:val="0"/>
          <w:sz w:val="22"/>
          <w:szCs w:val="22"/>
          <w:lang w:eastAsia="en-US" w:bidi="ar-SA"/>
        </w:rPr>
        <w:t>Članak 1.</w:t>
      </w:r>
    </w:p>
    <w:p w:rsidR="002139B9" w:rsidRDefault="002139B9">
      <w:pPr>
        <w:widowControl/>
        <w:suppressAutoHyphens w:val="0"/>
        <w:spacing w:line="244" w:lineRule="auto"/>
        <w:jc w:val="center"/>
        <w:textAlignment w:val="auto"/>
        <w:rPr>
          <w:rFonts w:ascii="Calibri" w:eastAsia="Calibri" w:hAnsi="Calibri" w:cs="Calibri"/>
          <w:color w:val="242021"/>
          <w:kern w:val="0"/>
          <w:sz w:val="22"/>
          <w:szCs w:val="22"/>
          <w:lang w:eastAsia="en-US" w:bidi="ar-SA"/>
        </w:rPr>
      </w:pPr>
    </w:p>
    <w:p w:rsidR="002139B9" w:rsidRDefault="00512770">
      <w:pPr>
        <w:widowControl/>
        <w:suppressAutoHyphens w:val="0"/>
        <w:spacing w:line="244" w:lineRule="auto"/>
        <w:jc w:val="both"/>
        <w:textAlignment w:val="auto"/>
        <w:rPr>
          <w:rFonts w:ascii="Calibri" w:eastAsia="Calibri" w:hAnsi="Calibri" w:cs="Calibri"/>
          <w:kern w:val="0"/>
          <w:sz w:val="22"/>
          <w:szCs w:val="22"/>
          <w:lang w:eastAsia="en-US" w:bidi="ar-SA"/>
        </w:rPr>
      </w:pPr>
      <w:r>
        <w:rPr>
          <w:rFonts w:ascii="Calibri" w:eastAsia="Calibri" w:hAnsi="Calibri" w:cs="Calibri"/>
          <w:kern w:val="0"/>
          <w:sz w:val="22"/>
          <w:szCs w:val="22"/>
          <w:lang w:eastAsia="en-US" w:bidi="ar-SA"/>
        </w:rPr>
        <w:t>Ovom se Odlukom utvrđuju korisnici Odluke, posebni oblici pomoći koje osigurava Općina Viškovo (u daljnjem tekstu: Općina) te nadležnost i postupak za ostvarivanje tih prava.</w:t>
      </w:r>
    </w:p>
    <w:p w:rsidR="002139B9" w:rsidRDefault="00512770">
      <w:pPr>
        <w:widowControl/>
        <w:suppressAutoHyphens w:val="0"/>
        <w:spacing w:line="244" w:lineRule="auto"/>
        <w:jc w:val="center"/>
        <w:textAlignment w:val="auto"/>
        <w:rPr>
          <w:rFonts w:ascii="Calibri" w:eastAsia="Calibri" w:hAnsi="Calibri" w:cs="Calibri"/>
          <w:color w:val="242021"/>
          <w:kern w:val="0"/>
          <w:sz w:val="22"/>
          <w:szCs w:val="22"/>
          <w:lang w:eastAsia="en-US" w:bidi="ar-SA"/>
        </w:rPr>
      </w:pPr>
      <w:r>
        <w:rPr>
          <w:rFonts w:ascii="Calibri" w:eastAsia="Calibri" w:hAnsi="Calibri" w:cs="Calibri"/>
          <w:color w:val="242021"/>
          <w:kern w:val="0"/>
          <w:sz w:val="22"/>
          <w:szCs w:val="22"/>
          <w:lang w:eastAsia="en-US" w:bidi="ar-SA"/>
        </w:rPr>
        <w:br/>
        <w:t>Članak 2.</w:t>
      </w:r>
    </w:p>
    <w:p w:rsidR="002139B9" w:rsidRDefault="00512770">
      <w:pPr>
        <w:widowControl/>
        <w:suppressAutoHyphens w:val="0"/>
        <w:spacing w:line="244" w:lineRule="auto"/>
        <w:jc w:val="both"/>
        <w:textAlignment w:val="auto"/>
        <w:rPr>
          <w:rFonts w:ascii="Calibri" w:eastAsia="Calibri" w:hAnsi="Calibri" w:cs="Calibri"/>
          <w:color w:val="242021"/>
          <w:kern w:val="0"/>
          <w:sz w:val="22"/>
          <w:szCs w:val="22"/>
          <w:lang w:eastAsia="en-US" w:bidi="ar-SA"/>
        </w:rPr>
      </w:pPr>
      <w:r>
        <w:rPr>
          <w:rFonts w:ascii="Calibri" w:eastAsia="Calibri" w:hAnsi="Calibri" w:cs="Calibri"/>
          <w:color w:val="242021"/>
          <w:kern w:val="0"/>
          <w:sz w:val="22"/>
          <w:szCs w:val="22"/>
          <w:lang w:eastAsia="en-US" w:bidi="ar-SA"/>
        </w:rPr>
        <w:br/>
        <w:t>Poslove u svezi ostvarivanja prava na posebne oblike pomoći propisane ovom Odlukom obavlja nadležni upravni odjel (u daljnjem tekstu: Upravni odjel).</w:t>
      </w:r>
    </w:p>
    <w:p w:rsidR="002139B9" w:rsidRDefault="00512770">
      <w:pPr>
        <w:widowControl/>
        <w:suppressAutoHyphens w:val="0"/>
        <w:spacing w:line="244" w:lineRule="auto"/>
        <w:jc w:val="center"/>
        <w:textAlignment w:val="auto"/>
        <w:rPr>
          <w:rFonts w:ascii="Calibri" w:eastAsia="Calibri" w:hAnsi="Calibri" w:cs="Calibri"/>
          <w:color w:val="242021"/>
          <w:kern w:val="0"/>
          <w:sz w:val="22"/>
          <w:szCs w:val="22"/>
          <w:lang w:eastAsia="en-US" w:bidi="ar-SA"/>
        </w:rPr>
      </w:pPr>
      <w:r>
        <w:rPr>
          <w:rFonts w:ascii="Calibri" w:eastAsia="Calibri" w:hAnsi="Calibri" w:cs="Calibri"/>
          <w:color w:val="242021"/>
          <w:kern w:val="0"/>
          <w:sz w:val="22"/>
          <w:szCs w:val="22"/>
          <w:lang w:eastAsia="en-US" w:bidi="ar-SA"/>
        </w:rPr>
        <w:br/>
        <w:t>Članak 3.</w:t>
      </w:r>
    </w:p>
    <w:p w:rsidR="002139B9" w:rsidRDefault="00512770">
      <w:pPr>
        <w:widowControl/>
        <w:suppressAutoHyphens w:val="0"/>
        <w:spacing w:line="244" w:lineRule="auto"/>
        <w:jc w:val="both"/>
        <w:textAlignment w:val="auto"/>
        <w:rPr>
          <w:rFonts w:ascii="Calibri" w:eastAsia="Calibri" w:hAnsi="Calibri" w:cs="Calibri"/>
          <w:color w:val="242021"/>
          <w:kern w:val="0"/>
          <w:sz w:val="22"/>
          <w:szCs w:val="22"/>
          <w:lang w:eastAsia="en-US" w:bidi="ar-SA"/>
        </w:rPr>
      </w:pPr>
      <w:r>
        <w:rPr>
          <w:rFonts w:ascii="Calibri" w:eastAsia="Calibri" w:hAnsi="Calibri" w:cs="Calibri"/>
          <w:color w:val="242021"/>
          <w:kern w:val="0"/>
          <w:sz w:val="22"/>
          <w:szCs w:val="22"/>
          <w:lang w:eastAsia="en-US" w:bidi="ar-SA"/>
        </w:rPr>
        <w:br/>
        <w:t>Sredstva za ostvarivanje prava temeljem ove Odluke osiguravaju se u Proračunu Općine.</w:t>
      </w:r>
    </w:p>
    <w:p w:rsidR="002139B9" w:rsidRDefault="00512770">
      <w:pPr>
        <w:widowControl/>
        <w:suppressAutoHyphens w:val="0"/>
        <w:spacing w:line="244" w:lineRule="auto"/>
        <w:jc w:val="center"/>
        <w:textAlignment w:val="auto"/>
        <w:rPr>
          <w:rFonts w:ascii="Calibri" w:eastAsia="Calibri" w:hAnsi="Calibri" w:cs="Calibri"/>
          <w:color w:val="242021"/>
          <w:kern w:val="0"/>
          <w:sz w:val="22"/>
          <w:szCs w:val="22"/>
          <w:lang w:eastAsia="en-US" w:bidi="ar-SA"/>
        </w:rPr>
      </w:pPr>
      <w:r>
        <w:rPr>
          <w:rFonts w:ascii="Calibri" w:eastAsia="Calibri" w:hAnsi="Calibri" w:cs="Calibri"/>
          <w:color w:val="242021"/>
          <w:kern w:val="0"/>
          <w:sz w:val="22"/>
          <w:szCs w:val="22"/>
          <w:lang w:eastAsia="en-US" w:bidi="ar-SA"/>
        </w:rPr>
        <w:br/>
        <w:t>Članak 4.</w:t>
      </w:r>
    </w:p>
    <w:p w:rsidR="002139B9" w:rsidRDefault="00512770">
      <w:pPr>
        <w:widowControl/>
        <w:suppressAutoHyphens w:val="0"/>
        <w:spacing w:line="244" w:lineRule="auto"/>
        <w:jc w:val="both"/>
        <w:textAlignment w:val="auto"/>
        <w:rPr>
          <w:rFonts w:ascii="Calibri" w:eastAsia="Calibri" w:hAnsi="Calibri" w:cs="Calibri"/>
          <w:color w:val="242021"/>
          <w:kern w:val="0"/>
          <w:sz w:val="22"/>
          <w:szCs w:val="22"/>
          <w:lang w:eastAsia="en-US" w:bidi="ar-SA"/>
        </w:rPr>
      </w:pPr>
      <w:r>
        <w:rPr>
          <w:rFonts w:ascii="Calibri" w:eastAsia="Calibri" w:hAnsi="Calibri" w:cs="Calibri"/>
          <w:color w:val="242021"/>
          <w:kern w:val="0"/>
          <w:sz w:val="22"/>
          <w:szCs w:val="22"/>
          <w:lang w:eastAsia="en-US" w:bidi="ar-SA"/>
        </w:rPr>
        <w:br/>
        <w:t>Prava temeljem ove Odluke ne može ostvariti korisnik koji ta prava ostvaruje po drugoj osnovi.</w:t>
      </w:r>
    </w:p>
    <w:p w:rsidR="002139B9" w:rsidRDefault="002139B9">
      <w:pPr>
        <w:widowControl/>
        <w:suppressAutoHyphens w:val="0"/>
        <w:spacing w:after="160" w:line="244" w:lineRule="auto"/>
        <w:textAlignment w:val="auto"/>
        <w:rPr>
          <w:rFonts w:ascii="Calibri" w:eastAsia="Calibri" w:hAnsi="Calibri" w:cs="Calibri"/>
          <w:b/>
          <w:color w:val="242021"/>
          <w:kern w:val="0"/>
          <w:sz w:val="22"/>
          <w:szCs w:val="22"/>
          <w:lang w:eastAsia="en-US" w:bidi="ar-SA"/>
        </w:rPr>
      </w:pPr>
    </w:p>
    <w:p w:rsidR="002139B9" w:rsidRDefault="00512770">
      <w:pPr>
        <w:widowControl/>
        <w:suppressAutoHyphens w:val="0"/>
        <w:spacing w:line="244" w:lineRule="auto"/>
        <w:textAlignment w:val="auto"/>
        <w:rPr>
          <w:rFonts w:ascii="Calibri" w:eastAsia="Calibri" w:hAnsi="Calibri" w:cs="Calibri"/>
          <w:b/>
          <w:color w:val="242021"/>
          <w:kern w:val="0"/>
          <w:sz w:val="22"/>
          <w:szCs w:val="22"/>
          <w:lang w:eastAsia="en-US" w:bidi="ar-SA"/>
        </w:rPr>
      </w:pPr>
      <w:r>
        <w:rPr>
          <w:rFonts w:ascii="Calibri" w:eastAsia="Calibri" w:hAnsi="Calibri" w:cs="Calibri"/>
          <w:b/>
          <w:color w:val="242021"/>
          <w:kern w:val="0"/>
          <w:sz w:val="22"/>
          <w:szCs w:val="22"/>
          <w:lang w:eastAsia="en-US" w:bidi="ar-SA"/>
        </w:rPr>
        <w:t>II. KORISNICI POSEBNIH OBLIKA POMOĆI</w:t>
      </w:r>
    </w:p>
    <w:p w:rsidR="002139B9" w:rsidRDefault="00512770">
      <w:pPr>
        <w:widowControl/>
        <w:suppressAutoHyphens w:val="0"/>
        <w:spacing w:line="244" w:lineRule="auto"/>
        <w:jc w:val="center"/>
        <w:textAlignment w:val="auto"/>
      </w:pPr>
      <w:r>
        <w:rPr>
          <w:rFonts w:ascii="Calibri" w:eastAsia="Calibri" w:hAnsi="Calibri" w:cs="Calibri"/>
          <w:b/>
          <w:bCs/>
          <w:color w:val="242021"/>
          <w:kern w:val="0"/>
          <w:sz w:val="22"/>
          <w:szCs w:val="22"/>
          <w:lang w:eastAsia="en-US" w:bidi="ar-SA"/>
        </w:rPr>
        <w:br/>
      </w:r>
      <w:r>
        <w:rPr>
          <w:rFonts w:ascii="Calibri" w:eastAsia="Calibri" w:hAnsi="Calibri" w:cs="Calibri"/>
          <w:color w:val="242021"/>
          <w:kern w:val="0"/>
          <w:sz w:val="22"/>
          <w:szCs w:val="22"/>
          <w:lang w:eastAsia="en-US" w:bidi="ar-SA"/>
        </w:rPr>
        <w:t>Članak 5.</w:t>
      </w:r>
    </w:p>
    <w:p w:rsidR="002139B9" w:rsidRDefault="00512770">
      <w:pPr>
        <w:widowControl/>
        <w:suppressAutoHyphens w:val="0"/>
        <w:spacing w:line="244" w:lineRule="auto"/>
        <w:jc w:val="both"/>
        <w:textAlignment w:val="auto"/>
        <w:rPr>
          <w:rFonts w:ascii="Calibri" w:eastAsia="Calibri" w:hAnsi="Calibri" w:cs="Calibri"/>
          <w:color w:val="242021"/>
          <w:kern w:val="0"/>
          <w:sz w:val="22"/>
          <w:szCs w:val="22"/>
          <w:lang w:eastAsia="en-US" w:bidi="ar-SA"/>
        </w:rPr>
      </w:pPr>
      <w:r>
        <w:rPr>
          <w:rFonts w:ascii="Calibri" w:eastAsia="Calibri" w:hAnsi="Calibri" w:cs="Calibri"/>
          <w:color w:val="242021"/>
          <w:kern w:val="0"/>
          <w:sz w:val="22"/>
          <w:szCs w:val="22"/>
          <w:lang w:eastAsia="en-US" w:bidi="ar-SA"/>
        </w:rPr>
        <w:br/>
        <w:t>Korisnik posebnih oblika pomoći je hrvatski državljanin koji ima prebivalište na području Općine, odnosno boravište pod uvjetom da nema prebivalište na području Republike Hrvatske te stranac kojem je odobren stalni boravak, s prebivalištem na području Općine, odnosno kojem je odobren privremeni boravak na području Općine.</w:t>
      </w:r>
    </w:p>
    <w:p w:rsidR="002139B9" w:rsidRDefault="00512770">
      <w:pPr>
        <w:widowControl/>
        <w:suppressAutoHyphens w:val="0"/>
        <w:spacing w:line="244" w:lineRule="auto"/>
        <w:textAlignment w:val="auto"/>
      </w:pPr>
      <w:r>
        <w:rPr>
          <w:rFonts w:ascii="Calibri" w:eastAsia="Calibri" w:hAnsi="Calibri" w:cs="Calibri"/>
          <w:color w:val="242021"/>
          <w:kern w:val="0"/>
          <w:sz w:val="22"/>
          <w:szCs w:val="22"/>
          <w:lang w:eastAsia="en-US" w:bidi="ar-SA"/>
        </w:rPr>
        <w:br/>
      </w:r>
      <w:r>
        <w:rPr>
          <w:rFonts w:ascii="Calibri" w:eastAsia="Calibri" w:hAnsi="Calibri" w:cs="Calibri"/>
          <w:b/>
          <w:color w:val="242021"/>
          <w:kern w:val="0"/>
          <w:sz w:val="22"/>
          <w:szCs w:val="22"/>
          <w:lang w:eastAsia="en-US" w:bidi="ar-SA"/>
        </w:rPr>
        <w:t>III. POSEBNI OBLICI POMOĆI</w:t>
      </w:r>
    </w:p>
    <w:p w:rsidR="002139B9" w:rsidRDefault="00512770">
      <w:pPr>
        <w:widowControl/>
        <w:suppressAutoHyphens w:val="0"/>
        <w:spacing w:line="244" w:lineRule="auto"/>
        <w:jc w:val="center"/>
        <w:textAlignment w:val="auto"/>
      </w:pPr>
      <w:r>
        <w:rPr>
          <w:rFonts w:ascii="Calibri" w:eastAsia="Calibri" w:hAnsi="Calibri" w:cs="Calibri"/>
          <w:b/>
          <w:bCs/>
          <w:color w:val="242021"/>
          <w:kern w:val="0"/>
          <w:sz w:val="22"/>
          <w:szCs w:val="22"/>
          <w:lang w:eastAsia="en-US" w:bidi="ar-SA"/>
        </w:rPr>
        <w:br/>
      </w:r>
      <w:r>
        <w:rPr>
          <w:rFonts w:ascii="Calibri" w:eastAsia="Calibri" w:hAnsi="Calibri" w:cs="Calibri"/>
          <w:color w:val="242021"/>
          <w:kern w:val="0"/>
          <w:sz w:val="22"/>
          <w:szCs w:val="22"/>
          <w:lang w:eastAsia="en-US" w:bidi="ar-SA"/>
        </w:rPr>
        <w:t>Članak 6.</w:t>
      </w:r>
    </w:p>
    <w:p w:rsidR="002139B9" w:rsidRDefault="00512770">
      <w:pPr>
        <w:widowControl/>
        <w:suppressAutoHyphens w:val="0"/>
        <w:spacing w:line="244" w:lineRule="auto"/>
        <w:textAlignment w:val="auto"/>
        <w:rPr>
          <w:rFonts w:ascii="Calibri" w:eastAsia="Calibri" w:hAnsi="Calibri" w:cs="Calibri"/>
          <w:color w:val="242021"/>
          <w:kern w:val="0"/>
          <w:sz w:val="22"/>
          <w:szCs w:val="22"/>
          <w:lang w:eastAsia="en-US" w:bidi="ar-SA"/>
        </w:rPr>
      </w:pPr>
      <w:r>
        <w:rPr>
          <w:rFonts w:ascii="Calibri" w:eastAsia="Calibri" w:hAnsi="Calibri" w:cs="Calibri"/>
          <w:color w:val="242021"/>
          <w:kern w:val="0"/>
          <w:sz w:val="22"/>
          <w:szCs w:val="22"/>
          <w:lang w:eastAsia="en-US" w:bidi="ar-SA"/>
        </w:rPr>
        <w:br/>
        <w:t>(1) Ovom se Odlukom utvrđuju posebni oblici pomoći kako slijedi:</w:t>
      </w:r>
    </w:p>
    <w:p w:rsidR="002139B9" w:rsidRDefault="00512770">
      <w:pPr>
        <w:widowControl/>
        <w:suppressAutoHyphens w:val="0"/>
        <w:spacing w:line="244" w:lineRule="auto"/>
        <w:jc w:val="both"/>
        <w:textAlignment w:val="auto"/>
      </w:pPr>
      <w:r>
        <w:rPr>
          <w:rFonts w:ascii="Calibri" w:eastAsia="Calibri" w:hAnsi="Calibri" w:cs="Calibri"/>
          <w:color w:val="242021"/>
          <w:kern w:val="0"/>
          <w:sz w:val="22"/>
          <w:szCs w:val="22"/>
          <w:lang w:eastAsia="en-US" w:bidi="ar-SA"/>
        </w:rPr>
        <w:br/>
        <w:t xml:space="preserve">1. Poklon paketi djeci polaznicima prvog razreda osnovne </w:t>
      </w:r>
      <w:r>
        <w:rPr>
          <w:rFonts w:ascii="Calibri" w:eastAsia="Calibri" w:hAnsi="Calibri" w:cs="Calibri"/>
          <w:kern w:val="0"/>
          <w:sz w:val="22"/>
          <w:szCs w:val="22"/>
          <w:lang w:eastAsia="en-US" w:bidi="ar-SA"/>
        </w:rPr>
        <w:t>škole</w:t>
      </w:r>
    </w:p>
    <w:p w:rsidR="002139B9" w:rsidRDefault="00512770">
      <w:pPr>
        <w:widowControl/>
        <w:suppressAutoHyphens w:val="0"/>
        <w:spacing w:line="244" w:lineRule="auto"/>
        <w:jc w:val="both"/>
        <w:textAlignment w:val="auto"/>
        <w:rPr>
          <w:rFonts w:ascii="Calibri" w:eastAsia="Calibri" w:hAnsi="Calibri" w:cs="Calibri"/>
          <w:color w:val="242021"/>
          <w:kern w:val="0"/>
          <w:sz w:val="22"/>
          <w:szCs w:val="22"/>
          <w:lang w:eastAsia="en-US" w:bidi="ar-SA"/>
        </w:rPr>
      </w:pPr>
      <w:r>
        <w:rPr>
          <w:rFonts w:ascii="Calibri" w:eastAsia="Calibri" w:hAnsi="Calibri" w:cs="Calibri"/>
          <w:color w:val="242021"/>
          <w:kern w:val="0"/>
          <w:sz w:val="22"/>
          <w:szCs w:val="22"/>
          <w:lang w:eastAsia="en-US" w:bidi="ar-SA"/>
        </w:rPr>
        <w:t>2. Poklon paketi povodom božićno – novogodišnjih blagdana za djecu</w:t>
      </w:r>
    </w:p>
    <w:p w:rsidR="002139B9" w:rsidRDefault="00512770">
      <w:pPr>
        <w:widowControl/>
        <w:suppressAutoHyphens w:val="0"/>
        <w:spacing w:line="244" w:lineRule="auto"/>
        <w:jc w:val="both"/>
        <w:textAlignment w:val="auto"/>
        <w:rPr>
          <w:rFonts w:ascii="Calibri" w:eastAsia="Calibri" w:hAnsi="Calibri" w:cs="Calibri"/>
          <w:color w:val="242021"/>
          <w:kern w:val="0"/>
          <w:sz w:val="22"/>
          <w:szCs w:val="22"/>
          <w:lang w:eastAsia="en-US" w:bidi="ar-SA"/>
        </w:rPr>
      </w:pPr>
      <w:r>
        <w:rPr>
          <w:rFonts w:ascii="Calibri" w:eastAsia="Calibri" w:hAnsi="Calibri" w:cs="Calibri"/>
          <w:color w:val="242021"/>
          <w:kern w:val="0"/>
          <w:sz w:val="22"/>
          <w:szCs w:val="22"/>
          <w:lang w:eastAsia="en-US" w:bidi="ar-SA"/>
        </w:rPr>
        <w:t>3. Pravo na pomoć za nabavu opreme djeteta</w:t>
      </w:r>
    </w:p>
    <w:p w:rsidR="002139B9" w:rsidRDefault="00512770">
      <w:pPr>
        <w:widowControl/>
        <w:suppressAutoHyphens w:val="0"/>
        <w:spacing w:line="244" w:lineRule="auto"/>
        <w:jc w:val="both"/>
        <w:textAlignment w:val="auto"/>
        <w:rPr>
          <w:rFonts w:ascii="Calibri" w:eastAsia="Calibri" w:hAnsi="Calibri" w:cs="Calibri"/>
          <w:color w:val="242021"/>
          <w:kern w:val="0"/>
          <w:sz w:val="22"/>
          <w:szCs w:val="22"/>
          <w:lang w:eastAsia="en-US" w:bidi="ar-SA"/>
        </w:rPr>
      </w:pPr>
      <w:r>
        <w:rPr>
          <w:rFonts w:ascii="Calibri" w:eastAsia="Calibri" w:hAnsi="Calibri" w:cs="Calibri"/>
          <w:color w:val="242021"/>
          <w:kern w:val="0"/>
          <w:sz w:val="22"/>
          <w:szCs w:val="22"/>
          <w:lang w:eastAsia="en-US" w:bidi="ar-SA"/>
        </w:rPr>
        <w:t>4. Poklon bon povodom božićno – novogodišnjih blagdana za starije osobe</w:t>
      </w:r>
    </w:p>
    <w:p w:rsidR="002139B9" w:rsidRDefault="00512770">
      <w:pPr>
        <w:widowControl/>
        <w:suppressAutoHyphens w:val="0"/>
        <w:spacing w:line="244" w:lineRule="auto"/>
        <w:jc w:val="both"/>
        <w:textAlignment w:val="auto"/>
      </w:pPr>
      <w:r>
        <w:rPr>
          <w:rFonts w:ascii="Calibri" w:eastAsia="Calibri" w:hAnsi="Calibri" w:cs="Calibri"/>
          <w:color w:val="242021"/>
          <w:kern w:val="0"/>
          <w:sz w:val="22"/>
          <w:szCs w:val="22"/>
          <w:lang w:eastAsia="en-US" w:bidi="ar-SA"/>
        </w:rPr>
        <w:t xml:space="preserve">5. Pravo na pomoć roditeljima učenika osnovne škole za kupnju </w:t>
      </w:r>
      <w:r>
        <w:rPr>
          <w:rFonts w:ascii="Calibri" w:eastAsia="Calibri" w:hAnsi="Calibri" w:cs="Calibri"/>
          <w:kern w:val="0"/>
          <w:sz w:val="22"/>
          <w:szCs w:val="22"/>
          <w:lang w:eastAsia="en-US" w:bidi="ar-SA"/>
        </w:rPr>
        <w:t>drugih obrazovnih materijala</w:t>
      </w:r>
    </w:p>
    <w:p w:rsidR="002139B9" w:rsidRDefault="00512770">
      <w:pPr>
        <w:widowControl/>
        <w:suppressAutoHyphens w:val="0"/>
        <w:spacing w:line="244" w:lineRule="auto"/>
        <w:jc w:val="both"/>
        <w:textAlignment w:val="auto"/>
        <w:rPr>
          <w:rFonts w:ascii="Calibri" w:eastAsia="Calibri" w:hAnsi="Calibri" w:cs="Calibri"/>
          <w:color w:val="242021"/>
          <w:kern w:val="0"/>
          <w:sz w:val="22"/>
          <w:szCs w:val="22"/>
          <w:lang w:eastAsia="en-US" w:bidi="ar-SA"/>
        </w:rPr>
      </w:pPr>
      <w:r>
        <w:rPr>
          <w:rFonts w:ascii="Calibri" w:eastAsia="Calibri" w:hAnsi="Calibri" w:cs="Calibri"/>
          <w:color w:val="242021"/>
          <w:kern w:val="0"/>
          <w:sz w:val="22"/>
          <w:szCs w:val="22"/>
          <w:lang w:eastAsia="en-US" w:bidi="ar-SA"/>
        </w:rPr>
        <w:t>6. Sufinanciranje produženog boravka i cjelodnevne nastave učenika razredne nastave, odnosno organiziranog boravka i podučavanja učenika razredne nastave unutar organiziranih alternativnih programa</w:t>
      </w:r>
    </w:p>
    <w:p w:rsidR="002139B9" w:rsidRDefault="00512770">
      <w:pPr>
        <w:widowControl/>
        <w:suppressAutoHyphens w:val="0"/>
        <w:spacing w:line="244" w:lineRule="auto"/>
        <w:jc w:val="both"/>
        <w:textAlignment w:val="auto"/>
        <w:rPr>
          <w:rFonts w:ascii="Calibri" w:eastAsia="Calibri" w:hAnsi="Calibri" w:cs="Calibri"/>
          <w:color w:val="242021"/>
          <w:kern w:val="0"/>
          <w:sz w:val="22"/>
          <w:szCs w:val="22"/>
          <w:lang w:eastAsia="en-US" w:bidi="ar-SA"/>
        </w:rPr>
      </w:pPr>
      <w:r>
        <w:rPr>
          <w:rFonts w:ascii="Calibri" w:eastAsia="Calibri" w:hAnsi="Calibri" w:cs="Calibri"/>
          <w:color w:val="242021"/>
          <w:kern w:val="0"/>
          <w:sz w:val="22"/>
          <w:szCs w:val="22"/>
          <w:lang w:eastAsia="en-US" w:bidi="ar-SA"/>
        </w:rPr>
        <w:lastRenderedPageBreak/>
        <w:t>7. Sufinanciranje dnevnog smještaja u dnevnom boravku doma za starije i nemoćne osobe (u daljnjem tekstu: dom)</w:t>
      </w:r>
    </w:p>
    <w:p w:rsidR="002139B9" w:rsidRDefault="00512770">
      <w:pPr>
        <w:widowControl/>
        <w:suppressAutoHyphens w:val="0"/>
        <w:spacing w:line="244" w:lineRule="auto"/>
        <w:jc w:val="both"/>
        <w:textAlignment w:val="auto"/>
        <w:rPr>
          <w:rFonts w:ascii="Calibri" w:eastAsia="Calibri" w:hAnsi="Calibri" w:cs="Calibri"/>
          <w:color w:val="242021"/>
          <w:kern w:val="0"/>
          <w:sz w:val="22"/>
          <w:szCs w:val="22"/>
          <w:lang w:eastAsia="en-US" w:bidi="ar-SA"/>
        </w:rPr>
      </w:pPr>
      <w:r>
        <w:rPr>
          <w:rFonts w:ascii="Calibri" w:eastAsia="Calibri" w:hAnsi="Calibri" w:cs="Calibri"/>
          <w:color w:val="242021"/>
          <w:kern w:val="0"/>
          <w:sz w:val="22"/>
          <w:szCs w:val="22"/>
          <w:lang w:eastAsia="en-US" w:bidi="ar-SA"/>
        </w:rPr>
        <w:t>8. Nagrađivanje učenika generacije i odličnih učenika</w:t>
      </w:r>
    </w:p>
    <w:p w:rsidR="002139B9" w:rsidRDefault="00512770">
      <w:pPr>
        <w:widowControl/>
        <w:suppressAutoHyphens w:val="0"/>
        <w:spacing w:line="244" w:lineRule="auto"/>
        <w:jc w:val="both"/>
        <w:textAlignment w:val="auto"/>
        <w:rPr>
          <w:rFonts w:ascii="Calibri" w:eastAsia="Calibri" w:hAnsi="Calibri" w:cs="Calibri"/>
          <w:color w:val="242021"/>
          <w:kern w:val="0"/>
          <w:sz w:val="22"/>
          <w:szCs w:val="22"/>
          <w:lang w:eastAsia="en-US" w:bidi="ar-SA"/>
        </w:rPr>
      </w:pPr>
      <w:r>
        <w:rPr>
          <w:rFonts w:ascii="Calibri" w:eastAsia="Calibri" w:hAnsi="Calibri" w:cs="Calibri"/>
          <w:color w:val="242021"/>
          <w:kern w:val="0"/>
          <w:sz w:val="22"/>
          <w:szCs w:val="22"/>
          <w:lang w:eastAsia="en-US" w:bidi="ar-SA"/>
        </w:rPr>
        <w:t>9. Prigodni poklon za najstarijeg mještanina/mještanku</w:t>
      </w:r>
    </w:p>
    <w:p w:rsidR="002139B9" w:rsidRDefault="00512770">
      <w:pPr>
        <w:widowControl/>
        <w:suppressAutoHyphens w:val="0"/>
        <w:spacing w:after="160" w:line="244" w:lineRule="auto"/>
        <w:jc w:val="both"/>
        <w:textAlignment w:val="auto"/>
      </w:pPr>
      <w:r>
        <w:rPr>
          <w:rFonts w:ascii="Calibri" w:eastAsia="Calibri" w:hAnsi="Calibri" w:cs="Calibri"/>
          <w:color w:val="242021"/>
          <w:kern w:val="0"/>
          <w:sz w:val="22"/>
          <w:szCs w:val="22"/>
          <w:lang w:eastAsia="en-US" w:bidi="ar-SA"/>
        </w:rPr>
        <w:br/>
      </w:r>
      <w:r>
        <w:rPr>
          <w:rFonts w:ascii="Calibri" w:eastAsia="Calibri" w:hAnsi="Calibri" w:cs="Calibri"/>
          <w:kern w:val="0"/>
          <w:sz w:val="22"/>
          <w:szCs w:val="22"/>
          <w:lang w:eastAsia="en-US" w:bidi="ar-SA"/>
        </w:rPr>
        <w:t>(2) Visinu iznosa za posebne oblike pomoći utvrđuje Općinski načelnik osim ako drukčije nije propisano ovom Odlukom.</w:t>
      </w:r>
    </w:p>
    <w:p w:rsidR="002139B9" w:rsidRDefault="00512770">
      <w:pPr>
        <w:widowControl/>
        <w:suppressAutoHyphens w:val="0"/>
        <w:spacing w:line="244" w:lineRule="auto"/>
        <w:textAlignment w:val="auto"/>
      </w:pPr>
      <w:r>
        <w:rPr>
          <w:rFonts w:ascii="Calibri" w:eastAsia="Calibri" w:hAnsi="Calibri" w:cs="Calibri"/>
          <w:color w:val="242021"/>
          <w:kern w:val="0"/>
          <w:sz w:val="22"/>
          <w:szCs w:val="22"/>
          <w:lang w:eastAsia="en-US" w:bidi="ar-SA"/>
        </w:rPr>
        <w:br/>
      </w:r>
      <w:r>
        <w:rPr>
          <w:rFonts w:ascii="Calibri" w:eastAsia="Calibri" w:hAnsi="Calibri" w:cs="Calibri"/>
          <w:b/>
          <w:bCs/>
          <w:color w:val="242021"/>
          <w:kern w:val="0"/>
          <w:sz w:val="22"/>
          <w:szCs w:val="22"/>
          <w:lang w:eastAsia="en-US" w:bidi="ar-SA"/>
        </w:rPr>
        <w:t>1. Poklon paketi djeci polaznicima prvog razreda osnovne</w:t>
      </w:r>
      <w:r>
        <w:rPr>
          <w:rFonts w:ascii="Calibri" w:eastAsia="Calibri" w:hAnsi="Calibri" w:cs="Calibri"/>
          <w:i/>
          <w:iCs/>
          <w:color w:val="242021"/>
          <w:kern w:val="0"/>
          <w:sz w:val="22"/>
          <w:szCs w:val="22"/>
          <w:lang w:eastAsia="en-US" w:bidi="ar-SA"/>
        </w:rPr>
        <w:t xml:space="preserve"> </w:t>
      </w:r>
      <w:r>
        <w:rPr>
          <w:rFonts w:ascii="Calibri" w:eastAsia="Calibri" w:hAnsi="Calibri" w:cs="Calibri"/>
          <w:b/>
          <w:bCs/>
          <w:kern w:val="0"/>
          <w:sz w:val="22"/>
          <w:szCs w:val="22"/>
          <w:lang w:eastAsia="en-US" w:bidi="ar-SA"/>
        </w:rPr>
        <w:t>škole</w:t>
      </w:r>
    </w:p>
    <w:p w:rsidR="002139B9" w:rsidRDefault="00512770">
      <w:pPr>
        <w:widowControl/>
        <w:suppressAutoHyphens w:val="0"/>
        <w:spacing w:line="244" w:lineRule="auto"/>
        <w:jc w:val="center"/>
        <w:textAlignment w:val="auto"/>
      </w:pPr>
      <w:r>
        <w:rPr>
          <w:rFonts w:ascii="Calibri" w:eastAsia="Calibri" w:hAnsi="Calibri" w:cs="Calibri"/>
          <w:i/>
          <w:iCs/>
          <w:color w:val="242021"/>
          <w:kern w:val="0"/>
          <w:sz w:val="22"/>
          <w:szCs w:val="22"/>
          <w:lang w:eastAsia="en-US" w:bidi="ar-SA"/>
        </w:rPr>
        <w:br/>
      </w:r>
      <w:r>
        <w:rPr>
          <w:rFonts w:ascii="Calibri" w:eastAsia="Calibri" w:hAnsi="Calibri" w:cs="Calibri"/>
          <w:color w:val="242021"/>
          <w:kern w:val="0"/>
          <w:sz w:val="22"/>
          <w:szCs w:val="22"/>
          <w:lang w:eastAsia="en-US" w:bidi="ar-SA"/>
        </w:rPr>
        <w:t>Članak 7.</w:t>
      </w:r>
    </w:p>
    <w:p w:rsidR="002139B9" w:rsidRDefault="00512770">
      <w:pPr>
        <w:widowControl/>
        <w:suppressAutoHyphens w:val="0"/>
        <w:spacing w:line="244" w:lineRule="auto"/>
        <w:textAlignment w:val="auto"/>
      </w:pPr>
      <w:r>
        <w:rPr>
          <w:rFonts w:ascii="Calibri" w:eastAsia="Calibri" w:hAnsi="Calibri" w:cs="Calibri"/>
          <w:color w:val="242021"/>
          <w:kern w:val="0"/>
          <w:sz w:val="22"/>
          <w:szCs w:val="22"/>
          <w:lang w:eastAsia="en-US" w:bidi="ar-SA"/>
        </w:rPr>
        <w:br/>
        <w:t>Pravo na poklon paket ostvaruje učenik prvog razreda osnovne škole.</w:t>
      </w:r>
    </w:p>
    <w:p w:rsidR="002139B9" w:rsidRDefault="00512770">
      <w:pPr>
        <w:widowControl/>
        <w:suppressAutoHyphens w:val="0"/>
        <w:spacing w:line="244" w:lineRule="auto"/>
        <w:textAlignment w:val="auto"/>
      </w:pPr>
      <w:r>
        <w:rPr>
          <w:rFonts w:ascii="Calibri" w:eastAsia="Calibri" w:hAnsi="Calibri" w:cs="Calibri"/>
          <w:color w:val="242021"/>
          <w:kern w:val="0"/>
          <w:sz w:val="22"/>
          <w:szCs w:val="22"/>
          <w:lang w:eastAsia="en-US" w:bidi="ar-SA"/>
        </w:rPr>
        <w:br/>
      </w:r>
      <w:r>
        <w:rPr>
          <w:rFonts w:ascii="Calibri" w:eastAsia="Calibri" w:hAnsi="Calibri" w:cs="Calibri"/>
          <w:b/>
          <w:bCs/>
          <w:color w:val="242021"/>
          <w:kern w:val="0"/>
          <w:sz w:val="22"/>
          <w:szCs w:val="22"/>
          <w:lang w:eastAsia="en-US" w:bidi="ar-SA"/>
        </w:rPr>
        <w:t>2. Poklon paketi povodom božićno – novogodišnjih blagdana za djecu</w:t>
      </w:r>
    </w:p>
    <w:p w:rsidR="002139B9" w:rsidRDefault="00512770">
      <w:pPr>
        <w:widowControl/>
        <w:suppressAutoHyphens w:val="0"/>
        <w:spacing w:line="244" w:lineRule="auto"/>
        <w:jc w:val="center"/>
        <w:textAlignment w:val="auto"/>
      </w:pPr>
      <w:r>
        <w:rPr>
          <w:rFonts w:ascii="Calibri" w:eastAsia="Calibri" w:hAnsi="Calibri" w:cs="Calibri"/>
          <w:i/>
          <w:iCs/>
          <w:color w:val="242021"/>
          <w:kern w:val="0"/>
          <w:sz w:val="22"/>
          <w:szCs w:val="22"/>
          <w:lang w:eastAsia="en-US" w:bidi="ar-SA"/>
        </w:rPr>
        <w:br/>
      </w:r>
      <w:r>
        <w:rPr>
          <w:rFonts w:ascii="Calibri" w:eastAsia="Calibri" w:hAnsi="Calibri" w:cs="Calibri"/>
          <w:color w:val="242021"/>
          <w:kern w:val="0"/>
          <w:sz w:val="22"/>
          <w:szCs w:val="22"/>
          <w:lang w:eastAsia="en-US" w:bidi="ar-SA"/>
        </w:rPr>
        <w:t>Članak 8.</w:t>
      </w:r>
    </w:p>
    <w:p w:rsidR="002139B9" w:rsidRDefault="00512770">
      <w:pPr>
        <w:widowControl/>
        <w:suppressAutoHyphens w:val="0"/>
        <w:spacing w:line="244" w:lineRule="auto"/>
        <w:jc w:val="both"/>
        <w:textAlignment w:val="auto"/>
        <w:rPr>
          <w:rFonts w:ascii="Calibri" w:eastAsia="Calibri" w:hAnsi="Calibri" w:cs="Calibri"/>
          <w:color w:val="242021"/>
          <w:kern w:val="0"/>
          <w:sz w:val="22"/>
          <w:szCs w:val="22"/>
          <w:lang w:eastAsia="en-US" w:bidi="ar-SA"/>
        </w:rPr>
      </w:pPr>
      <w:r>
        <w:rPr>
          <w:rFonts w:ascii="Calibri" w:eastAsia="Calibri" w:hAnsi="Calibri" w:cs="Calibri"/>
          <w:color w:val="242021"/>
          <w:kern w:val="0"/>
          <w:sz w:val="22"/>
          <w:szCs w:val="22"/>
          <w:lang w:eastAsia="en-US" w:bidi="ar-SA"/>
        </w:rPr>
        <w:br/>
        <w:t>Pravo na poklon paket povodom božićno – novogodišnjih blagdana za djecu ostvaruju sva djeca od navršene 1. godine života do polaska u 1. razred osnovne škole.</w:t>
      </w:r>
    </w:p>
    <w:p w:rsidR="002139B9" w:rsidRDefault="00512770">
      <w:pPr>
        <w:widowControl/>
        <w:suppressAutoHyphens w:val="0"/>
        <w:spacing w:line="244" w:lineRule="auto"/>
        <w:textAlignment w:val="auto"/>
      </w:pPr>
      <w:r>
        <w:rPr>
          <w:rFonts w:ascii="Calibri" w:eastAsia="Calibri" w:hAnsi="Calibri" w:cs="Calibri"/>
          <w:color w:val="242021"/>
          <w:kern w:val="0"/>
          <w:sz w:val="22"/>
          <w:szCs w:val="22"/>
          <w:lang w:eastAsia="en-US" w:bidi="ar-SA"/>
        </w:rPr>
        <w:br/>
      </w:r>
      <w:r>
        <w:rPr>
          <w:rFonts w:ascii="Calibri" w:eastAsia="Calibri" w:hAnsi="Calibri" w:cs="Calibri"/>
          <w:b/>
          <w:bCs/>
          <w:color w:val="242021"/>
          <w:kern w:val="0"/>
          <w:sz w:val="22"/>
          <w:szCs w:val="22"/>
          <w:lang w:eastAsia="en-US" w:bidi="ar-SA"/>
        </w:rPr>
        <w:t>3. Pravo na pomoć za nabavu opreme djeteta</w:t>
      </w:r>
    </w:p>
    <w:p w:rsidR="002139B9" w:rsidRDefault="00512770">
      <w:pPr>
        <w:widowControl/>
        <w:suppressAutoHyphens w:val="0"/>
        <w:spacing w:line="244" w:lineRule="auto"/>
        <w:jc w:val="center"/>
        <w:textAlignment w:val="auto"/>
      </w:pPr>
      <w:r>
        <w:rPr>
          <w:rFonts w:ascii="Calibri" w:eastAsia="Calibri" w:hAnsi="Calibri" w:cs="Calibri"/>
          <w:i/>
          <w:iCs/>
          <w:color w:val="242021"/>
          <w:kern w:val="0"/>
          <w:sz w:val="22"/>
          <w:szCs w:val="22"/>
          <w:lang w:eastAsia="en-US" w:bidi="ar-SA"/>
        </w:rPr>
        <w:br/>
      </w:r>
      <w:r>
        <w:rPr>
          <w:rFonts w:ascii="Calibri" w:eastAsia="Calibri" w:hAnsi="Calibri" w:cs="Calibri"/>
          <w:color w:val="242021"/>
          <w:kern w:val="0"/>
          <w:sz w:val="22"/>
          <w:szCs w:val="22"/>
          <w:lang w:eastAsia="en-US" w:bidi="ar-SA"/>
        </w:rPr>
        <w:t>Članak 9.</w:t>
      </w:r>
    </w:p>
    <w:p w:rsidR="002139B9" w:rsidRDefault="00512770">
      <w:pPr>
        <w:widowControl/>
        <w:suppressAutoHyphens w:val="0"/>
        <w:spacing w:line="244" w:lineRule="auto"/>
        <w:jc w:val="both"/>
        <w:textAlignment w:val="auto"/>
      </w:pPr>
      <w:r>
        <w:rPr>
          <w:rFonts w:ascii="Calibri" w:eastAsia="Calibri" w:hAnsi="Calibri" w:cs="Calibri"/>
          <w:color w:val="242021"/>
          <w:kern w:val="0"/>
          <w:sz w:val="22"/>
          <w:szCs w:val="22"/>
          <w:lang w:eastAsia="en-US" w:bidi="ar-SA"/>
        </w:rPr>
        <w:br/>
      </w:r>
      <w:r>
        <w:rPr>
          <w:rFonts w:ascii="Calibri" w:eastAsia="Calibri" w:hAnsi="Calibri" w:cs="Calibri"/>
          <w:kern w:val="0"/>
          <w:sz w:val="22"/>
          <w:szCs w:val="22"/>
          <w:lang w:eastAsia="en-US" w:bidi="ar-SA"/>
        </w:rPr>
        <w:t>(1) Pravo na pomoć za nabavu opreme djeteta ostvaruje roditelj pod uvjetom da dijete i barem jedan roditelj ispunjava uvjet iz članka 5. ove Odluke.</w:t>
      </w:r>
    </w:p>
    <w:p w:rsidR="002139B9" w:rsidRDefault="00512770">
      <w:pPr>
        <w:widowControl/>
        <w:suppressAutoHyphens w:val="0"/>
        <w:spacing w:line="244" w:lineRule="auto"/>
        <w:jc w:val="both"/>
        <w:textAlignment w:val="auto"/>
        <w:rPr>
          <w:rFonts w:ascii="Calibri" w:eastAsia="Calibri" w:hAnsi="Calibri" w:cs="Calibri"/>
          <w:kern w:val="0"/>
          <w:sz w:val="22"/>
          <w:szCs w:val="22"/>
          <w:lang w:eastAsia="en-US" w:bidi="ar-SA"/>
        </w:rPr>
      </w:pPr>
      <w:r>
        <w:rPr>
          <w:rFonts w:ascii="Calibri" w:eastAsia="Calibri" w:hAnsi="Calibri" w:cs="Calibri"/>
          <w:kern w:val="0"/>
          <w:sz w:val="22"/>
          <w:szCs w:val="22"/>
          <w:lang w:eastAsia="en-US" w:bidi="ar-SA"/>
        </w:rPr>
        <w:t>(2) Zahtjev za ostvarivanje prava iz stavka 1. ovog članka može se podnijeti do navršene prve godine dana starosti djeteta odnosno u roku od jedne godine od posvojenja djeteta.</w:t>
      </w:r>
    </w:p>
    <w:p w:rsidR="002139B9" w:rsidRDefault="00512770">
      <w:pPr>
        <w:widowControl/>
        <w:suppressAutoHyphens w:val="0"/>
        <w:spacing w:line="244" w:lineRule="auto"/>
        <w:jc w:val="both"/>
        <w:textAlignment w:val="auto"/>
        <w:rPr>
          <w:rFonts w:ascii="Calibri" w:eastAsia="Calibri" w:hAnsi="Calibri" w:cs="Calibri"/>
          <w:kern w:val="0"/>
          <w:sz w:val="22"/>
          <w:szCs w:val="22"/>
          <w:lang w:eastAsia="en-US" w:bidi="ar-SA"/>
        </w:rPr>
      </w:pPr>
      <w:r>
        <w:rPr>
          <w:rFonts w:ascii="Calibri" w:eastAsia="Calibri" w:hAnsi="Calibri" w:cs="Calibri"/>
          <w:kern w:val="0"/>
          <w:sz w:val="22"/>
          <w:szCs w:val="22"/>
          <w:lang w:eastAsia="en-US" w:bidi="ar-SA"/>
        </w:rPr>
        <w:t xml:space="preserve">(3) Visina novčane pomoći za nabavu opreme djeteta iznosi: </w:t>
      </w:r>
    </w:p>
    <w:p w:rsidR="002139B9" w:rsidRDefault="00512770">
      <w:pPr>
        <w:widowControl/>
        <w:suppressAutoHyphens w:val="0"/>
        <w:spacing w:line="244" w:lineRule="auto"/>
        <w:jc w:val="both"/>
        <w:textAlignment w:val="auto"/>
      </w:pPr>
      <w:r>
        <w:rPr>
          <w:rFonts w:ascii="Calibri" w:eastAsia="Calibri" w:hAnsi="Calibri" w:cs="Calibri"/>
          <w:kern w:val="0"/>
          <w:sz w:val="22"/>
          <w:szCs w:val="22"/>
          <w:lang w:eastAsia="en-US" w:bidi="ar-SA"/>
        </w:rPr>
        <w:t>- za prvo i drugo dijete roditelja podnositelja zahtjeva - 2000,00 kuna</w:t>
      </w:r>
    </w:p>
    <w:p w:rsidR="002139B9" w:rsidRDefault="00512770">
      <w:pPr>
        <w:widowControl/>
        <w:suppressAutoHyphens w:val="0"/>
        <w:spacing w:line="244" w:lineRule="auto"/>
        <w:jc w:val="both"/>
        <w:textAlignment w:val="auto"/>
      </w:pPr>
      <w:r>
        <w:rPr>
          <w:rFonts w:ascii="Calibri" w:eastAsia="Calibri" w:hAnsi="Calibri" w:cs="Calibri"/>
          <w:kern w:val="0"/>
          <w:sz w:val="22"/>
          <w:szCs w:val="22"/>
          <w:lang w:eastAsia="en-US" w:bidi="ar-SA"/>
        </w:rPr>
        <w:t>- za treće i svako daljnje dijete roditelja podnositelja zahtjeva - 5000,00 kuna.</w:t>
      </w:r>
    </w:p>
    <w:p w:rsidR="002139B9" w:rsidRDefault="00512770">
      <w:pPr>
        <w:widowControl/>
        <w:suppressAutoHyphens w:val="0"/>
        <w:spacing w:line="244" w:lineRule="auto"/>
        <w:textAlignment w:val="auto"/>
      </w:pPr>
      <w:r>
        <w:rPr>
          <w:rFonts w:ascii="Calibri" w:eastAsia="Calibri" w:hAnsi="Calibri" w:cs="Calibri"/>
          <w:color w:val="242021"/>
          <w:kern w:val="0"/>
          <w:sz w:val="22"/>
          <w:szCs w:val="22"/>
          <w:lang w:eastAsia="en-US" w:bidi="ar-SA"/>
        </w:rPr>
        <w:br/>
      </w:r>
      <w:r>
        <w:rPr>
          <w:rFonts w:ascii="Calibri" w:eastAsia="Calibri" w:hAnsi="Calibri" w:cs="Calibri"/>
          <w:b/>
          <w:bCs/>
          <w:color w:val="242021"/>
          <w:kern w:val="0"/>
          <w:sz w:val="22"/>
          <w:szCs w:val="22"/>
          <w:lang w:eastAsia="en-US" w:bidi="ar-SA"/>
        </w:rPr>
        <w:t>4. Poklon bon povodom božićno – novogodišnjih blagdana</w:t>
      </w:r>
      <w:r>
        <w:rPr>
          <w:rFonts w:ascii="Calibri" w:eastAsia="Calibri" w:hAnsi="Calibri" w:cs="Calibri"/>
          <w:i/>
          <w:iCs/>
          <w:color w:val="242021"/>
          <w:kern w:val="0"/>
          <w:sz w:val="22"/>
          <w:szCs w:val="22"/>
          <w:lang w:eastAsia="en-US" w:bidi="ar-SA"/>
        </w:rPr>
        <w:t xml:space="preserve"> </w:t>
      </w:r>
      <w:r>
        <w:rPr>
          <w:rFonts w:ascii="Calibri" w:eastAsia="Calibri" w:hAnsi="Calibri" w:cs="Calibri"/>
          <w:b/>
          <w:bCs/>
          <w:color w:val="242021"/>
          <w:kern w:val="0"/>
          <w:sz w:val="22"/>
          <w:szCs w:val="22"/>
          <w:lang w:eastAsia="en-US" w:bidi="ar-SA"/>
        </w:rPr>
        <w:t>za starije osobe</w:t>
      </w:r>
    </w:p>
    <w:p w:rsidR="002139B9" w:rsidRDefault="002139B9">
      <w:pPr>
        <w:widowControl/>
        <w:suppressAutoHyphens w:val="0"/>
        <w:spacing w:line="244" w:lineRule="auto"/>
        <w:jc w:val="center"/>
        <w:textAlignment w:val="auto"/>
        <w:rPr>
          <w:rFonts w:ascii="Calibri" w:eastAsia="Calibri" w:hAnsi="Calibri" w:cs="Calibri"/>
          <w:b/>
          <w:bCs/>
          <w:color w:val="242021"/>
          <w:kern w:val="0"/>
          <w:sz w:val="22"/>
          <w:szCs w:val="22"/>
          <w:lang w:eastAsia="en-US" w:bidi="ar-SA"/>
        </w:rPr>
      </w:pPr>
    </w:p>
    <w:p w:rsidR="002139B9" w:rsidRDefault="00512770">
      <w:pPr>
        <w:widowControl/>
        <w:suppressAutoHyphens w:val="0"/>
        <w:spacing w:line="244" w:lineRule="auto"/>
        <w:jc w:val="center"/>
        <w:textAlignment w:val="auto"/>
        <w:rPr>
          <w:rFonts w:ascii="Calibri" w:eastAsia="Calibri" w:hAnsi="Calibri" w:cs="Calibri"/>
          <w:bCs/>
          <w:color w:val="242021"/>
          <w:kern w:val="0"/>
          <w:sz w:val="22"/>
          <w:szCs w:val="22"/>
          <w:lang w:eastAsia="en-US" w:bidi="ar-SA"/>
        </w:rPr>
      </w:pPr>
      <w:r>
        <w:rPr>
          <w:rFonts w:ascii="Calibri" w:eastAsia="Calibri" w:hAnsi="Calibri" w:cs="Calibri"/>
          <w:bCs/>
          <w:color w:val="242021"/>
          <w:kern w:val="0"/>
          <w:sz w:val="22"/>
          <w:szCs w:val="22"/>
          <w:lang w:eastAsia="en-US" w:bidi="ar-SA"/>
        </w:rPr>
        <w:t>Članak 10.</w:t>
      </w:r>
    </w:p>
    <w:p w:rsidR="002139B9" w:rsidRDefault="002139B9">
      <w:pPr>
        <w:widowControl/>
        <w:suppressAutoHyphens w:val="0"/>
        <w:spacing w:line="244" w:lineRule="auto"/>
        <w:textAlignment w:val="auto"/>
        <w:rPr>
          <w:rFonts w:ascii="Calibri" w:eastAsia="Calibri" w:hAnsi="Calibri" w:cs="Calibri"/>
          <w:bCs/>
          <w:color w:val="242021"/>
          <w:kern w:val="0"/>
          <w:sz w:val="22"/>
          <w:szCs w:val="22"/>
          <w:lang w:eastAsia="en-US" w:bidi="ar-SA"/>
        </w:rPr>
      </w:pPr>
    </w:p>
    <w:p w:rsidR="002139B9" w:rsidRDefault="00512770">
      <w:pPr>
        <w:widowControl/>
        <w:suppressAutoHyphens w:val="0"/>
        <w:spacing w:line="244" w:lineRule="auto"/>
        <w:textAlignment w:val="auto"/>
        <w:rPr>
          <w:rFonts w:ascii="Calibri" w:eastAsia="Calibri" w:hAnsi="Calibri" w:cs="Calibri"/>
          <w:color w:val="242021"/>
          <w:kern w:val="0"/>
          <w:sz w:val="22"/>
          <w:szCs w:val="22"/>
          <w:lang w:eastAsia="en-US" w:bidi="ar-SA"/>
        </w:rPr>
      </w:pPr>
      <w:r>
        <w:rPr>
          <w:rFonts w:ascii="Calibri" w:eastAsia="Calibri" w:hAnsi="Calibri" w:cs="Calibri"/>
          <w:color w:val="242021"/>
          <w:kern w:val="0"/>
          <w:sz w:val="22"/>
          <w:szCs w:val="22"/>
          <w:lang w:eastAsia="en-US" w:bidi="ar-SA"/>
        </w:rPr>
        <w:t>Pravo na poklon bon ostvaruje osoba koja je starija od 75 godina života.</w:t>
      </w:r>
    </w:p>
    <w:p w:rsidR="002139B9" w:rsidRDefault="002139B9">
      <w:pPr>
        <w:widowControl/>
        <w:suppressAutoHyphens w:val="0"/>
        <w:spacing w:line="244" w:lineRule="auto"/>
        <w:textAlignment w:val="auto"/>
        <w:rPr>
          <w:rFonts w:ascii="Calibri" w:eastAsia="Calibri" w:hAnsi="Calibri" w:cs="Calibri"/>
          <w:color w:val="242021"/>
          <w:kern w:val="0"/>
          <w:sz w:val="22"/>
          <w:szCs w:val="22"/>
          <w:lang w:eastAsia="en-US" w:bidi="ar-SA"/>
        </w:rPr>
      </w:pPr>
    </w:p>
    <w:p w:rsidR="002139B9" w:rsidRDefault="00512770">
      <w:pPr>
        <w:widowControl/>
        <w:suppressAutoHyphens w:val="0"/>
        <w:spacing w:line="244" w:lineRule="auto"/>
        <w:textAlignment w:val="auto"/>
      </w:pPr>
      <w:r>
        <w:rPr>
          <w:rFonts w:ascii="Calibri" w:eastAsia="Calibri" w:hAnsi="Calibri" w:cs="Calibri"/>
          <w:b/>
          <w:bCs/>
          <w:color w:val="242021"/>
          <w:kern w:val="0"/>
          <w:sz w:val="22"/>
          <w:szCs w:val="22"/>
          <w:lang w:eastAsia="en-US" w:bidi="ar-SA"/>
        </w:rPr>
        <w:t>5. Pravo na pomoć roditeljima učenika osnovne škole za</w:t>
      </w:r>
      <w:r>
        <w:rPr>
          <w:rFonts w:ascii="Calibri" w:eastAsia="Calibri" w:hAnsi="Calibri" w:cs="Calibri"/>
          <w:i/>
          <w:iCs/>
          <w:color w:val="242021"/>
          <w:kern w:val="0"/>
          <w:sz w:val="22"/>
          <w:szCs w:val="22"/>
          <w:lang w:eastAsia="en-US" w:bidi="ar-SA"/>
        </w:rPr>
        <w:t xml:space="preserve"> </w:t>
      </w:r>
      <w:r>
        <w:rPr>
          <w:rFonts w:ascii="Calibri" w:eastAsia="Calibri" w:hAnsi="Calibri" w:cs="Calibri"/>
          <w:b/>
          <w:bCs/>
          <w:color w:val="242021"/>
          <w:kern w:val="0"/>
          <w:sz w:val="22"/>
          <w:szCs w:val="22"/>
          <w:lang w:eastAsia="en-US" w:bidi="ar-SA"/>
        </w:rPr>
        <w:t xml:space="preserve">kupnju drugih obrazovnih materijala  </w:t>
      </w:r>
    </w:p>
    <w:p w:rsidR="002139B9" w:rsidRDefault="00512770">
      <w:pPr>
        <w:widowControl/>
        <w:suppressAutoHyphens w:val="0"/>
        <w:spacing w:line="244" w:lineRule="auto"/>
        <w:jc w:val="center"/>
        <w:textAlignment w:val="auto"/>
      </w:pPr>
      <w:r>
        <w:rPr>
          <w:rFonts w:ascii="Calibri" w:eastAsia="Calibri" w:hAnsi="Calibri" w:cs="Calibri"/>
          <w:i/>
          <w:iCs/>
          <w:color w:val="242021"/>
          <w:kern w:val="0"/>
          <w:sz w:val="22"/>
          <w:szCs w:val="22"/>
          <w:lang w:eastAsia="en-US" w:bidi="ar-SA"/>
        </w:rPr>
        <w:br/>
      </w:r>
      <w:r>
        <w:rPr>
          <w:rFonts w:ascii="Calibri" w:eastAsia="Calibri" w:hAnsi="Calibri" w:cs="Calibri"/>
          <w:color w:val="242021"/>
          <w:kern w:val="0"/>
          <w:sz w:val="22"/>
          <w:szCs w:val="22"/>
          <w:lang w:eastAsia="en-US" w:bidi="ar-SA"/>
        </w:rPr>
        <w:t>Članak 11.</w:t>
      </w:r>
    </w:p>
    <w:p w:rsidR="002139B9" w:rsidRDefault="00512770">
      <w:pPr>
        <w:widowControl/>
        <w:suppressAutoHyphens w:val="0"/>
        <w:spacing w:line="244" w:lineRule="auto"/>
        <w:jc w:val="both"/>
        <w:textAlignment w:val="auto"/>
      </w:pPr>
      <w:r>
        <w:rPr>
          <w:rFonts w:ascii="Calibri" w:eastAsia="Calibri" w:hAnsi="Calibri" w:cs="Calibri"/>
          <w:color w:val="242021"/>
          <w:kern w:val="0"/>
          <w:sz w:val="22"/>
          <w:szCs w:val="22"/>
          <w:lang w:eastAsia="en-US" w:bidi="ar-SA"/>
        </w:rPr>
        <w:br/>
        <w:t xml:space="preserve">(1) Pravo na pomoć za </w:t>
      </w:r>
      <w:r>
        <w:rPr>
          <w:rFonts w:ascii="Calibri" w:eastAsia="Calibri" w:hAnsi="Calibri" w:cs="Calibri"/>
          <w:kern w:val="0"/>
          <w:sz w:val="22"/>
          <w:szCs w:val="22"/>
          <w:lang w:eastAsia="en-US" w:bidi="ar-SA"/>
        </w:rPr>
        <w:t xml:space="preserve">kupnju drugih obrazovnih materijala </w:t>
      </w:r>
      <w:r>
        <w:rPr>
          <w:rFonts w:ascii="Calibri" w:eastAsia="Calibri" w:hAnsi="Calibri" w:cs="Calibri"/>
          <w:color w:val="242021"/>
          <w:kern w:val="0"/>
          <w:sz w:val="22"/>
          <w:szCs w:val="22"/>
          <w:lang w:eastAsia="en-US" w:bidi="ar-SA"/>
        </w:rPr>
        <w:t>ostvaruje roditelj, skrbnik odnosno udomitelj koji ispunjava jedan od uvjeta:</w:t>
      </w:r>
    </w:p>
    <w:p w:rsidR="002139B9" w:rsidRDefault="00512770">
      <w:pPr>
        <w:widowControl/>
        <w:suppressAutoHyphens w:val="0"/>
        <w:spacing w:line="244" w:lineRule="auto"/>
        <w:jc w:val="both"/>
        <w:textAlignment w:val="auto"/>
      </w:pPr>
      <w:r>
        <w:rPr>
          <w:rFonts w:ascii="Calibri" w:eastAsia="Calibri" w:hAnsi="Calibri" w:cs="Calibri"/>
          <w:color w:val="242021"/>
          <w:kern w:val="0"/>
          <w:sz w:val="22"/>
          <w:szCs w:val="22"/>
          <w:lang w:eastAsia="en-US" w:bidi="ar-SA"/>
        </w:rPr>
        <w:t xml:space="preserve">– uvjet </w:t>
      </w:r>
      <w:r>
        <w:rPr>
          <w:rFonts w:ascii="Calibri" w:eastAsia="Calibri" w:hAnsi="Calibri" w:cs="Calibri"/>
          <w:kern w:val="0"/>
          <w:sz w:val="22"/>
          <w:szCs w:val="22"/>
          <w:lang w:eastAsia="en-US" w:bidi="ar-SA"/>
        </w:rPr>
        <w:t>prihoda iz odluke kojom se uređuju prava iz socijalne skrbi</w:t>
      </w:r>
    </w:p>
    <w:p w:rsidR="002139B9" w:rsidRDefault="00512770">
      <w:pPr>
        <w:widowControl/>
        <w:suppressAutoHyphens w:val="0"/>
        <w:spacing w:line="244" w:lineRule="auto"/>
        <w:jc w:val="both"/>
        <w:textAlignment w:val="auto"/>
        <w:rPr>
          <w:rFonts w:ascii="Calibri" w:eastAsia="Calibri" w:hAnsi="Calibri" w:cs="Calibri"/>
          <w:color w:val="242021"/>
          <w:kern w:val="0"/>
          <w:sz w:val="22"/>
          <w:szCs w:val="22"/>
          <w:lang w:eastAsia="en-US" w:bidi="ar-SA"/>
        </w:rPr>
      </w:pPr>
      <w:r>
        <w:rPr>
          <w:rFonts w:ascii="Calibri" w:eastAsia="Calibri" w:hAnsi="Calibri" w:cs="Calibri"/>
          <w:color w:val="242021"/>
          <w:kern w:val="0"/>
          <w:sz w:val="22"/>
          <w:szCs w:val="22"/>
          <w:lang w:eastAsia="en-US" w:bidi="ar-SA"/>
        </w:rPr>
        <w:t>– ima troje ili više školske djece</w:t>
      </w:r>
    </w:p>
    <w:p w:rsidR="002139B9" w:rsidRDefault="00512770">
      <w:pPr>
        <w:widowControl/>
        <w:suppressAutoHyphens w:val="0"/>
        <w:spacing w:line="244" w:lineRule="auto"/>
        <w:jc w:val="both"/>
        <w:textAlignment w:val="auto"/>
        <w:rPr>
          <w:rFonts w:ascii="Calibri" w:eastAsia="Calibri" w:hAnsi="Calibri" w:cs="Calibri"/>
          <w:color w:val="242021"/>
          <w:kern w:val="0"/>
          <w:sz w:val="22"/>
          <w:szCs w:val="22"/>
          <w:lang w:eastAsia="en-US" w:bidi="ar-SA"/>
        </w:rPr>
      </w:pPr>
      <w:r>
        <w:rPr>
          <w:rFonts w:ascii="Calibri" w:eastAsia="Calibri" w:hAnsi="Calibri" w:cs="Calibri"/>
          <w:color w:val="242021"/>
          <w:kern w:val="0"/>
          <w:sz w:val="22"/>
          <w:szCs w:val="22"/>
          <w:lang w:eastAsia="en-US" w:bidi="ar-SA"/>
        </w:rPr>
        <w:t>(2) Zahtjev za ostvarivanje prava iz stavka 1. ovog članka može se podnijeti do 30. rujna tekuće godine.</w:t>
      </w:r>
    </w:p>
    <w:p w:rsidR="002139B9" w:rsidRDefault="00512770">
      <w:pPr>
        <w:widowControl/>
        <w:suppressAutoHyphens w:val="0"/>
        <w:spacing w:line="244" w:lineRule="auto"/>
        <w:jc w:val="both"/>
        <w:textAlignment w:val="auto"/>
      </w:pPr>
      <w:r>
        <w:rPr>
          <w:rFonts w:ascii="Calibri" w:eastAsia="Calibri" w:hAnsi="Calibri" w:cs="Calibri"/>
          <w:color w:val="242021"/>
          <w:kern w:val="0"/>
          <w:sz w:val="22"/>
          <w:szCs w:val="22"/>
          <w:lang w:eastAsia="en-US" w:bidi="ar-SA"/>
        </w:rPr>
        <w:br/>
      </w:r>
      <w:r>
        <w:rPr>
          <w:rFonts w:ascii="Calibri" w:eastAsia="Calibri" w:hAnsi="Calibri" w:cs="Calibri"/>
          <w:b/>
          <w:color w:val="242021"/>
          <w:kern w:val="0"/>
          <w:sz w:val="22"/>
          <w:szCs w:val="22"/>
          <w:lang w:eastAsia="en-US" w:bidi="ar-SA"/>
        </w:rPr>
        <w:t>6.</w:t>
      </w:r>
      <w:r>
        <w:rPr>
          <w:rFonts w:ascii="Calibri" w:eastAsia="Calibri" w:hAnsi="Calibri" w:cs="Calibri"/>
          <w:color w:val="242021"/>
          <w:kern w:val="0"/>
          <w:sz w:val="22"/>
          <w:szCs w:val="22"/>
          <w:lang w:eastAsia="en-US" w:bidi="ar-SA"/>
        </w:rPr>
        <w:t xml:space="preserve"> </w:t>
      </w:r>
      <w:r>
        <w:rPr>
          <w:rFonts w:ascii="Calibri" w:eastAsia="Calibri" w:hAnsi="Calibri" w:cs="Calibri"/>
          <w:b/>
          <w:bCs/>
          <w:color w:val="242021"/>
          <w:kern w:val="0"/>
          <w:sz w:val="22"/>
          <w:szCs w:val="22"/>
          <w:lang w:eastAsia="en-US" w:bidi="ar-SA"/>
        </w:rPr>
        <w:t>Sufinanciranje produženog boravka i cjelodnevne nastave učenika razredne nastave, odnosno organiziranog</w:t>
      </w:r>
      <w:r>
        <w:rPr>
          <w:rFonts w:ascii="Calibri" w:eastAsia="Calibri" w:hAnsi="Calibri" w:cs="Calibri"/>
          <w:i/>
          <w:iCs/>
          <w:color w:val="242021"/>
          <w:kern w:val="0"/>
          <w:sz w:val="22"/>
          <w:szCs w:val="22"/>
          <w:lang w:eastAsia="en-US" w:bidi="ar-SA"/>
        </w:rPr>
        <w:t xml:space="preserve"> </w:t>
      </w:r>
      <w:r>
        <w:rPr>
          <w:rFonts w:ascii="Calibri" w:eastAsia="Calibri" w:hAnsi="Calibri" w:cs="Calibri"/>
          <w:b/>
          <w:bCs/>
          <w:color w:val="242021"/>
          <w:kern w:val="0"/>
          <w:sz w:val="22"/>
          <w:szCs w:val="22"/>
          <w:lang w:eastAsia="en-US" w:bidi="ar-SA"/>
        </w:rPr>
        <w:t>boravka i podučavanja učenika razredne nastave unutar</w:t>
      </w:r>
      <w:r>
        <w:rPr>
          <w:rFonts w:ascii="Calibri" w:eastAsia="Calibri" w:hAnsi="Calibri" w:cs="Calibri"/>
          <w:i/>
          <w:iCs/>
          <w:color w:val="242021"/>
          <w:kern w:val="0"/>
          <w:sz w:val="22"/>
          <w:szCs w:val="22"/>
          <w:lang w:eastAsia="en-US" w:bidi="ar-SA"/>
        </w:rPr>
        <w:t xml:space="preserve"> </w:t>
      </w:r>
      <w:r>
        <w:rPr>
          <w:rFonts w:ascii="Calibri" w:eastAsia="Calibri" w:hAnsi="Calibri" w:cs="Calibri"/>
          <w:b/>
          <w:bCs/>
          <w:color w:val="242021"/>
          <w:kern w:val="0"/>
          <w:sz w:val="22"/>
          <w:szCs w:val="22"/>
          <w:lang w:eastAsia="en-US" w:bidi="ar-SA"/>
        </w:rPr>
        <w:t>alternativnih programa</w:t>
      </w:r>
    </w:p>
    <w:p w:rsidR="002139B9" w:rsidRDefault="00512770">
      <w:pPr>
        <w:widowControl/>
        <w:suppressAutoHyphens w:val="0"/>
        <w:spacing w:line="244" w:lineRule="auto"/>
        <w:jc w:val="center"/>
        <w:textAlignment w:val="auto"/>
      </w:pPr>
      <w:r>
        <w:rPr>
          <w:rFonts w:ascii="Calibri" w:eastAsia="Calibri" w:hAnsi="Calibri" w:cs="Calibri"/>
          <w:i/>
          <w:iCs/>
          <w:color w:val="242021"/>
          <w:kern w:val="0"/>
          <w:sz w:val="22"/>
          <w:szCs w:val="22"/>
          <w:lang w:eastAsia="en-US" w:bidi="ar-SA"/>
        </w:rPr>
        <w:lastRenderedPageBreak/>
        <w:br/>
      </w:r>
      <w:r>
        <w:rPr>
          <w:rFonts w:ascii="Calibri" w:eastAsia="Calibri" w:hAnsi="Calibri" w:cs="Calibri"/>
          <w:color w:val="242021"/>
          <w:kern w:val="0"/>
          <w:sz w:val="22"/>
          <w:szCs w:val="22"/>
          <w:lang w:eastAsia="en-US" w:bidi="ar-SA"/>
        </w:rPr>
        <w:t>Članak 12.</w:t>
      </w:r>
    </w:p>
    <w:p w:rsidR="002139B9" w:rsidRDefault="00512770">
      <w:pPr>
        <w:widowControl/>
        <w:suppressAutoHyphens w:val="0"/>
        <w:spacing w:line="244" w:lineRule="auto"/>
        <w:jc w:val="both"/>
        <w:textAlignment w:val="auto"/>
        <w:rPr>
          <w:rFonts w:ascii="Calibri" w:eastAsia="Calibri" w:hAnsi="Calibri" w:cs="Calibri"/>
          <w:color w:val="242021"/>
          <w:kern w:val="0"/>
          <w:sz w:val="22"/>
          <w:szCs w:val="22"/>
          <w:lang w:eastAsia="en-US" w:bidi="ar-SA"/>
        </w:rPr>
      </w:pPr>
      <w:r>
        <w:rPr>
          <w:rFonts w:ascii="Calibri" w:eastAsia="Calibri" w:hAnsi="Calibri" w:cs="Calibri"/>
          <w:color w:val="242021"/>
          <w:kern w:val="0"/>
          <w:sz w:val="22"/>
          <w:szCs w:val="22"/>
          <w:lang w:eastAsia="en-US" w:bidi="ar-SA"/>
        </w:rPr>
        <w:br/>
        <w:t>(1) Produženi boravak sukladno ovoj Odluci smatra se organizirani boravak djece u školi nakon redovite, obavezne nastave i školskih aktivnosti, s prehranom. Produženi boravak je oblik odgojno-obrazovnog rada namijenjen učenicima razredne nastave.</w:t>
      </w:r>
    </w:p>
    <w:p w:rsidR="002139B9" w:rsidRDefault="00512770">
      <w:pPr>
        <w:widowControl/>
        <w:suppressAutoHyphens w:val="0"/>
        <w:spacing w:line="244" w:lineRule="auto"/>
        <w:jc w:val="both"/>
        <w:textAlignment w:val="auto"/>
        <w:rPr>
          <w:rFonts w:ascii="Calibri" w:eastAsia="Calibri" w:hAnsi="Calibri" w:cs="Calibri"/>
          <w:color w:val="242021"/>
          <w:kern w:val="0"/>
          <w:sz w:val="22"/>
          <w:szCs w:val="22"/>
          <w:lang w:eastAsia="en-US" w:bidi="ar-SA"/>
        </w:rPr>
      </w:pPr>
      <w:r>
        <w:rPr>
          <w:rFonts w:ascii="Calibri" w:eastAsia="Calibri" w:hAnsi="Calibri" w:cs="Calibri"/>
          <w:color w:val="242021"/>
          <w:kern w:val="0"/>
          <w:sz w:val="22"/>
          <w:szCs w:val="22"/>
          <w:lang w:eastAsia="en-US" w:bidi="ar-SA"/>
        </w:rPr>
        <w:t>(2) Organiziran boravak i podučavanje učenika razredne nastave unutar organiziranih alternativnih programa sukladno ovoj Odluci je organiziran boravak djece kod subjekata registriranih za alternativne programe, izvan obavezne nastave i školskih aktivnosti, s prehranom.</w:t>
      </w:r>
    </w:p>
    <w:p w:rsidR="002139B9" w:rsidRDefault="00512770">
      <w:pPr>
        <w:widowControl/>
        <w:suppressAutoHyphens w:val="0"/>
        <w:spacing w:line="244" w:lineRule="auto"/>
        <w:jc w:val="both"/>
        <w:textAlignment w:val="auto"/>
        <w:rPr>
          <w:rFonts w:ascii="Calibri" w:eastAsia="Calibri" w:hAnsi="Calibri" w:cs="Calibri"/>
          <w:color w:val="242021"/>
          <w:kern w:val="0"/>
          <w:sz w:val="22"/>
          <w:szCs w:val="22"/>
          <w:lang w:eastAsia="en-US" w:bidi="ar-SA"/>
        </w:rPr>
      </w:pPr>
      <w:r>
        <w:rPr>
          <w:rFonts w:ascii="Calibri" w:eastAsia="Calibri" w:hAnsi="Calibri" w:cs="Calibri"/>
          <w:color w:val="242021"/>
          <w:kern w:val="0"/>
          <w:sz w:val="22"/>
          <w:szCs w:val="22"/>
          <w:lang w:eastAsia="en-US" w:bidi="ar-SA"/>
        </w:rPr>
        <w:t>(3) Pravo na sufinanciranje boravka iz stavka 1. ovog članka u iznosu od 50% troška nastavnog osoblja u produženom boravku i cjelodnevnoj nastavi ostvaruje učenik razredne nastave koji uz barem jednog roditelja, skrbnika odnosno udomitelja ispunjava uvjet iz članka 5. Odluke, u toku trajanja nastavne godine.</w:t>
      </w:r>
    </w:p>
    <w:p w:rsidR="002139B9" w:rsidRDefault="00512770">
      <w:pPr>
        <w:widowControl/>
        <w:suppressAutoHyphens w:val="0"/>
        <w:spacing w:line="244" w:lineRule="auto"/>
        <w:jc w:val="both"/>
        <w:textAlignment w:val="auto"/>
      </w:pPr>
      <w:r>
        <w:rPr>
          <w:rFonts w:ascii="Calibri" w:eastAsia="Calibri" w:hAnsi="Calibri" w:cs="Calibri"/>
          <w:color w:val="242021"/>
          <w:kern w:val="0"/>
          <w:sz w:val="22"/>
          <w:szCs w:val="22"/>
          <w:lang w:eastAsia="en-US" w:bidi="ar-SA"/>
        </w:rPr>
        <w:t>(4) Pravo na sufinanciranje boravka iz stavka 2. ovog članka u visini 50% cijene boravka do maksimalnog iznosa od 225,00 kuna mjesečno ostvaruje učenik razredne nastave koji uz barem jednog roditelja, skrbnika odnosno udomitelja ispunjava uvjet iz članka 5. Odluke, u toku trajanja nastavne godine.</w:t>
      </w:r>
    </w:p>
    <w:p w:rsidR="002139B9" w:rsidRDefault="00512770">
      <w:pPr>
        <w:widowControl/>
        <w:suppressAutoHyphens w:val="0"/>
        <w:spacing w:line="244" w:lineRule="auto"/>
        <w:textAlignment w:val="auto"/>
      </w:pPr>
      <w:r>
        <w:rPr>
          <w:rFonts w:ascii="Calibri" w:eastAsia="Calibri" w:hAnsi="Calibri" w:cs="Calibri"/>
          <w:color w:val="242021"/>
          <w:kern w:val="0"/>
          <w:sz w:val="22"/>
          <w:szCs w:val="22"/>
          <w:lang w:eastAsia="en-US" w:bidi="ar-SA"/>
        </w:rPr>
        <w:br/>
      </w:r>
      <w:r>
        <w:rPr>
          <w:rFonts w:ascii="Calibri" w:eastAsia="Calibri" w:hAnsi="Calibri" w:cs="Calibri"/>
          <w:b/>
          <w:bCs/>
          <w:color w:val="242021"/>
          <w:kern w:val="0"/>
          <w:sz w:val="22"/>
          <w:szCs w:val="22"/>
          <w:lang w:eastAsia="en-US" w:bidi="ar-SA"/>
        </w:rPr>
        <w:t>7. Sufinanciranje dnevnog smještaja u dnevnom boravku</w:t>
      </w:r>
      <w:r>
        <w:rPr>
          <w:rFonts w:ascii="Calibri" w:eastAsia="Calibri" w:hAnsi="Calibri" w:cs="Calibri"/>
          <w:i/>
          <w:iCs/>
          <w:color w:val="242021"/>
          <w:kern w:val="0"/>
          <w:sz w:val="22"/>
          <w:szCs w:val="22"/>
          <w:lang w:eastAsia="en-US" w:bidi="ar-SA"/>
        </w:rPr>
        <w:t xml:space="preserve"> </w:t>
      </w:r>
      <w:r>
        <w:rPr>
          <w:rFonts w:ascii="Calibri" w:eastAsia="Calibri" w:hAnsi="Calibri" w:cs="Calibri"/>
          <w:b/>
          <w:bCs/>
          <w:color w:val="242021"/>
          <w:kern w:val="0"/>
          <w:sz w:val="22"/>
          <w:szCs w:val="22"/>
          <w:lang w:eastAsia="en-US" w:bidi="ar-SA"/>
        </w:rPr>
        <w:t>doma za starije i nemoćne osobe</w:t>
      </w:r>
    </w:p>
    <w:p w:rsidR="002139B9" w:rsidRDefault="002139B9">
      <w:pPr>
        <w:widowControl/>
        <w:suppressAutoHyphens w:val="0"/>
        <w:spacing w:line="244" w:lineRule="auto"/>
        <w:textAlignment w:val="auto"/>
        <w:rPr>
          <w:rFonts w:ascii="Calibri" w:eastAsia="Calibri" w:hAnsi="Calibri" w:cs="Calibri"/>
          <w:color w:val="242021"/>
          <w:kern w:val="0"/>
          <w:sz w:val="22"/>
          <w:szCs w:val="22"/>
          <w:lang w:eastAsia="en-US" w:bidi="ar-SA"/>
        </w:rPr>
      </w:pPr>
    </w:p>
    <w:p w:rsidR="002139B9" w:rsidRDefault="00512770">
      <w:pPr>
        <w:widowControl/>
        <w:suppressAutoHyphens w:val="0"/>
        <w:spacing w:line="244" w:lineRule="auto"/>
        <w:jc w:val="center"/>
        <w:textAlignment w:val="auto"/>
        <w:rPr>
          <w:rFonts w:ascii="Calibri" w:eastAsia="Calibri" w:hAnsi="Calibri" w:cs="Calibri"/>
          <w:color w:val="242021"/>
          <w:kern w:val="0"/>
          <w:sz w:val="22"/>
          <w:szCs w:val="22"/>
          <w:lang w:eastAsia="en-US" w:bidi="ar-SA"/>
        </w:rPr>
      </w:pPr>
      <w:r>
        <w:rPr>
          <w:rFonts w:ascii="Calibri" w:eastAsia="Calibri" w:hAnsi="Calibri" w:cs="Calibri"/>
          <w:color w:val="242021"/>
          <w:kern w:val="0"/>
          <w:sz w:val="22"/>
          <w:szCs w:val="22"/>
          <w:lang w:eastAsia="en-US" w:bidi="ar-SA"/>
        </w:rPr>
        <w:t>Članak 13.</w:t>
      </w:r>
    </w:p>
    <w:p w:rsidR="002139B9" w:rsidRDefault="00512770">
      <w:pPr>
        <w:widowControl/>
        <w:suppressAutoHyphens w:val="0"/>
        <w:spacing w:line="244" w:lineRule="auto"/>
        <w:jc w:val="both"/>
        <w:textAlignment w:val="auto"/>
        <w:rPr>
          <w:rFonts w:ascii="Calibri" w:eastAsia="Calibri" w:hAnsi="Calibri" w:cs="Calibri"/>
          <w:color w:val="242021"/>
          <w:kern w:val="0"/>
          <w:sz w:val="22"/>
          <w:szCs w:val="22"/>
          <w:lang w:eastAsia="en-US" w:bidi="ar-SA"/>
        </w:rPr>
      </w:pPr>
      <w:r>
        <w:rPr>
          <w:rFonts w:ascii="Calibri" w:eastAsia="Calibri" w:hAnsi="Calibri" w:cs="Calibri"/>
          <w:color w:val="242021"/>
          <w:kern w:val="0"/>
          <w:sz w:val="22"/>
          <w:szCs w:val="22"/>
          <w:lang w:eastAsia="en-US" w:bidi="ar-SA"/>
        </w:rPr>
        <w:br/>
        <w:t>(1) Općina će sufinancirati dnevni smještaja korisnika, koji je navršio 65 godina života, u dnevnom boravku doma koji djeluje na području Primorsko – goranske županije i koji pruža usluge organiziranog dnevnog smještaja, registriranog sukladno Zakonu o ustanovama („Narodne novine“ broj: 76/93, 29/97, 47/99, 35/08, 127/19), Zakonu o socijalnoj skrbi („Narodne novine“ broj: 157/13, 152/14, 99/15, 52/16, 16/17, 130/17, 98/19, 64/20, 138/20) i Pravilniku o mjerilima za razvrstavanje domova za starije i nemoćne osobe („Narodne novine“ broj: 121/00).</w:t>
      </w:r>
    </w:p>
    <w:p w:rsidR="002139B9" w:rsidRDefault="00512770">
      <w:pPr>
        <w:widowControl/>
        <w:suppressAutoHyphens w:val="0"/>
        <w:spacing w:line="244" w:lineRule="auto"/>
        <w:jc w:val="both"/>
        <w:textAlignment w:val="auto"/>
        <w:rPr>
          <w:rFonts w:ascii="Calibri" w:eastAsia="Calibri" w:hAnsi="Calibri" w:cs="Calibri"/>
          <w:color w:val="242021"/>
          <w:kern w:val="0"/>
          <w:sz w:val="22"/>
          <w:szCs w:val="22"/>
          <w:lang w:eastAsia="en-US" w:bidi="ar-SA"/>
        </w:rPr>
      </w:pPr>
      <w:r>
        <w:rPr>
          <w:rFonts w:ascii="Calibri" w:eastAsia="Calibri" w:hAnsi="Calibri" w:cs="Calibri"/>
          <w:color w:val="242021"/>
          <w:kern w:val="0"/>
          <w:sz w:val="22"/>
          <w:szCs w:val="22"/>
          <w:lang w:eastAsia="en-US" w:bidi="ar-SA"/>
        </w:rPr>
        <w:t>(2) Pravo iz stavka 1. ovog članka Općina sufinancira do 5 dana u tjednu u visini 30% cijene smještaja prema važećem cjeniku doma, a najviše do 40 kuna dnevno.</w:t>
      </w:r>
    </w:p>
    <w:p w:rsidR="002139B9" w:rsidRDefault="00512770">
      <w:pPr>
        <w:widowControl/>
        <w:suppressAutoHyphens w:val="0"/>
        <w:spacing w:line="244" w:lineRule="auto"/>
        <w:jc w:val="both"/>
        <w:textAlignment w:val="auto"/>
      </w:pPr>
      <w:r>
        <w:rPr>
          <w:rFonts w:ascii="Calibri" w:eastAsia="Calibri" w:hAnsi="Calibri" w:cs="Calibri"/>
          <w:color w:val="242021"/>
          <w:kern w:val="0"/>
          <w:sz w:val="22"/>
          <w:szCs w:val="22"/>
          <w:lang w:eastAsia="en-US" w:bidi="ar-SA"/>
        </w:rPr>
        <w:t>(3) Usluga dnevnog smještaja u domu</w:t>
      </w:r>
      <w:r>
        <w:rPr>
          <w:rFonts w:ascii="Calibri" w:eastAsia="Calibri" w:hAnsi="Calibri" w:cs="Calibri"/>
          <w:color w:val="FF0000"/>
          <w:kern w:val="0"/>
          <w:sz w:val="22"/>
          <w:szCs w:val="22"/>
          <w:lang w:eastAsia="en-US" w:bidi="ar-SA"/>
        </w:rPr>
        <w:t xml:space="preserve"> </w:t>
      </w:r>
      <w:r>
        <w:rPr>
          <w:rFonts w:ascii="Calibri" w:eastAsia="Calibri" w:hAnsi="Calibri" w:cs="Calibri"/>
          <w:color w:val="242021"/>
          <w:kern w:val="0"/>
          <w:sz w:val="22"/>
          <w:szCs w:val="22"/>
          <w:lang w:eastAsia="en-US" w:bidi="ar-SA"/>
        </w:rPr>
        <w:t>obuhvaća tri obroka dnevno (doručak, ručak i užina), osnovnu medicinsku skrb, ležaj za dnevni odmor i organizaciju slobodnog vremena.</w:t>
      </w:r>
    </w:p>
    <w:p w:rsidR="002139B9" w:rsidRDefault="00512770">
      <w:pPr>
        <w:widowControl/>
        <w:suppressAutoHyphens w:val="0"/>
        <w:spacing w:line="244" w:lineRule="auto"/>
        <w:jc w:val="both"/>
        <w:textAlignment w:val="auto"/>
        <w:rPr>
          <w:rFonts w:ascii="Calibri" w:eastAsia="Calibri" w:hAnsi="Calibri" w:cs="Calibri"/>
          <w:color w:val="242021"/>
          <w:kern w:val="0"/>
          <w:sz w:val="22"/>
          <w:szCs w:val="22"/>
          <w:lang w:eastAsia="en-US" w:bidi="ar-SA"/>
        </w:rPr>
      </w:pPr>
      <w:r>
        <w:rPr>
          <w:rFonts w:ascii="Calibri" w:eastAsia="Calibri" w:hAnsi="Calibri" w:cs="Calibri"/>
          <w:color w:val="242021"/>
          <w:kern w:val="0"/>
          <w:sz w:val="22"/>
          <w:szCs w:val="22"/>
          <w:lang w:eastAsia="en-US" w:bidi="ar-SA"/>
        </w:rPr>
        <w:t>(4) Ukoliko dom korisnicima doma omogućava korištenje usluga koje nisu obuhvaćene smještajem u dnevnom boravku, Općina te usluge ne sufinancira.</w:t>
      </w:r>
    </w:p>
    <w:p w:rsidR="002139B9" w:rsidRDefault="00512770">
      <w:pPr>
        <w:widowControl/>
        <w:suppressAutoHyphens w:val="0"/>
        <w:spacing w:line="244" w:lineRule="auto"/>
        <w:textAlignment w:val="auto"/>
      </w:pPr>
      <w:r>
        <w:rPr>
          <w:rFonts w:ascii="Calibri" w:eastAsia="Calibri" w:hAnsi="Calibri" w:cs="Calibri"/>
          <w:color w:val="242021"/>
          <w:kern w:val="0"/>
          <w:sz w:val="22"/>
          <w:szCs w:val="22"/>
          <w:lang w:eastAsia="en-US" w:bidi="ar-SA"/>
        </w:rPr>
        <w:br/>
      </w:r>
      <w:r>
        <w:rPr>
          <w:rFonts w:ascii="Calibri" w:eastAsia="Calibri" w:hAnsi="Calibri" w:cs="Calibri"/>
          <w:b/>
          <w:bCs/>
          <w:color w:val="242021"/>
          <w:kern w:val="0"/>
          <w:sz w:val="22"/>
          <w:szCs w:val="22"/>
          <w:lang w:eastAsia="en-US" w:bidi="ar-SA"/>
        </w:rPr>
        <w:t>8. Novčana nagrada za učenika generacije i odličnih učenika</w:t>
      </w:r>
    </w:p>
    <w:p w:rsidR="002139B9" w:rsidRDefault="002139B9">
      <w:pPr>
        <w:widowControl/>
        <w:suppressAutoHyphens w:val="0"/>
        <w:spacing w:line="244" w:lineRule="auto"/>
        <w:textAlignment w:val="auto"/>
        <w:rPr>
          <w:rFonts w:ascii="Calibri" w:eastAsia="Calibri" w:hAnsi="Calibri" w:cs="Calibri"/>
          <w:b/>
          <w:bCs/>
          <w:color w:val="242021"/>
          <w:kern w:val="0"/>
          <w:sz w:val="22"/>
          <w:szCs w:val="22"/>
          <w:lang w:eastAsia="en-US" w:bidi="ar-SA"/>
        </w:rPr>
      </w:pPr>
    </w:p>
    <w:p w:rsidR="002139B9" w:rsidRDefault="00512770">
      <w:pPr>
        <w:widowControl/>
        <w:suppressAutoHyphens w:val="0"/>
        <w:spacing w:line="244" w:lineRule="auto"/>
        <w:jc w:val="center"/>
        <w:textAlignment w:val="auto"/>
        <w:rPr>
          <w:rFonts w:ascii="Calibri" w:eastAsia="Calibri" w:hAnsi="Calibri" w:cs="Calibri"/>
          <w:color w:val="242021"/>
          <w:kern w:val="0"/>
          <w:sz w:val="22"/>
          <w:szCs w:val="22"/>
          <w:lang w:eastAsia="en-US" w:bidi="ar-SA"/>
        </w:rPr>
      </w:pPr>
      <w:r>
        <w:rPr>
          <w:rFonts w:ascii="Calibri" w:eastAsia="Calibri" w:hAnsi="Calibri" w:cs="Calibri"/>
          <w:color w:val="242021"/>
          <w:kern w:val="0"/>
          <w:sz w:val="22"/>
          <w:szCs w:val="22"/>
          <w:lang w:eastAsia="en-US" w:bidi="ar-SA"/>
        </w:rPr>
        <w:t>Članak 14.</w:t>
      </w:r>
    </w:p>
    <w:p w:rsidR="002139B9" w:rsidRDefault="00512770">
      <w:pPr>
        <w:widowControl/>
        <w:suppressAutoHyphens w:val="0"/>
        <w:spacing w:line="244" w:lineRule="auto"/>
        <w:jc w:val="both"/>
        <w:textAlignment w:val="auto"/>
      </w:pPr>
      <w:r>
        <w:rPr>
          <w:rFonts w:ascii="Calibri" w:eastAsia="Calibri" w:hAnsi="Calibri" w:cs="Calibri"/>
          <w:i/>
          <w:iCs/>
          <w:color w:val="242021"/>
          <w:kern w:val="0"/>
          <w:sz w:val="22"/>
          <w:szCs w:val="22"/>
          <w:lang w:eastAsia="en-US" w:bidi="ar-SA"/>
        </w:rPr>
        <w:br/>
      </w:r>
      <w:r>
        <w:rPr>
          <w:rFonts w:ascii="Calibri" w:eastAsia="Calibri" w:hAnsi="Calibri" w:cs="Calibri"/>
          <w:kern w:val="0"/>
          <w:sz w:val="22"/>
          <w:szCs w:val="22"/>
          <w:lang w:eastAsia="en-US" w:bidi="ar-SA"/>
        </w:rPr>
        <w:t>(1) Novčanom nagradom nagrađuje se učenik generacije i učenici koji su tijekom svih osam godina školovanja postigli odličan uspjeh.</w:t>
      </w:r>
    </w:p>
    <w:p w:rsidR="002139B9" w:rsidRDefault="00512770">
      <w:pPr>
        <w:widowControl/>
        <w:suppressAutoHyphens w:val="0"/>
        <w:spacing w:line="244" w:lineRule="auto"/>
        <w:jc w:val="both"/>
        <w:textAlignment w:val="auto"/>
      </w:pPr>
      <w:r>
        <w:rPr>
          <w:rFonts w:ascii="Calibri" w:eastAsia="Calibri" w:hAnsi="Calibri" w:cs="Calibri"/>
          <w:kern w:val="0"/>
          <w:sz w:val="22"/>
          <w:szCs w:val="22"/>
          <w:lang w:eastAsia="en-US" w:bidi="ar-SA"/>
        </w:rPr>
        <w:t>(2) Odluku o novčanoj nagradi za učenika generacije i odličnih učenika donosi Općinsko vijeće.</w:t>
      </w:r>
    </w:p>
    <w:p w:rsidR="002139B9" w:rsidRDefault="00512770">
      <w:pPr>
        <w:widowControl/>
        <w:suppressAutoHyphens w:val="0"/>
        <w:spacing w:line="244" w:lineRule="auto"/>
        <w:textAlignment w:val="auto"/>
      </w:pPr>
      <w:r>
        <w:rPr>
          <w:rFonts w:ascii="Calibri" w:eastAsia="Calibri" w:hAnsi="Calibri" w:cs="Calibri"/>
          <w:color w:val="242021"/>
          <w:kern w:val="0"/>
          <w:sz w:val="22"/>
          <w:szCs w:val="22"/>
          <w:lang w:eastAsia="en-US" w:bidi="ar-SA"/>
        </w:rPr>
        <w:br/>
      </w:r>
      <w:r>
        <w:rPr>
          <w:rFonts w:ascii="Calibri" w:eastAsia="Calibri" w:hAnsi="Calibri" w:cs="Calibri"/>
          <w:b/>
          <w:bCs/>
          <w:color w:val="242021"/>
          <w:kern w:val="0"/>
          <w:sz w:val="22"/>
          <w:szCs w:val="22"/>
          <w:lang w:eastAsia="en-US" w:bidi="ar-SA"/>
        </w:rPr>
        <w:t>9. Prigodni poklon za najstarijeg mještanina/mještanku</w:t>
      </w:r>
    </w:p>
    <w:p w:rsidR="002139B9" w:rsidRDefault="002139B9">
      <w:pPr>
        <w:widowControl/>
        <w:suppressAutoHyphens w:val="0"/>
        <w:spacing w:line="244" w:lineRule="auto"/>
        <w:textAlignment w:val="auto"/>
        <w:rPr>
          <w:rFonts w:ascii="Calibri" w:eastAsia="Calibri" w:hAnsi="Calibri" w:cs="Calibri"/>
          <w:b/>
          <w:bCs/>
          <w:color w:val="242021"/>
          <w:kern w:val="0"/>
          <w:sz w:val="22"/>
          <w:szCs w:val="22"/>
          <w:lang w:eastAsia="en-US" w:bidi="ar-SA"/>
        </w:rPr>
      </w:pPr>
    </w:p>
    <w:p w:rsidR="002139B9" w:rsidRDefault="00512770">
      <w:pPr>
        <w:widowControl/>
        <w:suppressAutoHyphens w:val="0"/>
        <w:spacing w:line="244" w:lineRule="auto"/>
        <w:jc w:val="center"/>
        <w:textAlignment w:val="auto"/>
        <w:rPr>
          <w:rFonts w:ascii="Calibri" w:eastAsia="Calibri" w:hAnsi="Calibri" w:cs="Calibri"/>
          <w:color w:val="242021"/>
          <w:kern w:val="0"/>
          <w:sz w:val="22"/>
          <w:szCs w:val="22"/>
          <w:lang w:eastAsia="en-US" w:bidi="ar-SA"/>
        </w:rPr>
      </w:pPr>
      <w:r>
        <w:rPr>
          <w:rFonts w:ascii="Calibri" w:eastAsia="Calibri" w:hAnsi="Calibri" w:cs="Calibri"/>
          <w:color w:val="242021"/>
          <w:kern w:val="0"/>
          <w:sz w:val="22"/>
          <w:szCs w:val="22"/>
          <w:lang w:eastAsia="en-US" w:bidi="ar-SA"/>
        </w:rPr>
        <w:t>Članak 15.</w:t>
      </w:r>
    </w:p>
    <w:p w:rsidR="002139B9" w:rsidRDefault="00512770">
      <w:pPr>
        <w:widowControl/>
        <w:suppressAutoHyphens w:val="0"/>
        <w:spacing w:line="244" w:lineRule="auto"/>
        <w:jc w:val="both"/>
        <w:textAlignment w:val="auto"/>
      </w:pPr>
      <w:r>
        <w:rPr>
          <w:rFonts w:ascii="Calibri" w:eastAsia="Calibri" w:hAnsi="Calibri" w:cs="Calibri"/>
          <w:i/>
          <w:iCs/>
          <w:color w:val="242021"/>
          <w:kern w:val="0"/>
          <w:sz w:val="22"/>
          <w:szCs w:val="22"/>
          <w:lang w:eastAsia="en-US" w:bidi="ar-SA"/>
        </w:rPr>
        <w:br/>
      </w:r>
      <w:r>
        <w:rPr>
          <w:rFonts w:ascii="Calibri" w:eastAsia="Calibri" w:hAnsi="Calibri" w:cs="Calibri"/>
          <w:color w:val="242021"/>
          <w:kern w:val="0"/>
          <w:sz w:val="22"/>
          <w:szCs w:val="22"/>
          <w:lang w:eastAsia="en-US" w:bidi="ar-SA"/>
        </w:rPr>
        <w:t>Pravo na prigodni poklon paket za najstarijeg mještanina/ mještanku ostvaruje osoba za koju se uvidom u evidenciju Ministarstva unutarnjih poslova utvrdi da je najstarija osoba s prebivalištem na području Općine tijekom veljače tekuće godine.</w:t>
      </w:r>
    </w:p>
    <w:p w:rsidR="002139B9" w:rsidRDefault="002139B9">
      <w:pPr>
        <w:widowControl/>
        <w:suppressAutoHyphens w:val="0"/>
        <w:spacing w:line="244" w:lineRule="auto"/>
        <w:jc w:val="both"/>
        <w:textAlignment w:val="auto"/>
        <w:rPr>
          <w:rFonts w:ascii="Calibri" w:eastAsia="Calibri" w:hAnsi="Calibri" w:cs="Calibri"/>
          <w:color w:val="242021"/>
          <w:kern w:val="0"/>
          <w:sz w:val="22"/>
          <w:szCs w:val="22"/>
          <w:lang w:eastAsia="en-US" w:bidi="ar-SA"/>
        </w:rPr>
      </w:pPr>
    </w:p>
    <w:p w:rsidR="002139B9" w:rsidRDefault="002139B9">
      <w:pPr>
        <w:widowControl/>
        <w:suppressAutoHyphens w:val="0"/>
        <w:spacing w:line="244" w:lineRule="auto"/>
        <w:jc w:val="both"/>
        <w:textAlignment w:val="auto"/>
        <w:rPr>
          <w:rFonts w:ascii="Calibri" w:eastAsia="Calibri" w:hAnsi="Calibri" w:cs="Calibri"/>
          <w:color w:val="242021"/>
          <w:kern w:val="0"/>
          <w:sz w:val="22"/>
          <w:szCs w:val="22"/>
          <w:lang w:eastAsia="en-US" w:bidi="ar-SA"/>
        </w:rPr>
      </w:pPr>
    </w:p>
    <w:p w:rsidR="002139B9" w:rsidRDefault="002139B9">
      <w:pPr>
        <w:widowControl/>
        <w:suppressAutoHyphens w:val="0"/>
        <w:spacing w:line="244" w:lineRule="auto"/>
        <w:jc w:val="both"/>
        <w:textAlignment w:val="auto"/>
      </w:pPr>
    </w:p>
    <w:p w:rsidR="002139B9" w:rsidRDefault="00512770">
      <w:pPr>
        <w:widowControl/>
        <w:suppressAutoHyphens w:val="0"/>
        <w:spacing w:line="244" w:lineRule="auto"/>
        <w:textAlignment w:val="auto"/>
      </w:pPr>
      <w:r>
        <w:rPr>
          <w:rFonts w:ascii="Calibri" w:eastAsia="Calibri" w:hAnsi="Calibri" w:cs="Calibri"/>
          <w:color w:val="242021"/>
          <w:kern w:val="0"/>
          <w:sz w:val="22"/>
          <w:szCs w:val="22"/>
          <w:lang w:eastAsia="en-US" w:bidi="ar-SA"/>
        </w:rPr>
        <w:br/>
      </w:r>
      <w:r>
        <w:rPr>
          <w:rFonts w:ascii="Calibri" w:eastAsia="Calibri" w:hAnsi="Calibri" w:cs="Calibri"/>
          <w:b/>
          <w:bCs/>
          <w:color w:val="242021"/>
          <w:kern w:val="0"/>
          <w:sz w:val="22"/>
          <w:szCs w:val="22"/>
          <w:lang w:eastAsia="en-US" w:bidi="ar-SA"/>
        </w:rPr>
        <w:t>IV. NADLEŽNOST I POSTUPAK</w:t>
      </w:r>
    </w:p>
    <w:p w:rsidR="002139B9" w:rsidRDefault="00512770">
      <w:pPr>
        <w:widowControl/>
        <w:suppressAutoHyphens w:val="0"/>
        <w:spacing w:line="244" w:lineRule="auto"/>
        <w:jc w:val="center"/>
        <w:textAlignment w:val="auto"/>
      </w:pPr>
      <w:r>
        <w:rPr>
          <w:rFonts w:ascii="Calibri" w:eastAsia="Calibri" w:hAnsi="Calibri" w:cs="Calibri"/>
          <w:b/>
          <w:bCs/>
          <w:color w:val="242021"/>
          <w:kern w:val="0"/>
          <w:sz w:val="22"/>
          <w:szCs w:val="22"/>
          <w:lang w:eastAsia="en-US" w:bidi="ar-SA"/>
        </w:rPr>
        <w:lastRenderedPageBreak/>
        <w:br/>
      </w:r>
      <w:r>
        <w:rPr>
          <w:rFonts w:ascii="Calibri" w:eastAsia="Calibri" w:hAnsi="Calibri" w:cs="Calibri"/>
          <w:color w:val="242021"/>
          <w:kern w:val="0"/>
          <w:sz w:val="22"/>
          <w:szCs w:val="22"/>
          <w:lang w:eastAsia="en-US" w:bidi="ar-SA"/>
        </w:rPr>
        <w:t>Članak 16.</w:t>
      </w:r>
    </w:p>
    <w:p w:rsidR="002139B9" w:rsidRDefault="00512770">
      <w:pPr>
        <w:widowControl/>
        <w:suppressAutoHyphens w:val="0"/>
        <w:spacing w:line="244" w:lineRule="auto"/>
        <w:jc w:val="both"/>
        <w:textAlignment w:val="auto"/>
      </w:pPr>
      <w:r>
        <w:rPr>
          <w:rFonts w:ascii="Calibri" w:eastAsia="Calibri" w:hAnsi="Calibri" w:cs="Calibri"/>
          <w:color w:val="242021"/>
          <w:kern w:val="0"/>
          <w:sz w:val="22"/>
          <w:szCs w:val="22"/>
          <w:lang w:eastAsia="en-US" w:bidi="ar-SA"/>
        </w:rPr>
        <w:br/>
      </w:r>
      <w:r>
        <w:rPr>
          <w:rFonts w:ascii="Calibri" w:eastAsia="Calibri" w:hAnsi="Calibri" w:cs="Calibri"/>
          <w:kern w:val="0"/>
          <w:sz w:val="22"/>
          <w:szCs w:val="22"/>
          <w:lang w:eastAsia="en-US" w:bidi="ar-SA"/>
        </w:rPr>
        <w:t>Postupak za ostvarivanje prava iz članka 9., 11., 12., i 13. ove Odluke pokreće se temeljem pisanog zahtjeva stranke, a za ostvarivanje prava iz članka 7., 8., 10. i 14. Općinski načelnik donosi Odluku o raspisivanju javnog poziva.</w:t>
      </w:r>
    </w:p>
    <w:p w:rsidR="002139B9" w:rsidRDefault="00512770">
      <w:pPr>
        <w:widowControl/>
        <w:suppressAutoHyphens w:val="0"/>
        <w:spacing w:line="244" w:lineRule="auto"/>
        <w:jc w:val="center"/>
        <w:textAlignment w:val="auto"/>
        <w:rPr>
          <w:rFonts w:ascii="Calibri" w:eastAsia="Calibri" w:hAnsi="Calibri" w:cs="Calibri"/>
          <w:color w:val="242021"/>
          <w:kern w:val="0"/>
          <w:sz w:val="22"/>
          <w:szCs w:val="22"/>
          <w:lang w:eastAsia="en-US" w:bidi="ar-SA"/>
        </w:rPr>
      </w:pPr>
      <w:r>
        <w:rPr>
          <w:rFonts w:ascii="Calibri" w:eastAsia="Calibri" w:hAnsi="Calibri" w:cs="Calibri"/>
          <w:color w:val="242021"/>
          <w:kern w:val="0"/>
          <w:sz w:val="22"/>
          <w:szCs w:val="22"/>
          <w:lang w:eastAsia="en-US" w:bidi="ar-SA"/>
        </w:rPr>
        <w:br/>
        <w:t>Članak 17.</w:t>
      </w:r>
    </w:p>
    <w:p w:rsidR="002139B9" w:rsidRDefault="00512770">
      <w:pPr>
        <w:widowControl/>
        <w:suppressAutoHyphens w:val="0"/>
        <w:spacing w:line="244" w:lineRule="auto"/>
        <w:jc w:val="both"/>
        <w:textAlignment w:val="auto"/>
      </w:pPr>
      <w:r>
        <w:rPr>
          <w:rFonts w:ascii="Calibri" w:eastAsia="Calibri" w:hAnsi="Calibri" w:cs="Calibri"/>
          <w:color w:val="242021"/>
          <w:kern w:val="0"/>
          <w:sz w:val="22"/>
          <w:szCs w:val="22"/>
          <w:lang w:eastAsia="en-US" w:bidi="ar-SA"/>
        </w:rPr>
        <w:br/>
      </w:r>
      <w:r>
        <w:rPr>
          <w:rFonts w:ascii="Calibri" w:eastAsia="Calibri" w:hAnsi="Calibri" w:cs="Calibri"/>
          <w:kern w:val="0"/>
          <w:sz w:val="22"/>
          <w:szCs w:val="22"/>
          <w:lang w:eastAsia="en-US" w:bidi="ar-SA"/>
        </w:rPr>
        <w:t>(1) Zahtjev za ostvarivanje prava na posebne oblike pomoći iz članka 9., 11., 12., i 13. podnosi se Upravnom odjelu koji o ostvarivanju prava iz ove Odluke provodi postupak.</w:t>
      </w:r>
    </w:p>
    <w:p w:rsidR="002139B9" w:rsidRDefault="00512770">
      <w:pPr>
        <w:widowControl/>
        <w:suppressAutoHyphens w:val="0"/>
        <w:spacing w:line="244" w:lineRule="auto"/>
        <w:jc w:val="both"/>
        <w:textAlignment w:val="auto"/>
        <w:rPr>
          <w:rFonts w:ascii="Calibri" w:eastAsia="Calibri" w:hAnsi="Calibri" w:cs="Calibri"/>
          <w:kern w:val="0"/>
          <w:sz w:val="22"/>
          <w:szCs w:val="22"/>
          <w:lang w:eastAsia="en-US" w:bidi="ar-SA"/>
        </w:rPr>
      </w:pPr>
      <w:r>
        <w:rPr>
          <w:rFonts w:ascii="Calibri" w:eastAsia="Calibri" w:hAnsi="Calibri" w:cs="Calibri"/>
          <w:kern w:val="0"/>
          <w:sz w:val="22"/>
          <w:szCs w:val="22"/>
          <w:lang w:eastAsia="en-US" w:bidi="ar-SA"/>
        </w:rPr>
        <w:t>(2) Uz zahtjev za pokretanje postupka za ostvarivanje prava na posebne oblike pomoći podnositelj je dužan predočiti Upravnom odjelu odgovarajuće isprave odnosno dokaze potrebne za ostvarivanje prava utvrđenih ovom Odlukom.</w:t>
      </w:r>
    </w:p>
    <w:p w:rsidR="002139B9" w:rsidRDefault="00512770">
      <w:pPr>
        <w:widowControl/>
        <w:suppressAutoHyphens w:val="0"/>
        <w:spacing w:line="244" w:lineRule="auto"/>
        <w:jc w:val="both"/>
        <w:textAlignment w:val="auto"/>
        <w:rPr>
          <w:rFonts w:ascii="Calibri" w:eastAsia="Calibri" w:hAnsi="Calibri" w:cs="Calibri"/>
          <w:kern w:val="0"/>
          <w:sz w:val="22"/>
          <w:szCs w:val="22"/>
          <w:lang w:eastAsia="en-US" w:bidi="ar-SA"/>
        </w:rPr>
      </w:pPr>
      <w:r>
        <w:rPr>
          <w:rFonts w:ascii="Calibri" w:eastAsia="Calibri" w:hAnsi="Calibri" w:cs="Calibri"/>
          <w:kern w:val="0"/>
          <w:sz w:val="22"/>
          <w:szCs w:val="22"/>
          <w:lang w:eastAsia="en-US" w:bidi="ar-SA"/>
        </w:rPr>
        <w:t>(3) Upravni odjel može odlučiti da se posebno ispitaju relevantne činjenice i okolnosti od kojih zavisi ostvarivanje pojedinačnog prava.</w:t>
      </w:r>
    </w:p>
    <w:p w:rsidR="002139B9" w:rsidRDefault="00512770">
      <w:pPr>
        <w:widowControl/>
        <w:suppressAutoHyphens w:val="0"/>
        <w:spacing w:line="244" w:lineRule="auto"/>
        <w:jc w:val="center"/>
        <w:textAlignment w:val="auto"/>
        <w:rPr>
          <w:rFonts w:ascii="Calibri" w:eastAsia="Calibri" w:hAnsi="Calibri" w:cs="Calibri"/>
          <w:kern w:val="0"/>
          <w:sz w:val="22"/>
          <w:szCs w:val="22"/>
          <w:lang w:eastAsia="en-US" w:bidi="ar-SA"/>
        </w:rPr>
      </w:pPr>
      <w:r>
        <w:rPr>
          <w:rFonts w:ascii="Calibri" w:eastAsia="Calibri" w:hAnsi="Calibri" w:cs="Calibri"/>
          <w:kern w:val="0"/>
          <w:sz w:val="22"/>
          <w:szCs w:val="22"/>
          <w:lang w:eastAsia="en-US" w:bidi="ar-SA"/>
        </w:rPr>
        <w:br/>
        <w:t>Članak 18.</w:t>
      </w:r>
    </w:p>
    <w:p w:rsidR="002139B9" w:rsidRDefault="00512770">
      <w:pPr>
        <w:widowControl/>
        <w:suppressAutoHyphens w:val="0"/>
        <w:spacing w:line="244" w:lineRule="auto"/>
        <w:jc w:val="both"/>
        <w:textAlignment w:val="auto"/>
        <w:rPr>
          <w:rFonts w:ascii="Calibri" w:eastAsia="Calibri" w:hAnsi="Calibri" w:cs="Calibri"/>
          <w:kern w:val="0"/>
          <w:sz w:val="22"/>
          <w:szCs w:val="22"/>
          <w:lang w:eastAsia="en-US" w:bidi="ar-SA"/>
        </w:rPr>
      </w:pPr>
      <w:r>
        <w:rPr>
          <w:rFonts w:ascii="Calibri" w:eastAsia="Calibri" w:hAnsi="Calibri" w:cs="Calibri"/>
          <w:kern w:val="0"/>
          <w:sz w:val="22"/>
          <w:szCs w:val="22"/>
          <w:lang w:eastAsia="en-US" w:bidi="ar-SA"/>
        </w:rPr>
        <w:br/>
        <w:t>(1) Pročelnik Jedinstvenog upravnog odjela donosi rješenje o ostvarivanju prava iz članka 9., 11., 12., i 13. ove Odluke.</w:t>
      </w:r>
    </w:p>
    <w:p w:rsidR="002139B9" w:rsidRDefault="00512770">
      <w:pPr>
        <w:widowControl/>
        <w:suppressAutoHyphens w:val="0"/>
        <w:spacing w:line="244" w:lineRule="auto"/>
        <w:jc w:val="both"/>
        <w:textAlignment w:val="auto"/>
        <w:rPr>
          <w:rFonts w:ascii="Calibri" w:eastAsia="Calibri" w:hAnsi="Calibri" w:cs="Calibri"/>
          <w:kern w:val="0"/>
          <w:sz w:val="22"/>
          <w:szCs w:val="22"/>
          <w:lang w:eastAsia="en-US" w:bidi="ar-SA"/>
        </w:rPr>
      </w:pPr>
      <w:r>
        <w:rPr>
          <w:rFonts w:ascii="Calibri" w:eastAsia="Calibri" w:hAnsi="Calibri" w:cs="Calibri"/>
          <w:kern w:val="0"/>
          <w:sz w:val="22"/>
          <w:szCs w:val="22"/>
          <w:lang w:eastAsia="en-US" w:bidi="ar-SA"/>
        </w:rPr>
        <w:t>(2) O žalbi protiv rješenja Pročelnika jedinstvenog upravnog odjela odlučuje nadležno upravno tijelo Primorsko-goranske županije.</w:t>
      </w:r>
    </w:p>
    <w:p w:rsidR="002139B9" w:rsidRDefault="00512770">
      <w:pPr>
        <w:widowControl/>
        <w:suppressAutoHyphens w:val="0"/>
        <w:spacing w:line="244" w:lineRule="auto"/>
        <w:textAlignment w:val="auto"/>
      </w:pPr>
      <w:r>
        <w:rPr>
          <w:rFonts w:ascii="Calibri" w:eastAsia="Calibri" w:hAnsi="Calibri" w:cs="Calibri"/>
          <w:color w:val="242021"/>
          <w:kern w:val="0"/>
          <w:sz w:val="22"/>
          <w:szCs w:val="22"/>
          <w:lang w:eastAsia="en-US" w:bidi="ar-SA"/>
        </w:rPr>
        <w:br/>
      </w:r>
      <w:r>
        <w:rPr>
          <w:rFonts w:ascii="Calibri" w:eastAsia="Calibri" w:hAnsi="Calibri" w:cs="Calibri"/>
          <w:b/>
          <w:bCs/>
          <w:color w:val="242021"/>
          <w:kern w:val="0"/>
          <w:sz w:val="22"/>
          <w:szCs w:val="22"/>
          <w:lang w:eastAsia="en-US" w:bidi="ar-SA"/>
        </w:rPr>
        <w:t>V. PRIJELAZNE I ZAKLJUČNE ODREDBE</w:t>
      </w:r>
    </w:p>
    <w:p w:rsidR="002139B9" w:rsidRDefault="00512770">
      <w:pPr>
        <w:widowControl/>
        <w:suppressAutoHyphens w:val="0"/>
        <w:spacing w:line="244" w:lineRule="auto"/>
        <w:jc w:val="center"/>
        <w:textAlignment w:val="auto"/>
      </w:pPr>
      <w:r>
        <w:rPr>
          <w:rFonts w:ascii="Calibri" w:eastAsia="Calibri" w:hAnsi="Calibri" w:cs="Calibri"/>
          <w:b/>
          <w:bCs/>
          <w:color w:val="242021"/>
          <w:kern w:val="0"/>
          <w:sz w:val="22"/>
          <w:szCs w:val="22"/>
          <w:lang w:eastAsia="en-US" w:bidi="ar-SA"/>
        </w:rPr>
        <w:br/>
      </w:r>
      <w:r>
        <w:rPr>
          <w:rFonts w:ascii="Calibri" w:eastAsia="Calibri" w:hAnsi="Calibri" w:cs="Calibri"/>
          <w:color w:val="242021"/>
          <w:kern w:val="0"/>
          <w:sz w:val="22"/>
          <w:szCs w:val="22"/>
          <w:lang w:eastAsia="en-US" w:bidi="ar-SA"/>
        </w:rPr>
        <w:t>Članak 19.</w:t>
      </w:r>
    </w:p>
    <w:p w:rsidR="002139B9" w:rsidRDefault="002139B9">
      <w:pPr>
        <w:widowControl/>
        <w:suppressAutoHyphens w:val="0"/>
        <w:spacing w:line="244" w:lineRule="auto"/>
        <w:textAlignment w:val="auto"/>
        <w:rPr>
          <w:rFonts w:ascii="Calibri" w:eastAsia="Calibri" w:hAnsi="Calibri" w:cs="Calibri"/>
          <w:color w:val="242021"/>
          <w:kern w:val="0"/>
          <w:sz w:val="22"/>
          <w:szCs w:val="22"/>
          <w:lang w:eastAsia="en-US" w:bidi="ar-SA"/>
        </w:rPr>
      </w:pPr>
    </w:p>
    <w:p w:rsidR="002139B9" w:rsidRDefault="00512770">
      <w:pPr>
        <w:widowControl/>
        <w:suppressAutoHyphens w:val="0"/>
        <w:spacing w:line="244" w:lineRule="auto"/>
        <w:jc w:val="both"/>
        <w:textAlignment w:val="auto"/>
        <w:rPr>
          <w:rFonts w:ascii="Calibri" w:eastAsia="Calibri" w:hAnsi="Calibri" w:cs="Calibri"/>
          <w:color w:val="242021"/>
          <w:kern w:val="0"/>
          <w:sz w:val="22"/>
          <w:szCs w:val="22"/>
          <w:lang w:eastAsia="en-US" w:bidi="ar-SA"/>
        </w:rPr>
      </w:pPr>
      <w:r>
        <w:rPr>
          <w:rFonts w:ascii="Calibri" w:eastAsia="Calibri" w:hAnsi="Calibri" w:cs="Calibri"/>
          <w:color w:val="242021"/>
          <w:kern w:val="0"/>
          <w:sz w:val="22"/>
          <w:szCs w:val="22"/>
          <w:lang w:eastAsia="en-US" w:bidi="ar-SA"/>
        </w:rPr>
        <w:t>(1) Danom stupanja na snagu ove Odluke prestaje važiti Odluka o posebnim oblicima pomoći („Službene novine Općine Viškovo“ broj: 14/19, 19/19, 7/20, 16/21).</w:t>
      </w:r>
    </w:p>
    <w:p w:rsidR="002139B9" w:rsidRDefault="00512770">
      <w:pPr>
        <w:widowControl/>
        <w:suppressAutoHyphens w:val="0"/>
        <w:spacing w:line="244" w:lineRule="auto"/>
        <w:jc w:val="both"/>
        <w:textAlignment w:val="auto"/>
      </w:pPr>
      <w:r>
        <w:rPr>
          <w:rFonts w:ascii="Calibri" w:eastAsia="Calibri" w:hAnsi="Calibri" w:cs="Calibri"/>
          <w:color w:val="242021"/>
          <w:kern w:val="0"/>
          <w:sz w:val="22"/>
          <w:szCs w:val="22"/>
          <w:lang w:eastAsia="en-US" w:bidi="ar-SA"/>
        </w:rPr>
        <w:br/>
        <w:t>(2) Ova Odluka o posebnim oblicima pomoći stupa na snagu osmog dana od dana objave u „Službenim novinama Općine Viškovo“.</w:t>
      </w:r>
      <w:r>
        <w:rPr>
          <w:rFonts w:ascii="Calibri" w:eastAsia="Calibri" w:hAnsi="Calibri" w:cs="Calibri"/>
          <w:kern w:val="0"/>
          <w:sz w:val="22"/>
          <w:szCs w:val="22"/>
          <w:lang w:eastAsia="en-US" w:bidi="ar-SA"/>
        </w:rPr>
        <w:t xml:space="preserve"> </w:t>
      </w:r>
    </w:p>
    <w:p w:rsidR="002139B9" w:rsidRDefault="002139B9">
      <w:pPr>
        <w:widowControl/>
        <w:suppressAutoHyphens w:val="0"/>
        <w:spacing w:line="244" w:lineRule="auto"/>
        <w:jc w:val="both"/>
        <w:textAlignment w:val="auto"/>
        <w:rPr>
          <w:rFonts w:ascii="Calibri" w:eastAsia="Calibri" w:hAnsi="Calibri" w:cs="Calibri"/>
          <w:kern w:val="0"/>
          <w:sz w:val="22"/>
          <w:szCs w:val="22"/>
          <w:lang w:eastAsia="en-US" w:bidi="ar-SA"/>
        </w:rPr>
      </w:pPr>
    </w:p>
    <w:p w:rsidR="002139B9" w:rsidRDefault="002139B9">
      <w:pPr>
        <w:widowControl/>
        <w:suppressAutoHyphens w:val="0"/>
        <w:spacing w:line="244" w:lineRule="auto"/>
        <w:jc w:val="both"/>
        <w:textAlignment w:val="auto"/>
        <w:rPr>
          <w:rFonts w:ascii="Calibri" w:eastAsia="Calibri" w:hAnsi="Calibri" w:cs="Calibri"/>
          <w:color w:val="242021"/>
          <w:kern w:val="0"/>
          <w:sz w:val="22"/>
          <w:szCs w:val="22"/>
          <w:lang w:eastAsia="en-US" w:bidi="ar-SA"/>
        </w:rPr>
      </w:pPr>
    </w:p>
    <w:p w:rsidR="002139B9" w:rsidRDefault="00512770">
      <w:pPr>
        <w:pStyle w:val="Standard"/>
        <w:rPr>
          <w:rFonts w:ascii="Calibri" w:hAnsi="Calibri" w:cs="Calibri"/>
          <w:sz w:val="22"/>
          <w:szCs w:val="22"/>
        </w:rPr>
      </w:pPr>
      <w:r>
        <w:rPr>
          <w:rFonts w:ascii="Calibri" w:hAnsi="Calibri" w:cs="Calibri"/>
          <w:sz w:val="22"/>
          <w:szCs w:val="22"/>
        </w:rPr>
        <w:t>KLASA: _____________</w:t>
      </w:r>
    </w:p>
    <w:p w:rsidR="002139B9" w:rsidRDefault="00512770">
      <w:pPr>
        <w:pStyle w:val="Standard"/>
        <w:rPr>
          <w:rFonts w:ascii="Calibri" w:hAnsi="Calibri" w:cs="Calibri"/>
          <w:sz w:val="22"/>
          <w:szCs w:val="22"/>
        </w:rPr>
      </w:pPr>
      <w:r>
        <w:rPr>
          <w:rFonts w:ascii="Calibri" w:hAnsi="Calibri" w:cs="Calibri"/>
          <w:sz w:val="22"/>
          <w:szCs w:val="22"/>
        </w:rPr>
        <w:t>URBROJ: ____________</w:t>
      </w:r>
    </w:p>
    <w:p w:rsidR="002139B9" w:rsidRDefault="00512770">
      <w:pPr>
        <w:pStyle w:val="Standard"/>
        <w:rPr>
          <w:rFonts w:ascii="Calibri" w:hAnsi="Calibri" w:cs="Calibri"/>
          <w:sz w:val="22"/>
          <w:szCs w:val="22"/>
        </w:rPr>
      </w:pPr>
      <w:r>
        <w:rPr>
          <w:rFonts w:ascii="Calibri" w:hAnsi="Calibri" w:cs="Calibri"/>
          <w:sz w:val="22"/>
          <w:szCs w:val="22"/>
        </w:rPr>
        <w:t>VIŠKOVO, __. ______ 2022. godine</w:t>
      </w:r>
    </w:p>
    <w:p w:rsidR="002139B9" w:rsidRDefault="002139B9">
      <w:pPr>
        <w:pStyle w:val="Standard"/>
        <w:rPr>
          <w:rFonts w:ascii="Calibri" w:hAnsi="Calibri" w:cs="Calibri"/>
          <w:sz w:val="22"/>
          <w:szCs w:val="22"/>
        </w:rPr>
      </w:pPr>
    </w:p>
    <w:p w:rsidR="002139B9" w:rsidRDefault="002139B9">
      <w:pPr>
        <w:pStyle w:val="Standard"/>
        <w:rPr>
          <w:rFonts w:ascii="Calibri" w:hAnsi="Calibri" w:cs="Calibri"/>
          <w:sz w:val="22"/>
          <w:szCs w:val="22"/>
        </w:rPr>
      </w:pPr>
    </w:p>
    <w:p w:rsidR="002139B9" w:rsidRDefault="002139B9">
      <w:pPr>
        <w:pStyle w:val="Standard"/>
        <w:rPr>
          <w:rFonts w:ascii="Calibri" w:hAnsi="Calibri" w:cs="Calibri"/>
          <w:sz w:val="22"/>
          <w:szCs w:val="22"/>
        </w:rPr>
      </w:pPr>
    </w:p>
    <w:p w:rsidR="002139B9" w:rsidRDefault="00512770">
      <w:pPr>
        <w:pStyle w:val="Standard"/>
        <w:jc w:val="center"/>
        <w:rPr>
          <w:rFonts w:ascii="Calibri" w:hAnsi="Calibri" w:cs="Calibri"/>
          <w:sz w:val="22"/>
          <w:szCs w:val="22"/>
        </w:rPr>
      </w:pPr>
      <w:r>
        <w:rPr>
          <w:rFonts w:ascii="Calibri" w:hAnsi="Calibri" w:cs="Calibri"/>
          <w:sz w:val="22"/>
          <w:szCs w:val="22"/>
        </w:rPr>
        <w:t>OPĆINSKO VIJEĆE OPĆINE VIŠKOVO</w:t>
      </w:r>
    </w:p>
    <w:p w:rsidR="002139B9" w:rsidRDefault="002139B9">
      <w:pPr>
        <w:pStyle w:val="Standard"/>
        <w:jc w:val="right"/>
        <w:rPr>
          <w:rFonts w:ascii="Calibri" w:hAnsi="Calibri" w:cs="Calibri"/>
          <w:sz w:val="22"/>
          <w:szCs w:val="22"/>
        </w:rPr>
      </w:pPr>
    </w:p>
    <w:p w:rsidR="002139B9" w:rsidRDefault="00512770">
      <w:pPr>
        <w:pStyle w:val="Standard"/>
        <w:jc w:val="right"/>
      </w:pPr>
      <w:r>
        <w:rPr>
          <w:rFonts w:ascii="Calibri" w:hAnsi="Calibri" w:cs="Calibri"/>
          <w:sz w:val="22"/>
          <w:szCs w:val="22"/>
        </w:rPr>
        <w:t xml:space="preserve">Predsjednik vijeća      </w:t>
      </w:r>
      <w:r>
        <w:rPr>
          <w:rFonts w:ascii="Calibri" w:hAnsi="Calibri" w:cs="Calibri"/>
          <w:b/>
          <w:bCs/>
          <w:sz w:val="22"/>
          <w:szCs w:val="22"/>
        </w:rPr>
        <w:t xml:space="preserve">            </w:t>
      </w:r>
    </w:p>
    <w:p w:rsidR="002139B9" w:rsidRDefault="00512770">
      <w:pPr>
        <w:pStyle w:val="Standard"/>
        <w:jc w:val="right"/>
      </w:pPr>
      <w:r>
        <w:rPr>
          <w:rFonts w:ascii="Calibri" w:hAnsi="Calibri" w:cs="Calibri"/>
          <w:b/>
          <w:bCs/>
          <w:sz w:val="22"/>
          <w:szCs w:val="22"/>
        </w:rPr>
        <w:t xml:space="preserve">                         </w:t>
      </w:r>
      <w:r>
        <w:rPr>
          <w:rFonts w:ascii="Calibri" w:hAnsi="Calibri" w:cs="Calibri"/>
          <w:sz w:val="22"/>
          <w:szCs w:val="22"/>
        </w:rPr>
        <w:t xml:space="preserve">                                                        Bojan Kurelić</w:t>
      </w:r>
    </w:p>
    <w:p w:rsidR="002139B9" w:rsidRDefault="002139B9">
      <w:pPr>
        <w:pStyle w:val="Standard"/>
        <w:rPr>
          <w:rFonts w:ascii="Calibri" w:hAnsi="Calibri" w:cs="Calibri"/>
          <w:sz w:val="22"/>
          <w:szCs w:val="22"/>
        </w:rPr>
      </w:pPr>
    </w:p>
    <w:p w:rsidR="002139B9" w:rsidRDefault="002139B9">
      <w:pPr>
        <w:pStyle w:val="Standard"/>
        <w:rPr>
          <w:rFonts w:ascii="Calibri" w:hAnsi="Calibri" w:cs="Calibri"/>
          <w:sz w:val="22"/>
          <w:szCs w:val="22"/>
        </w:rPr>
      </w:pPr>
    </w:p>
    <w:p w:rsidR="002139B9" w:rsidRDefault="002139B9">
      <w:pPr>
        <w:pStyle w:val="Standard"/>
        <w:rPr>
          <w:rFonts w:ascii="Calibri" w:hAnsi="Calibri" w:cs="Calibri"/>
          <w:sz w:val="22"/>
          <w:szCs w:val="22"/>
        </w:rPr>
      </w:pPr>
    </w:p>
    <w:p w:rsidR="002139B9" w:rsidRDefault="002139B9">
      <w:pPr>
        <w:pStyle w:val="Standard"/>
        <w:spacing w:after="240"/>
        <w:jc w:val="center"/>
        <w:rPr>
          <w:rFonts w:ascii="Calibri" w:hAnsi="Calibri" w:cs="Calibri"/>
          <w:b/>
          <w:sz w:val="22"/>
          <w:szCs w:val="22"/>
        </w:rPr>
      </w:pPr>
    </w:p>
    <w:p w:rsidR="002139B9" w:rsidRDefault="002139B9">
      <w:pPr>
        <w:pStyle w:val="Standard"/>
        <w:spacing w:after="240"/>
        <w:rPr>
          <w:rFonts w:ascii="Calibri" w:hAnsi="Calibri" w:cs="Calibri"/>
          <w:b/>
          <w:sz w:val="22"/>
          <w:szCs w:val="22"/>
        </w:rPr>
      </w:pPr>
    </w:p>
    <w:p w:rsidR="002139B9" w:rsidRDefault="00512770">
      <w:pPr>
        <w:pStyle w:val="Standard"/>
        <w:spacing w:after="240"/>
        <w:jc w:val="center"/>
        <w:rPr>
          <w:rFonts w:ascii="Calibri" w:hAnsi="Calibri" w:cs="Calibri"/>
          <w:b/>
          <w:sz w:val="22"/>
          <w:szCs w:val="22"/>
        </w:rPr>
      </w:pPr>
      <w:r>
        <w:rPr>
          <w:rFonts w:ascii="Calibri" w:hAnsi="Calibri" w:cs="Calibri"/>
          <w:b/>
          <w:sz w:val="22"/>
          <w:szCs w:val="22"/>
        </w:rPr>
        <w:t>Obrazloženje</w:t>
      </w:r>
    </w:p>
    <w:p w:rsidR="002139B9" w:rsidRDefault="00512770">
      <w:pPr>
        <w:pStyle w:val="Standard"/>
        <w:spacing w:after="240"/>
        <w:jc w:val="center"/>
        <w:rPr>
          <w:rFonts w:ascii="Calibri" w:hAnsi="Calibri" w:cs="Calibri"/>
          <w:b/>
          <w:sz w:val="22"/>
          <w:szCs w:val="22"/>
        </w:rPr>
      </w:pPr>
      <w:r>
        <w:rPr>
          <w:rFonts w:ascii="Calibri" w:hAnsi="Calibri" w:cs="Calibri"/>
          <w:b/>
          <w:sz w:val="22"/>
          <w:szCs w:val="22"/>
        </w:rPr>
        <w:lastRenderedPageBreak/>
        <w:t>Odluke o posebnim oblicima pomoći</w:t>
      </w:r>
    </w:p>
    <w:p w:rsidR="002139B9" w:rsidRDefault="002139B9">
      <w:pPr>
        <w:pStyle w:val="Standard"/>
        <w:jc w:val="both"/>
        <w:rPr>
          <w:rFonts w:ascii="Calibri" w:hAnsi="Calibri" w:cs="Calibri"/>
          <w:sz w:val="22"/>
          <w:szCs w:val="22"/>
        </w:rPr>
      </w:pPr>
    </w:p>
    <w:p w:rsidR="002139B9" w:rsidRDefault="00512770">
      <w:pPr>
        <w:pStyle w:val="Standard"/>
        <w:jc w:val="both"/>
        <w:rPr>
          <w:rFonts w:ascii="Calibri" w:hAnsi="Calibri" w:cs="Calibri"/>
          <w:sz w:val="22"/>
          <w:szCs w:val="22"/>
        </w:rPr>
      </w:pPr>
      <w:r>
        <w:rPr>
          <w:rFonts w:ascii="Calibri" w:hAnsi="Calibri" w:cs="Calibri"/>
          <w:sz w:val="22"/>
          <w:szCs w:val="22"/>
        </w:rPr>
        <w:t>Odluka o posebnim oblicima pomoći donesena je na 28. sjednici Općinskog vijeća Općine Viškovo održanoj 30. srpnja 2019. godine i objavljena je u "Službenim novinama Općine Viškovo" broj 14/19. te je doživjela tri izmjene i dopune koje su objavljene u "Službenim novinama Općine Viškovo" broj 19/19., 7/20. i 16/21.</w:t>
      </w:r>
    </w:p>
    <w:p w:rsidR="002139B9" w:rsidRDefault="002139B9">
      <w:pPr>
        <w:pStyle w:val="Standard"/>
        <w:jc w:val="both"/>
        <w:rPr>
          <w:rFonts w:ascii="Calibri" w:hAnsi="Calibri" w:cs="Calibri"/>
          <w:sz w:val="22"/>
          <w:szCs w:val="22"/>
        </w:rPr>
      </w:pPr>
    </w:p>
    <w:p w:rsidR="002139B9" w:rsidRDefault="00512770">
      <w:pPr>
        <w:pStyle w:val="Standard"/>
        <w:jc w:val="both"/>
        <w:rPr>
          <w:rFonts w:ascii="Calibri" w:hAnsi="Calibri" w:cs="Calibri"/>
          <w:sz w:val="22"/>
          <w:szCs w:val="22"/>
        </w:rPr>
      </w:pPr>
      <w:r>
        <w:rPr>
          <w:rFonts w:ascii="Calibri" w:hAnsi="Calibri" w:cs="Calibri"/>
          <w:sz w:val="22"/>
          <w:szCs w:val="22"/>
        </w:rPr>
        <w:t>Ovim prijedlogom Odluke o posebnim oblicima pomoći određena prava iz Odluke definirana su drukčije, uklonjene su nomotehničke pogreške, a samim time Odluka će biti primjenjivija u praksi.</w:t>
      </w:r>
    </w:p>
    <w:p w:rsidR="002139B9" w:rsidRDefault="002139B9">
      <w:pPr>
        <w:pStyle w:val="Standard"/>
        <w:jc w:val="both"/>
        <w:rPr>
          <w:rFonts w:ascii="Calibri" w:hAnsi="Calibri" w:cs="Calibri"/>
          <w:sz w:val="22"/>
          <w:szCs w:val="22"/>
        </w:rPr>
      </w:pPr>
    </w:p>
    <w:p w:rsidR="002139B9" w:rsidRDefault="00512770">
      <w:pPr>
        <w:pStyle w:val="Standard"/>
        <w:jc w:val="both"/>
        <w:rPr>
          <w:rFonts w:ascii="Calibri" w:hAnsi="Calibri" w:cs="Calibri"/>
          <w:sz w:val="22"/>
          <w:szCs w:val="22"/>
        </w:rPr>
      </w:pPr>
      <w:r>
        <w:rPr>
          <w:rFonts w:ascii="Calibri" w:hAnsi="Calibri" w:cs="Calibri"/>
          <w:sz w:val="22"/>
          <w:szCs w:val="22"/>
        </w:rPr>
        <w:t>Ovim prijedlogom Odluke kod prava na pomoć za nabavu opreme djeteta novčana naknada sada je varijabilna te ovisi o broju djece roditelja. Novčana naknada za prvo i drugo dijete roditelja podnositelja zahtjeva iznosit će 2000,00 kn, a za treće i svako daljnje dijete roditelja podnositelja zahtjeva 5000,00 kn. Također, omogućit će se roditeljima posvojiteljima da u roku od jedne godine od posvajanja djeteta ostvare pravo na novčanu naknadu.</w:t>
      </w:r>
    </w:p>
    <w:p w:rsidR="002139B9" w:rsidRDefault="002139B9">
      <w:pPr>
        <w:jc w:val="both"/>
        <w:rPr>
          <w:rFonts w:ascii="Calibri" w:hAnsi="Calibri" w:cs="Calibri"/>
          <w:sz w:val="22"/>
          <w:szCs w:val="22"/>
        </w:rPr>
      </w:pPr>
    </w:p>
    <w:p w:rsidR="002139B9" w:rsidRDefault="00512770">
      <w:pPr>
        <w:jc w:val="both"/>
      </w:pPr>
      <w:r>
        <w:rPr>
          <w:rStyle w:val="fontstyle01"/>
          <w:rFonts w:ascii="Calibri" w:hAnsi="Calibri" w:cs="Calibri"/>
          <w:bCs/>
          <w:sz w:val="22"/>
          <w:szCs w:val="22"/>
        </w:rPr>
        <w:t xml:space="preserve">Vezano uz nadležnost i postupak definirano je za koja prava iz Odluke se pokreće postupak temeljem pisanog zahtjeva stranke te provodi postupak i donosi rješenje, a za koja prava Općinski načelnik donosi Odluku o raspisivanju javnog poziva. </w:t>
      </w:r>
    </w:p>
    <w:p w:rsidR="002139B9" w:rsidRDefault="002139B9">
      <w:pPr>
        <w:pStyle w:val="Standard"/>
        <w:jc w:val="both"/>
        <w:rPr>
          <w:rFonts w:ascii="Calibri" w:hAnsi="Calibri" w:cs="Calibri"/>
          <w:sz w:val="22"/>
          <w:szCs w:val="22"/>
        </w:rPr>
      </w:pPr>
    </w:p>
    <w:p w:rsidR="002139B9" w:rsidRDefault="00512770">
      <w:pPr>
        <w:pStyle w:val="Standard"/>
        <w:jc w:val="both"/>
        <w:rPr>
          <w:rFonts w:ascii="Calibri" w:hAnsi="Calibri" w:cs="Calibri"/>
          <w:sz w:val="22"/>
          <w:szCs w:val="22"/>
        </w:rPr>
      </w:pPr>
      <w:r>
        <w:rPr>
          <w:rFonts w:ascii="Calibri" w:hAnsi="Calibri" w:cs="Calibri"/>
          <w:sz w:val="22"/>
          <w:szCs w:val="22"/>
        </w:rPr>
        <w:t>S obzirom na prednje navedeno predlaže se donošenje Odluke o posebnim oblicima pomoći.</w:t>
      </w:r>
    </w:p>
    <w:p w:rsidR="002139B9" w:rsidRDefault="002139B9">
      <w:pPr>
        <w:pStyle w:val="Standard"/>
        <w:jc w:val="both"/>
        <w:rPr>
          <w:rFonts w:ascii="Calibri" w:hAnsi="Calibri" w:cs="Calibri"/>
          <w:sz w:val="22"/>
          <w:szCs w:val="22"/>
        </w:rPr>
      </w:pPr>
    </w:p>
    <w:p w:rsidR="002139B9" w:rsidRDefault="002139B9">
      <w:pPr>
        <w:pStyle w:val="Standard"/>
        <w:jc w:val="both"/>
        <w:rPr>
          <w:rFonts w:ascii="Calibri" w:hAnsi="Calibri" w:cs="Calibri"/>
          <w:sz w:val="22"/>
          <w:szCs w:val="22"/>
        </w:rPr>
      </w:pPr>
    </w:p>
    <w:p w:rsidR="002139B9" w:rsidRDefault="002139B9">
      <w:pPr>
        <w:pStyle w:val="Standard"/>
        <w:jc w:val="both"/>
        <w:rPr>
          <w:rFonts w:ascii="Calibri" w:hAnsi="Calibri" w:cs="Calibri"/>
          <w:sz w:val="22"/>
          <w:szCs w:val="22"/>
        </w:rPr>
      </w:pPr>
    </w:p>
    <w:p w:rsidR="002139B9" w:rsidRDefault="002139B9">
      <w:pPr>
        <w:pStyle w:val="Standard"/>
        <w:jc w:val="both"/>
        <w:rPr>
          <w:rFonts w:ascii="Calibri" w:hAnsi="Calibri" w:cs="Calibri"/>
          <w:sz w:val="22"/>
          <w:szCs w:val="22"/>
        </w:rPr>
      </w:pPr>
    </w:p>
    <w:p w:rsidR="002139B9" w:rsidRDefault="002139B9">
      <w:pPr>
        <w:pStyle w:val="Standard"/>
        <w:jc w:val="both"/>
        <w:rPr>
          <w:rFonts w:ascii="Calibri" w:hAnsi="Calibri" w:cs="Calibri"/>
          <w:sz w:val="22"/>
          <w:szCs w:val="22"/>
        </w:rPr>
      </w:pPr>
    </w:p>
    <w:p w:rsidR="002139B9" w:rsidRDefault="002139B9">
      <w:pPr>
        <w:pStyle w:val="Standard"/>
        <w:jc w:val="both"/>
        <w:rPr>
          <w:rFonts w:ascii="Calibri" w:hAnsi="Calibri" w:cs="Calibri"/>
          <w:sz w:val="22"/>
          <w:szCs w:val="22"/>
        </w:rPr>
      </w:pPr>
    </w:p>
    <w:p w:rsidR="002139B9" w:rsidRDefault="002139B9">
      <w:pPr>
        <w:pStyle w:val="Standard"/>
        <w:jc w:val="both"/>
        <w:rPr>
          <w:rFonts w:ascii="Calibri" w:hAnsi="Calibri" w:cs="Calibri"/>
          <w:sz w:val="22"/>
          <w:szCs w:val="22"/>
        </w:rPr>
      </w:pPr>
    </w:p>
    <w:p w:rsidR="002139B9" w:rsidRDefault="00512770">
      <w:pPr>
        <w:pStyle w:val="Standard"/>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Općinska načelnica</w:t>
      </w:r>
    </w:p>
    <w:p w:rsidR="002139B9" w:rsidRDefault="002139B9">
      <w:pPr>
        <w:pStyle w:val="Standard"/>
        <w:jc w:val="both"/>
        <w:rPr>
          <w:rFonts w:ascii="Calibri" w:hAnsi="Calibri" w:cs="Calibri"/>
          <w:sz w:val="22"/>
          <w:szCs w:val="22"/>
        </w:rPr>
      </w:pPr>
    </w:p>
    <w:p w:rsidR="002139B9" w:rsidRDefault="00512770">
      <w:pPr>
        <w:pStyle w:val="Standard"/>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Sanja Udović, dipl. oec., v.r.</w:t>
      </w:r>
    </w:p>
    <w:p w:rsidR="002139B9" w:rsidRDefault="002139B9">
      <w:pPr>
        <w:pStyle w:val="Standard"/>
        <w:jc w:val="both"/>
        <w:rPr>
          <w:rFonts w:ascii="Calibri" w:hAnsi="Calibri" w:cs="Calibri"/>
          <w:sz w:val="22"/>
          <w:szCs w:val="22"/>
        </w:rPr>
      </w:pPr>
    </w:p>
    <w:p w:rsidR="002139B9" w:rsidRDefault="002139B9">
      <w:pPr>
        <w:pStyle w:val="Standard"/>
        <w:jc w:val="both"/>
        <w:rPr>
          <w:rFonts w:ascii="Calibri" w:hAnsi="Calibri" w:cs="Calibri"/>
          <w:sz w:val="22"/>
          <w:szCs w:val="22"/>
        </w:rPr>
      </w:pPr>
    </w:p>
    <w:p w:rsidR="002139B9" w:rsidRDefault="002139B9">
      <w:pPr>
        <w:pStyle w:val="Standard"/>
        <w:jc w:val="center"/>
        <w:rPr>
          <w:rFonts w:ascii="Calibri" w:hAnsi="Calibri" w:cs="Calibri"/>
          <w:b/>
          <w:bCs/>
          <w:sz w:val="22"/>
          <w:szCs w:val="22"/>
        </w:rPr>
      </w:pPr>
    </w:p>
    <w:sectPr w:rsidR="002139B9">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C07" w:rsidRDefault="00304C07">
      <w:r>
        <w:separator/>
      </w:r>
    </w:p>
  </w:endnote>
  <w:endnote w:type="continuationSeparator" w:id="0">
    <w:p w:rsidR="00304C07" w:rsidRDefault="0030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variable"/>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TimesNewRomanPSMT">
    <w:charset w:val="00"/>
    <w:family w:val="roman"/>
    <w:pitch w:val="default"/>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BoldMT">
    <w:charset w:val="00"/>
    <w:family w:val="roman"/>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C07" w:rsidRDefault="00304C07">
      <w:r>
        <w:rPr>
          <w:color w:val="000000"/>
        </w:rPr>
        <w:separator/>
      </w:r>
    </w:p>
  </w:footnote>
  <w:footnote w:type="continuationSeparator" w:id="0">
    <w:p w:rsidR="00304C07" w:rsidRDefault="00304C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9B9"/>
    <w:rsid w:val="002139B9"/>
    <w:rsid w:val="00304C07"/>
    <w:rsid w:val="003A3839"/>
    <w:rsid w:val="00512770"/>
    <w:rsid w:val="005251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8FD7ED-154A-4632-9750-1631898CD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3"/>
        <w:sz w:val="24"/>
        <w:szCs w:val="24"/>
        <w:lang w:val="hr-H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Andale Sans UI" w:hAnsi="Arial" w:cs="Tahoma"/>
      <w:sz w:val="28"/>
      <w:szCs w:val="28"/>
    </w:rPr>
  </w:style>
  <w:style w:type="paragraph" w:customStyle="1" w:styleId="Textbody">
    <w:name w:val="Text body"/>
    <w:basedOn w:val="Standard"/>
    <w:pPr>
      <w:spacing w:after="120"/>
    </w:pPr>
  </w:style>
  <w:style w:type="paragraph" w:styleId="Popis">
    <w:name w:val="List"/>
    <w:basedOn w:val="Textbody"/>
    <w:rPr>
      <w:rFonts w:cs="Tahoma"/>
    </w:rPr>
  </w:style>
  <w:style w:type="paragraph" w:styleId="Opisslike">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character" w:customStyle="1" w:styleId="fontstyle01">
    <w:name w:val="fontstyle01"/>
    <w:basedOn w:val="Zadanifontodlomka"/>
    <w:rPr>
      <w:rFonts w:ascii="TimesNewRomanPSMT" w:hAnsi="TimesNewRomanPSMT"/>
      <w:b w:val="0"/>
      <w:bCs w:val="0"/>
      <w:i w:val="0"/>
      <w:iCs w:val="0"/>
      <w:color w:val="242021"/>
      <w:sz w:val="20"/>
      <w:szCs w:val="20"/>
    </w:rPr>
  </w:style>
  <w:style w:type="paragraph" w:styleId="Tekstbalonia">
    <w:name w:val="Balloon Text"/>
    <w:basedOn w:val="Normal"/>
    <w:rPr>
      <w:rFonts w:ascii="Segoe UI" w:hAnsi="Segoe UI" w:cs="Mangal"/>
      <w:sz w:val="18"/>
      <w:szCs w:val="16"/>
    </w:rPr>
  </w:style>
  <w:style w:type="character" w:customStyle="1" w:styleId="BalloonTextChar">
    <w:name w:val="Balloon Text Char"/>
    <w:basedOn w:val="Zadanifontodlomka"/>
    <w:rPr>
      <w:rFonts w:ascii="Segoe UI" w:hAnsi="Segoe UI" w:cs="Mangal"/>
      <w:sz w:val="18"/>
      <w:szCs w:val="16"/>
    </w:rPr>
  </w:style>
  <w:style w:type="character" w:customStyle="1" w:styleId="fontstyle21">
    <w:name w:val="fontstyle21"/>
    <w:basedOn w:val="Zadanifontodlomka"/>
    <w:rPr>
      <w:rFonts w:ascii="TimesNewRomanPS-BoldMT" w:hAnsi="TimesNewRomanPS-BoldMT"/>
      <w:b/>
      <w:bCs/>
      <w:i w:val="0"/>
      <w:iCs w:val="0"/>
      <w:color w:val="242021"/>
      <w:sz w:val="20"/>
      <w:szCs w:val="20"/>
    </w:rPr>
  </w:style>
  <w:style w:type="character" w:customStyle="1" w:styleId="BalloonTextChar1">
    <w:name w:val="Balloon Text Char1"/>
    <w:basedOn w:val="Zadanifontodlomka"/>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1505</Words>
  <Characters>8582</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Irena Gauš</dc:creator>
  <cp:lastModifiedBy>Gracijano Gregorović</cp:lastModifiedBy>
  <cp:revision>2</cp:revision>
  <cp:lastPrinted>2022-01-12T14:13:00Z</cp:lastPrinted>
  <dcterms:created xsi:type="dcterms:W3CDTF">2022-02-21T09:03:00Z</dcterms:created>
  <dcterms:modified xsi:type="dcterms:W3CDTF">2022-02-21T09:03:00Z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